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Paper 1 : Generating Personalized Job Role Recommendations for the IT Sector through Predictive Analytics and Personality Traits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5 common personality types : RIASEC R(Realistic)I(Investigative)A(Artistic)S(Social)E(Enterprising)C(Conventional)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of this personality type is dependent on one another. Hence they form a hexagonal model.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8088" cy="2758468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75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leads to the Big 5 factor model where each personality types in detail abstracts to 5 different dimensions. They are Extraversion, Agreeableness, Conscientiousness, Neuroticism and Openness.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paper focusses on a study where it tries to figure out the role of a specific job in the software industry needs what type of personality traits on the employee.It also has a recommendation system to the user what skills he needs to acquire to excel better on the job or even to nail the interview.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648622" cy="1938338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622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14513" cy="199952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999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how their skills prediction module. The user will be tested for his Holland code and this would be used to match his skills with the relevant job openings.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Paper 2 : ESCO: Boosting Job Matching in Europe with Semantic Interoperability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There are lot of unfilled jobs in Healthcare , IT and other industries in Europe which remains to be the same way  though the unemployment rate is high especially in a younger age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Their possible way of approaching this problem is that , making the unemployed people move across regions and also the how to help them focus on their career goals.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 case discussed : a person who studied in france, living in estonia and looking for a suitable job in portugal should still be able to find one at ease. They aim to solve it with a technique called semantic interoperability.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9718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Their first release tried building this gap better . It works by connecting the information on job openings and qualifications with skills and the other capabilities of the employer along with the demands of the labor market.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basic work of the algorithm is that it works by connecting the employees’ competencies with the employer needs to make the best match.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crawls the job openings from the job portals like ONET online and then it looks at the user's’ library on its database and offers a machine readable translation between one classification to one another.For better understanding , take a look at the figure below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7023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9.png"/><Relationship Id="rId6" Type="http://schemas.openxmlformats.org/officeDocument/2006/relationships/image" Target="media/image08.png"/><Relationship Id="rId7" Type="http://schemas.openxmlformats.org/officeDocument/2006/relationships/image" Target="media/image01.png"/><Relationship Id="rId8" Type="http://schemas.openxmlformats.org/officeDocument/2006/relationships/image" Target="media/image06.png"/></Relationships>
</file>