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Website Monitoring Suite</w:t>
      </w:r>
    </w:p>
    <w:p>
      <w:pPr>
        <w:spacing w:after="60"/>
      </w:pPr>
      <w:r>
        <w:rPr>
          <w:rFonts w:ascii="Calibri" w:cs="Calibri" w:eastAsia="Calibri" w:hAnsi="Calibri"/>
          <w:color w:val="404040"/>
          <w:sz w:val="28"/>
          <w:szCs w:val="28"/>
        </w:rPr>
        <w:t xml:space="preserve">Demo report and bug findings</w:t>
      </w:r>
    </w:p>
    <w:p>
      <w:pPr>
        <w:spacing w:after="240"/>
      </w:pPr>
      <w:r>
        <w:rPr>
          <w:rFonts w:ascii="Calibri" w:cs="Calibri" w:eastAsia="Calibri" w:hAnsi="Calibri"/>
          <w:color w:val="666666"/>
          <w:sz w:val="20"/>
          <w:szCs w:val="20"/>
        </w:rPr>
        <w:t xml:space="preserve">25 September 2026 · Syed Shah · Repo: github.com/syed12-u/daily-site-checks</w:t>
      </w:r>
    </w:p>
    <w:p>
      <w:pPr>
        <w:spacing w:after="120"/>
      </w:pPr>
      <w:r>
        <w:rPr>
          <w:rFonts w:ascii="Calibri" w:cs="Calibri" w:eastAsia="Calibri" w:hAnsi="Calibri"/>
          <w:sz w:val="22"/>
          <w:szCs w:val="22"/>
        </w:rPr>
        <w:t xml:space="preserve">The monitoring suite is built and verified against all four sites (perhaps.com, flexoffers.com, fusetwo.com, incubators.com). It runs 43 automated checks per site every day on desktop and mobile viewports, retries failures before alerting, and posts results to a Microsoft Teams channel. Two real defects on flexoffers.com were caught during verification.</w:t>
      </w:r>
    </w:p>
    <w:p>
      <w:pPr>
        <w:pStyle w:val="Heading1"/>
        <w:spacing w:after="120" w:before="320"/>
      </w:pPr>
      <w:r>
        <w:t xml:space="preserve">1. What is checked</w:t>
      </w:r>
    </w:p>
    <w:p>
      <w:pPr>
        <w:spacing w:after="120"/>
      </w:pPr>
      <w:r>
        <w:rPr>
          <w:rFonts w:ascii="Calibri" w:cs="Calibri" w:eastAsia="Calibri" w:hAnsi="Calibri"/>
          <w:sz w:val="22"/>
          <w:szCs w:val="22"/>
        </w:rPr>
        <w:t xml:space="preserve">Every scenario has a pass condition and a severity. Critical and High failures post to Teams immediately; Medium and Low appear in the daily summary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5544"/>
        <w:gridCol w:w="1512"/>
      </w:tblGrid>
      <w:tr>
        <w:trPr>
          <w:tblHeader/>
        </w:trPr>
        <w:tc>
          <w:tcPr>
            <w:tcW w:type="dxa" w:w="1613"/>
            <w:shd w:fill="DCE6F1" w:color="auto" w:val="clear"/>
            <w:tcMar>
              <w:top w:type="dxa" w:w="60"/>
              <w:left w:type="dxa" w:w="100"/>
              <w:bottom w:type="dxa" w:w="60"/>
              <w:right w:type="dxa" w:w="100"/>
            </w:tcMar>
          </w:tcPr>
          <w:p>
            <w:r>
              <w:rPr>
                <w:rFonts w:ascii="Calibri" w:cs="Calibri" w:eastAsia="Calibri" w:hAnsi="Calibri"/>
                <w:b/>
                <w:bCs/>
                <w:sz w:val="19"/>
                <w:szCs w:val="19"/>
              </w:rPr>
              <w:t xml:space="preserve">Family</w:t>
            </w:r>
          </w:p>
        </w:tc>
        <w:tc>
          <w:tcPr>
            <w:tcW w:type="dxa" w:w="1411"/>
            <w:shd w:fill="DCE6F1" w:color="auto" w:val="clear"/>
            <w:tcMar>
              <w:top w:type="dxa" w:w="60"/>
              <w:left w:type="dxa" w:w="100"/>
              <w:bottom w:type="dxa" w:w="60"/>
              <w:right w:type="dxa" w:w="100"/>
            </w:tcMar>
          </w:tcPr>
          <w:p>
            <w:r>
              <w:rPr>
                <w:rFonts w:ascii="Calibri" w:cs="Calibri" w:eastAsia="Calibri" w:hAnsi="Calibri"/>
                <w:b/>
                <w:bCs/>
                <w:sz w:val="19"/>
                <w:szCs w:val="19"/>
              </w:rPr>
              <w:t xml:space="preserve">IDs</w:t>
            </w:r>
          </w:p>
        </w:tc>
        <w:tc>
          <w:tcPr>
            <w:tcW w:type="dxa" w:w="5544"/>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verifies</w:t>
            </w:r>
          </w:p>
        </w:tc>
        <w:tc>
          <w:tcPr>
            <w:tcW w:type="dxa" w:w="1512"/>
            <w:shd w:fill="DCE6F1" w:color="auto" w:val="clear"/>
            <w:tcMar>
              <w:top w:type="dxa" w:w="60"/>
              <w:left w:type="dxa" w:w="100"/>
              <w:bottom w:type="dxa" w:w="60"/>
              <w:right w:type="dxa" w:w="100"/>
            </w:tcMar>
          </w:tcPr>
          <w:p>
            <w:r>
              <w:rPr>
                <w:rFonts w:ascii="Calibri" w:cs="Calibri" w:eastAsia="Calibri" w:hAnsi="Calibri"/>
                <w:b/>
                <w:bCs/>
                <w:sz w:val="19"/>
                <w:szCs w:val="19"/>
              </w:rPr>
              <w:t xml:space="preserve">Severity on fail</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Availability</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AV-01 to AV-08</w:t>
            </w:r>
          </w:p>
        </w:tc>
        <w:tc>
          <w:tcPr>
            <w:tcW w:type="dxa" w:w="5544"/>
            <w:tcMar>
              <w:top w:type="dxa" w:w="60"/>
              <w:left w:type="dxa" w:w="100"/>
              <w:bottom w:type="dxa" w:w="60"/>
              <w:right w:type="dxa" w:w="100"/>
            </w:tcMar>
          </w:tcPr>
          <w:p>
            <w:r>
              <w:rPr>
                <w:rFonts w:ascii="Calibri" w:cs="Calibri" w:eastAsia="Calibri" w:hAnsi="Calibri"/>
                <w:b w:val="false"/>
                <w:bCs w:val="false"/>
                <w:sz w:val="19"/>
                <w:szCs w:val="19"/>
              </w:rPr>
              <w:t xml:space="preserve">Homepage HTTP 200 within 5 s over HTTPS; every key page responds; www and http redirect to the canonical URL with 301; TLS certificate valid and more than 14 days from expiry; DNS records unchanged; branded 404 page; robots.txt and sitemap parse; every URL in the sitemap responds (AV-08, added beyond the plan: 3,972 URLs on flexoffers.com, HTTP only)</w:t>
            </w:r>
          </w:p>
        </w:tc>
        <w:tc>
          <w:tcPr>
            <w:tcW w:type="dxa" w:w="1512"/>
            <w:tcMar>
              <w:top w:type="dxa" w:w="60"/>
              <w:left w:type="dxa" w:w="100"/>
              <w:bottom w:type="dxa" w:w="60"/>
              <w:right w:type="dxa" w:w="100"/>
            </w:tcMar>
          </w:tcPr>
          <w:p>
            <w:r>
              <w:rPr>
                <w:rFonts w:ascii="Calibri" w:cs="Calibri" w:eastAsia="Calibri" w:hAnsi="Calibri"/>
                <w:b w:val="false"/>
                <w:bCs w:val="false"/>
                <w:sz w:val="19"/>
                <w:szCs w:val="19"/>
              </w:rPr>
              <w:t xml:space="preserve">Critical to Low</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Functionality</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FN-01 to FN-09</w:t>
            </w:r>
          </w:p>
        </w:tc>
        <w:tc>
          <w:tcPr>
            <w:tcW w:type="dxa" w:w="5544"/>
            <w:tcMar>
              <w:top w:type="dxa" w:w="60"/>
              <w:left w:type="dxa" w:w="100"/>
              <w:bottom w:type="dxa" w:w="60"/>
              <w:right w:type="dxa" w:w="100"/>
            </w:tcMar>
          </w:tcPr>
          <w:p>
            <w:r>
              <w:rPr>
                <w:rFonts w:ascii="Calibri" w:cs="Calibri" w:eastAsia="Calibri" w:hAnsi="Calibri"/>
                <w:b w:val="false"/>
                <w:bCs w:val="false"/>
                <w:sz w:val="19"/>
                <w:szCs w:val="19"/>
              </w:rPr>
              <w:t xml:space="preserve">Every visible link on the homepage returns 200 (up to 150 links); no broken images on key pages; contact form renders with its fields; contact form submits in test mode; search returns results; login page rejects wrong credentials with a message, not a 500; publisher and advertiser signup forms render; Google Tag Manager and HubSpot load; primary CTAs are enabled and link to a 200 page</w:t>
            </w:r>
          </w:p>
        </w:tc>
        <w:tc>
          <w:tcPr>
            <w:tcW w:type="dxa" w:w="1512"/>
            <w:tcMar>
              <w:top w:type="dxa" w:w="60"/>
              <w:left w:type="dxa" w:w="100"/>
              <w:bottom w:type="dxa" w:w="60"/>
              <w:right w:type="dxa" w:w="100"/>
            </w:tcMar>
          </w:tcPr>
          <w:p>
            <w:r>
              <w:rPr>
                <w:rFonts w:ascii="Calibri" w:cs="Calibri" w:eastAsia="Calibri" w:hAnsi="Calibri"/>
                <w:b w:val="false"/>
                <w:bCs w:val="false"/>
                <w:sz w:val="19"/>
                <w:szCs w:val="19"/>
              </w:rPr>
              <w:t xml:space="preserve">Critical (login) to Low</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Error detection</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ER-01 to ER-06</w:t>
            </w:r>
          </w:p>
        </w:tc>
        <w:tc>
          <w:tcPr>
            <w:tcW w:type="dxa" w:w="5544"/>
            <w:tcMar>
              <w:top w:type="dxa" w:w="60"/>
              <w:left w:type="dxa" w:w="100"/>
              <w:bottom w:type="dxa" w:w="60"/>
              <w:right w:type="dxa" w:w="100"/>
            </w:tcMar>
          </w:tcPr>
          <w:p>
            <w:r>
              <w:rPr>
                <w:rFonts w:ascii="Calibri" w:cs="Calibri" w:eastAsia="Calibri" w:hAnsi="Calibri"/>
                <w:b w:val="false"/>
                <w:bCs w:val="false"/>
                <w:sz w:val="19"/>
                <w:szCs w:val="19"/>
              </w:rPr>
              <w:t xml:space="preserve">Zero uncaught JavaScript errors; no failed first-party requests; no mixed content; no "Lorem ipsum", "undefined", "null", stack traces or template placeholders visible; brand in homepage title, H1 present, key phrases present; HSTS, X-Content-Type-Options and frame protection headers</w:t>
            </w:r>
          </w:p>
        </w:tc>
        <w:tc>
          <w:tcPr>
            <w:tcW w:type="dxa" w:w="1512"/>
            <w:tcMar>
              <w:top w:type="dxa" w:w="60"/>
              <w:left w:type="dxa" w:w="100"/>
              <w:bottom w:type="dxa" w:w="60"/>
              <w:right w:type="dxa" w:w="100"/>
            </w:tcMar>
          </w:tcPr>
          <w:p>
            <w:r>
              <w:rPr>
                <w:rFonts w:ascii="Calibri" w:cs="Calibri" w:eastAsia="Calibri" w:hAnsi="Calibri"/>
                <w:b w:val="false"/>
                <w:bCs w:val="false"/>
                <w:sz w:val="19"/>
                <w:szCs w:val="19"/>
              </w:rPr>
              <w:t xml:space="preserve">High to Low</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Performance</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PF-01 to PF-05</w:t>
            </w:r>
          </w:p>
        </w:tc>
        <w:tc>
          <w:tcPr>
            <w:tcW w:type="dxa" w:w="5544"/>
            <w:tcMar>
              <w:top w:type="dxa" w:w="60"/>
              <w:left w:type="dxa" w:w="100"/>
              <w:bottom w:type="dxa" w:w="60"/>
              <w:right w:type="dxa" w:w="100"/>
            </w:tcMar>
          </w:tcPr>
          <w:p>
            <w:r>
              <w:rPr>
                <w:rFonts w:ascii="Calibri" w:cs="Calibri" w:eastAsia="Calibri" w:hAnsi="Calibri"/>
                <w:b w:val="false"/>
                <w:bCs w:val="false"/>
                <w:sz w:val="19"/>
                <w:szCs w:val="19"/>
              </w:rPr>
              <w:t xml:space="preserve">Time to first byte under 800 ms; Largest Contentful Paint under 2.5 s desktop and 4 s mobile; homepage under 3 MB and not more than 25% heavier than yesterday; request count not up more than 25%; response time not more than 50% above the 7-day average</w:t>
            </w:r>
          </w:p>
        </w:tc>
        <w:tc>
          <w:tcPr>
            <w:tcW w:type="dxa" w:w="1512"/>
            <w:tcMar>
              <w:top w:type="dxa" w:w="60"/>
              <w:left w:type="dxa" w:w="100"/>
              <w:bottom w:type="dxa" w:w="60"/>
              <w:right w:type="dxa" w:w="100"/>
            </w:tcMar>
          </w:tcPr>
          <w:p>
            <w:r>
              <w:rPr>
                <w:rFonts w:ascii="Calibri" w:cs="Calibri" w:eastAsia="Calibri" w:hAnsi="Calibri"/>
                <w:b w:val="false"/>
                <w:bCs w:val="false"/>
                <w:sz w:val="19"/>
                <w:szCs w:val="19"/>
              </w:rPr>
              <w:t xml:space="preserve">Medium, Low</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User flows</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UF-01 to UF-07</w:t>
            </w:r>
          </w:p>
        </w:tc>
        <w:tc>
          <w:tcPr>
            <w:tcW w:type="dxa" w:w="5544"/>
            <w:tcMar>
              <w:top w:type="dxa" w:w="60"/>
              <w:left w:type="dxa" w:w="100"/>
              <w:bottom w:type="dxa" w:w="60"/>
              <w:right w:type="dxa" w:w="100"/>
            </w:tcMar>
          </w:tcPr>
          <w:p>
            <w:r>
              <w:rPr>
                <w:rFonts w:ascii="Calibri" w:cs="Calibri" w:eastAsia="Calibri" w:hAnsi="Calibri"/>
                <w:b w:val="false"/>
                <w:bCs w:val="false"/>
                <w:sz w:val="19"/>
                <w:szCs w:val="19"/>
              </w:rPr>
              <w:t xml:space="preserve">Home to contact form filled; home to primary CTA to landing page with H1 and CTA; publisher signup validates required fields; advertiser signup validates; invalid login shows an error and the page stays usable; browse or search to a result page; mobile hamburger menu opens and a link loads</w:t>
            </w:r>
          </w:p>
        </w:tc>
        <w:tc>
          <w:tcPr>
            <w:tcW w:type="dxa" w:w="1512"/>
            <w:tcMar>
              <w:top w:type="dxa" w:w="60"/>
              <w:left w:type="dxa" w:w="100"/>
              <w:bottom w:type="dxa" w:w="60"/>
              <w:right w:type="dxa" w:w="100"/>
            </w:tcMar>
          </w:tcPr>
          <w:p>
            <w:r>
              <w:rPr>
                <w:rFonts w:ascii="Calibri" w:cs="Calibri" w:eastAsia="Calibri" w:hAnsi="Calibri"/>
                <w:b w:val="false"/>
                <w:bCs w:val="false"/>
                <w:sz w:val="19"/>
                <w:szCs w:val="19"/>
              </w:rPr>
              <w:t xml:space="preserve">Critical (login) to Medium</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Visual regression</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VR-01 to VR-08</w:t>
            </w:r>
          </w:p>
        </w:tc>
        <w:tc>
          <w:tcPr>
            <w:tcW w:type="dxa" w:w="5544"/>
            <w:tcMar>
              <w:top w:type="dxa" w:w="60"/>
              <w:left w:type="dxa" w:w="100"/>
              <w:bottom w:type="dxa" w:w="60"/>
              <w:right w:type="dxa" w:w="100"/>
            </w:tcMar>
          </w:tcPr>
          <w:p>
            <w:r>
              <w:rPr>
                <w:rFonts w:ascii="Calibri" w:cs="Calibri" w:eastAsia="Calibri" w:hAnsi="Calibri"/>
                <w:b w:val="false"/>
                <w:bCs w:val="false"/>
                <w:sz w:val="19"/>
                <w:szCs w:val="19"/>
              </w:rPr>
              <w:t xml:space="preserve">Full-page screenshot vs approved baseline, desktop and mobile (0.2% pixel threshold); homepage hero (0.1%); header and footer pixel-exact; nav, H1, CTA and footer moved more than 10 px; visible text changes; font and colour drift on key elements; expected sections present and non-empty</w:t>
            </w:r>
          </w:p>
        </w:tc>
        <w:tc>
          <w:tcPr>
            <w:tcW w:type="dxa" w:w="1512"/>
            <w:tcMar>
              <w:top w:type="dxa" w:w="60"/>
              <w:left w:type="dxa" w:w="100"/>
              <w:bottom w:type="dxa" w:w="60"/>
              <w:right w:type="dxa" w:w="100"/>
            </w:tcMar>
          </w:tcPr>
          <w:p>
            <w:r>
              <w:rPr>
                <w:rFonts w:ascii="Calibri" w:cs="Calibri" w:eastAsia="Calibri" w:hAnsi="Calibri"/>
                <w:b w:val="false"/>
                <w:bCs w:val="false"/>
                <w:sz w:val="19"/>
                <w:szCs w:val="19"/>
              </w:rPr>
              <w:t xml:space="preserve">High to Low</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Site-specific: login, publisher signup and advertiser signup run on flexoffers.com only; search and browse run on flexoffers.com and incubators.com. Dynamic regions (cookie banners, chat widgets, carousels, dates, ad slots) are masked before screenshots, and cookie consent is accepted or hidden before every check.</w:t>
      </w:r>
    </w:p>
    <w:p>
      <w:pPr>
        <w:pStyle w:val="Heading1"/>
        <w:spacing w:after="120" w:before="320"/>
      </w:pPr>
      <w:r>
        <w:t xml:space="preserve">2. How it works</w:t>
      </w:r>
    </w:p>
    <w:p>
      <w:pPr>
        <w:spacing w:after="120"/>
      </w:pPr>
      <w:r>
        <w:rPr>
          <w:rFonts w:ascii="Calibri" w:cs="Calibri" w:eastAsia="Calibri" w:hAnsi="Calibri"/>
          <w:sz w:val="22"/>
          <w:szCs w:val="22"/>
        </w:rPr>
        <w:t xml:space="preserve">A scheduler starts one Node script. It runs the Playwright suite against the four sites, retries anything that failed twice with 60 seconds between attempts so a network blip never alerts anyone, works out severity, and posts to Teams.</w:t>
      </w:r>
    </w:p>
    <w:p>
      <w:pPr>
        <w:pStyle w:val="ListParagraph"/>
        <w:numPr>
          <w:ilvl w:val="0"/>
          <w:numId w:val="2"/>
        </w:numPr>
        <w:spacing w:after="60"/>
      </w:pPr>
      <w:r>
        <w:rPr>
          <w:rFonts w:ascii="Calibri" w:cs="Calibri" w:eastAsia="Calibri" w:hAnsi="Calibri"/>
          <w:sz w:val="22"/>
          <w:szCs w:val="22"/>
        </w:rPr>
        <w:t xml:space="preserve">Task Scheduler fires at 08:00 daily (full run) and every hour (homepage ping).</w:t>
      </w:r>
    </w:p>
    <w:p>
      <w:pPr>
        <w:pStyle w:val="ListParagraph"/>
        <w:numPr>
          <w:ilvl w:val="0"/>
          <w:numId w:val="2"/>
        </w:numPr>
        <w:spacing w:after="60"/>
      </w:pPr>
      <w:r>
        <w:rPr>
          <w:rFonts w:ascii="Calibri" w:cs="Calibri" w:eastAsia="Calibri" w:hAnsi="Calibri"/>
          <w:sz w:val="22"/>
          <w:szCs w:val="22"/>
        </w:rPr>
        <w:t xml:space="preserve">src/run.js runs the Playwright suite: 4 sites, desktop and mobile viewports.</w:t>
      </w:r>
    </w:p>
    <w:p>
      <w:pPr>
        <w:pStyle w:val="ListParagraph"/>
        <w:numPr>
          <w:ilvl w:val="0"/>
          <w:numId w:val="2"/>
        </w:numPr>
        <w:spacing w:after="60"/>
      </w:pPr>
      <w:r>
        <w:rPr>
          <w:rFonts w:ascii="Calibri" w:cs="Calibri" w:eastAsia="Calibri" w:hAnsi="Calibri"/>
          <w:sz w:val="22"/>
          <w:szCs w:val="22"/>
        </w:rPr>
        <w:t xml:space="preserve">Failed checks are retried twice, 60 s apart; only persistent failures count.</w:t>
      </w:r>
    </w:p>
    <w:p>
      <w:pPr>
        <w:pStyle w:val="ListParagraph"/>
        <w:numPr>
          <w:ilvl w:val="0"/>
          <w:numId w:val="2"/>
        </w:numPr>
        <w:spacing w:after="60"/>
      </w:pPr>
      <w:r>
        <w:rPr>
          <w:rFonts w:ascii="Calibri" w:cs="Calibri" w:eastAsia="Calibri" w:hAnsi="Calibri"/>
          <w:sz w:val="22"/>
          <w:szCs w:val="22"/>
        </w:rPr>
        <w:t xml:space="preserve">Results are saved to runs/&lt;date&gt;/ (results.json, HTML report, screenshots, diffs).</w:t>
      </w:r>
    </w:p>
    <w:p>
      <w:pPr>
        <w:pStyle w:val="ListParagraph"/>
        <w:numPr>
          <w:ilvl w:val="0"/>
          <w:numId w:val="2"/>
        </w:numPr>
        <w:spacing w:after="60"/>
      </w:pPr>
      <w:r>
        <w:rPr>
          <w:rFonts w:ascii="Calibri" w:cs="Calibri" w:eastAsia="Calibri" w:hAnsi="Calibri"/>
          <w:sz w:val="22"/>
          <w:szCs w:val="22"/>
        </w:rPr>
        <w:t xml:space="preserve">Critical and High failures post to Teams at once; Critical repeats hourly until it passes again.</w:t>
      </w:r>
    </w:p>
    <w:p>
      <w:pPr>
        <w:pStyle w:val="ListParagraph"/>
        <w:numPr>
          <w:ilvl w:val="0"/>
          <w:numId w:val="2"/>
        </w:numPr>
        <w:spacing w:after="60"/>
      </w:pPr>
      <w:r>
        <w:rPr>
          <w:rFonts w:ascii="Calibri" w:cs="Calibri" w:eastAsia="Calibri" w:hAnsi="Calibri"/>
          <w:sz w:val="22"/>
          <w:szCs w:val="22"/>
        </w:rPr>
        <w:t xml:space="preserve">A daily summary card follows, and a weekly uptime and speed roll-up every Monday.</w:t>
      </w:r>
    </w:p>
    <w:p>
      <w:pPr>
        <w:spacing w:after="60"/>
      </w:pPr>
      <w:r>
        <w:rPr>
          <w:rFonts w:ascii="Calibri" w:cs="Calibri" w:eastAsia="Calibri" w:hAnsi="Calibri"/>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3427"/>
        <w:gridCol w:w="4838"/>
      </w:tblGrid>
      <w:tr>
        <w:trPr>
          <w:tblHeader/>
        </w:trPr>
        <w:tc>
          <w:tcPr>
            <w:tcW w:type="dxa" w:w="1814"/>
            <w:shd w:fill="DCE6F1" w:color="auto" w:val="clear"/>
            <w:tcMar>
              <w:top w:type="dxa" w:w="60"/>
              <w:left w:type="dxa" w:w="100"/>
              <w:bottom w:type="dxa" w:w="60"/>
              <w:right w:type="dxa" w:w="100"/>
            </w:tcMar>
          </w:tcPr>
          <w:p>
            <w:r>
              <w:rPr>
                <w:rFonts w:ascii="Calibri" w:cs="Calibri" w:eastAsia="Calibri" w:hAnsi="Calibri"/>
                <w:b/>
                <w:bCs/>
                <w:sz w:val="19"/>
                <w:szCs w:val="19"/>
              </w:rPr>
              <w:t xml:space="preserve">Part</w:t>
            </w:r>
          </w:p>
        </w:tc>
        <w:tc>
          <w:tcPr>
            <w:tcW w:type="dxa" w:w="3427"/>
            <w:shd w:fill="DCE6F1" w:color="auto"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4838"/>
            <w:shd w:fill="DCE6F1" w:color="auto" w:val="clear"/>
            <w:tcMar>
              <w:top w:type="dxa" w:w="60"/>
              <w:left w:type="dxa" w:w="100"/>
              <w:bottom w:type="dxa" w:w="60"/>
              <w:right w:type="dxa" w:w="100"/>
            </w:tcMar>
          </w:tcPr>
          <w:p>
            <w:r>
              <w:rPr>
                <w:rFonts w:ascii="Calibri" w:cs="Calibri" w:eastAsia="Calibri" w:hAnsi="Calibri"/>
                <w:b/>
                <w:bCs/>
                <w:sz w:val="19"/>
                <w:szCs w:val="19"/>
              </w:rPr>
              <w:t xml:space="preserve">Role</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Site config</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config/sites.js</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Pages, selectors, flows, masks per site; a missing block skips its scenario with a reason</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Tests</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tests/availability, errors, performance, functionality, flows, visual, sitemap .spec.js</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The 43 scenarios; test titles carry the scenario ID and site</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Daily run</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src/run.js</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Run, retry, merge, publish, alert, daily and weekly cards, prune 30 days</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Hourly ping</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src/uptime.js</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Homepage check per site; re-checks open Critical alerts</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Teams</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src/teams.js</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Adaptive Cards over an incoming webhook</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Baselines</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src/approve.js</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Approve an intended visual change: npm run approve &lt;site&gt; &lt;page&gt;</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Scheduler</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scripts/register-tasks.ps1</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Registers the Windows tasks</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Runbook</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README.md</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Add a page, silence a check, rerun, approve</w:t>
            </w:r>
          </w:p>
        </w:tc>
      </w:tr>
    </w:tbl>
    <w:p>
      <w:pPr>
        <w:pStyle w:val="Heading1"/>
        <w:spacing w:after="120" w:before="320"/>
      </w:pPr>
      <w:r>
        <w:t xml:space="preserve">3. Verification done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024"/>
        <w:gridCol w:w="4838"/>
      </w:tblGrid>
      <w:tr>
        <w:trPr>
          <w:tblHeader/>
        </w:trPr>
        <w:tc>
          <w:tcPr>
            <w:tcW w:type="dxa" w:w="2218"/>
            <w:shd w:fill="DCE6F1" w:color="auto" w:val="clear"/>
            <w:tcMar>
              <w:top w:type="dxa" w:w="60"/>
              <w:left w:type="dxa" w:w="100"/>
              <w:bottom w:type="dxa" w:w="60"/>
              <w:right w:type="dxa" w:w="100"/>
            </w:tcMar>
          </w:tcPr>
          <w:p>
            <w:r>
              <w:rPr>
                <w:rFonts w:ascii="Calibri" w:cs="Calibri" w:eastAsia="Calibri" w:hAnsi="Calibri"/>
                <w:b/>
                <w:bCs/>
                <w:sz w:val="19"/>
                <w:szCs w:val="19"/>
              </w:rPr>
              <w:t xml:space="preserve">Run</w:t>
            </w:r>
          </w:p>
        </w:tc>
        <w:tc>
          <w:tcPr>
            <w:tcW w:type="dxa" w:w="3024"/>
            <w:shd w:fill="DCE6F1" w:color="auto" w:val="clear"/>
            <w:tcMar>
              <w:top w:type="dxa" w:w="60"/>
              <w:left w:type="dxa" w:w="100"/>
              <w:bottom w:type="dxa" w:w="60"/>
              <w:right w:type="dxa" w:w="100"/>
            </w:tcMar>
          </w:tcPr>
          <w:p>
            <w:r>
              <w:rPr>
                <w:rFonts w:ascii="Calibri" w:cs="Calibri" w:eastAsia="Calibri" w:hAnsi="Calibri"/>
                <w:b/>
                <w:bCs/>
                <w:sz w:val="19"/>
                <w:szCs w:val="19"/>
              </w:rPr>
              <w:t xml:space="preserve">Scope</w:t>
            </w:r>
          </w:p>
        </w:tc>
        <w:tc>
          <w:tcPr>
            <w:tcW w:type="dxa" w:w="4838"/>
            <w:shd w:fill="DCE6F1" w:color="auto" w:val="clear"/>
            <w:tcMar>
              <w:top w:type="dxa" w:w="60"/>
              <w:left w:type="dxa" w:w="100"/>
              <w:bottom w:type="dxa" w:w="60"/>
              <w:right w:type="dxa" w:w="100"/>
            </w:tcMar>
          </w:tcPr>
          <w:p>
            <w:r>
              <w:rPr>
                <w:rFonts w:ascii="Calibri" w:cs="Calibri" w:eastAsia="Calibri" w:hAnsi="Calibri"/>
                <w:b/>
                <w:bCs/>
                <w:sz w:val="19"/>
                <w:szCs w:val="19"/>
              </w:rPr>
              <w:t xml:space="preserve">Result</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Full smoke run, 24 Sep</w:t>
            </w:r>
          </w:p>
        </w:tc>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All 4 sites, 248 test instances, desktop and mobile</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Pipeline works end to end: results, summary, alert state and Teams cards (saved locally; webhook not yet set). 12 selector and timing problems found and fixed.</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Headed demo run, 25 Sep</w:t>
            </w:r>
          </w:p>
        </w:tc>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flexoffers.com, functionality and user-flow checks, visible browser</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14 of 14 applicable checks pass after fixes (links, images, contact form, search, login, publisher and advertiser signup, embeds, CTAs, all flows). 2 skipped by design: form submit waits for a safe test mode.</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Sitemap check, 25 Sep</w:t>
            </w:r>
          </w:p>
        </w:tc>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incubators.com (12 URLs), fusetwo.com (73 URLs)</w:t>
            </w:r>
          </w:p>
        </w:tc>
        <w:tc>
          <w:tcPr>
            <w:tcW w:type="dxa" w:w="4838"/>
            <w:tcMar>
              <w:top w:type="dxa" w:w="60"/>
              <w:left w:type="dxa" w:w="100"/>
              <w:bottom w:type="dxa" w:w="60"/>
              <w:right w:type="dxa" w:w="100"/>
            </w:tcMar>
          </w:tcPr>
          <w:p>
            <w:r>
              <w:rPr>
                <w:rFonts w:ascii="Calibri" w:cs="Calibri" w:eastAsia="Calibri" w:hAnsi="Calibri"/>
                <w:b w:val="false"/>
                <w:bCs w:val="false"/>
                <w:sz w:val="19"/>
                <w:szCs w:val="19"/>
              </w:rPr>
              <w:t xml:space="preserve">All URLs return 200; 12 URLs in 1 s, 73 in 7 s.</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Page lists were taken from each site's sitemap and navigation rather than guessed: 9 pages on perhaps.com, 10 on flexoffers.com, 9 on fusetwo.com, 5 on incubators.com. Canonical hosts were confirmed (www for perhaps, flexoffers and fusetwo; apex for incubators).</w:t>
      </w:r>
    </w:p>
    <w:p>
      <w:pPr>
        <w:spacing w:after="120"/>
      </w:pPr>
      <w:r>
        <w:rPr>
          <w:rFonts w:ascii="Calibri" w:cs="Calibri" w:eastAsia="Calibri" w:hAnsi="Calibri"/>
          <w:sz w:val="22"/>
          <w:szCs w:val="22"/>
        </w:rPr>
        <w:t xml:space="preserve">Not yet verified: contact-form submission (needs a test mode per site), the fusetwo.com lead form (no contact page in its sitemap), and Teams delivery (needs the webhook URL).</w:t>
      </w:r>
    </w:p>
    <w:p>
      <w:r>
        <w:br w:type="page"/>
      </w:r>
    </w:p>
    <w:p>
      <w:pPr>
        <w:pStyle w:val="Heading1"/>
        <w:spacing w:after="120" w:before="320"/>
      </w:pPr>
      <w:r>
        <w:t xml:space="preserve">4. Bugs found on the live sites</w:t>
      </w:r>
    </w:p>
    <w:p>
      <w:pPr>
        <w:pStyle w:val="Heading2"/>
        <w:spacing w:after="100" w:before="240"/>
      </w:pPr>
      <w:r>
        <w:t xml:space="preserve">BUG-1: Uncaught JavaScript error "wp is not defined" on every page of flexoffers.com</w:t>
      </w:r>
    </w:p>
    <w:p>
      <w:pPr>
        <w:spacing w:after="100"/>
      </w:pPr>
      <w:r>
        <w:rPr>
          <w:rFonts w:ascii="Calibri" w:cs="Calibri" w:eastAsia="Calibri" w:hAnsi="Calibri"/>
          <w:b/>
          <w:bCs/>
          <w:sz w:val="22"/>
          <w:szCs w:val="22"/>
        </w:rPr>
        <w:t xml:space="preserve">Severity: </w:t>
      </w:r>
      <w:r>
        <w:rPr>
          <w:rFonts w:ascii="Calibri" w:cs="Calibri" w:eastAsia="Calibri" w:hAnsi="Calibri"/>
          <w:b w:val="false"/>
          <w:bCs w:val="false"/>
          <w:sz w:val="22"/>
          <w:szCs w:val="22"/>
        </w:rPr>
        <w:t xml:space="preserve">Medium (ER-01 Console errors). Affects all 10 monitored pages, on every load.</w:t>
      </w:r>
    </w:p>
    <w:p>
      <w:pPr>
        <w:spacing w:after="100"/>
      </w:pPr>
      <w:r>
        <w:rPr>
          <w:rFonts w:ascii="Calibri" w:cs="Calibri" w:eastAsia="Calibri" w:hAnsi="Calibri"/>
          <w:b/>
          <w:bCs/>
          <w:sz w:val="22"/>
          <w:szCs w:val="22"/>
        </w:rPr>
        <w:t xml:space="preserve">Test case: </w:t>
      </w:r>
      <w:r>
        <w:rPr>
          <w:rFonts w:ascii="Calibri" w:cs="Calibri" w:eastAsia="Calibri" w:hAnsi="Calibri"/>
          <w:b w:val="false"/>
          <w:bCs w:val="false"/>
          <w:sz w:val="22"/>
          <w:szCs w:val="22"/>
        </w:rPr>
        <w:t xml:space="preserve">ER-01 Console errors, tests/errors.spec.js</w:t>
      </w:r>
    </w:p>
    <w:p>
      <w:pPr>
        <w:spacing w:after="100"/>
      </w:pPr>
      <w:r>
        <w:rPr>
          <w:rFonts w:ascii="Calibri" w:cs="Calibri" w:eastAsia="Calibri" w:hAnsi="Calibri"/>
          <w:b/>
          <w:bCs/>
          <w:sz w:val="22"/>
          <w:szCs w:val="22"/>
        </w:rPr>
        <w:t xml:space="preserve">Environment: </w:t>
      </w:r>
      <w:r>
        <w:rPr>
          <w:rFonts w:ascii="Calibri" w:cs="Calibri" w:eastAsia="Calibri" w:hAnsi="Calibri"/>
          <w:b w:val="false"/>
          <w:bCs w:val="false"/>
          <w:sz w:val="22"/>
          <w:szCs w:val="22"/>
        </w:rPr>
        <w:t xml:space="preserve">Chrome 128 (Playwright Chromium), desktop 1440x900, 25 Sep 2026</w:t>
      </w:r>
    </w:p>
    <w:p>
      <w:pPr>
        <w:spacing w:after="100"/>
      </w:pPr>
      <w:r>
        <w:rPr>
          <w:rFonts w:ascii="Calibri" w:cs="Calibri" w:eastAsia="Calibri" w:hAnsi="Calibri"/>
          <w:b/>
          <w:bCs/>
          <w:sz w:val="22"/>
          <w:szCs w:val="22"/>
        </w:rPr>
        <w:t xml:space="preserve">Steps to reproduce:</w:t>
      </w:r>
    </w:p>
    <w:p>
      <w:pPr>
        <w:pStyle w:val="ListParagraph"/>
        <w:numPr>
          <w:ilvl w:val="0"/>
          <w:numId w:val="2"/>
        </w:numPr>
        <w:spacing w:after="60"/>
      </w:pPr>
      <w:r>
        <w:rPr>
          <w:rFonts w:ascii="Calibri" w:cs="Calibri" w:eastAsia="Calibri" w:hAnsi="Calibri"/>
          <w:sz w:val="22"/>
          <w:szCs w:val="22"/>
        </w:rPr>
        <w:t xml:space="preserve">Open https://www.flexoffers.com/ in Chrome.</w:t>
      </w:r>
    </w:p>
    <w:p>
      <w:pPr>
        <w:pStyle w:val="ListParagraph"/>
        <w:numPr>
          <w:ilvl w:val="0"/>
          <w:numId w:val="2"/>
        </w:numPr>
        <w:spacing w:after="60"/>
      </w:pPr>
      <w:r>
        <w:rPr>
          <w:rFonts w:ascii="Calibri" w:cs="Calibri" w:eastAsia="Calibri" w:hAnsi="Calibri"/>
          <w:sz w:val="22"/>
          <w:szCs w:val="22"/>
        </w:rPr>
        <w:t xml:space="preserve">Press F12, open the Console tab, reload the page.</w:t>
      </w:r>
    </w:p>
    <w:p>
      <w:pPr>
        <w:pStyle w:val="ListParagraph"/>
        <w:numPr>
          <w:ilvl w:val="0"/>
          <w:numId w:val="2"/>
        </w:numPr>
        <w:spacing w:after="60"/>
      </w:pPr>
      <w:r>
        <w:rPr>
          <w:rFonts w:ascii="Calibri" w:cs="Calibri" w:eastAsia="Calibri" w:hAnsi="Calibri"/>
          <w:sz w:val="22"/>
          <w:szCs w:val="22"/>
        </w:rPr>
        <w:t xml:space="preserve">Observe: ReferenceError: wp is not defined at wp-i18n-js-after:2:1.</w:t>
      </w:r>
    </w:p>
    <w:p>
      <w:pPr>
        <w:spacing w:after="100"/>
      </w:pPr>
      <w:r>
        <w:rPr>
          <w:rFonts w:ascii="Calibri" w:cs="Calibri" w:eastAsia="Calibri" w:hAnsi="Calibri"/>
          <w:b/>
          <w:bCs/>
          <w:sz w:val="22"/>
          <w:szCs w:val="22"/>
        </w:rPr>
        <w:t xml:space="preserve">Expected: </w:t>
      </w:r>
      <w:r>
        <w:rPr>
          <w:rFonts w:ascii="Calibri" w:cs="Calibri" w:eastAsia="Calibri" w:hAnsi="Calibri"/>
          <w:b w:val="false"/>
          <w:bCs w:val="false"/>
          <w:sz w:val="22"/>
          <w:szCs w:val="22"/>
        </w:rPr>
        <w:t xml:space="preserve">no uncaught errors on page load.</w:t>
      </w:r>
    </w:p>
    <w:p>
      <w:pPr>
        <w:spacing w:after="100"/>
      </w:pPr>
      <w:r>
        <w:rPr>
          <w:rFonts w:ascii="Calibri" w:cs="Calibri" w:eastAsia="Calibri" w:hAnsi="Calibri"/>
          <w:b/>
          <w:bCs/>
          <w:sz w:val="22"/>
          <w:szCs w:val="22"/>
        </w:rPr>
        <w:t xml:space="preserve">Actual: </w:t>
      </w:r>
      <w:r>
        <w:rPr>
          <w:rFonts w:ascii="Calibri" w:cs="Calibri" w:eastAsia="Calibri" w:hAnsi="Calibri"/>
          <w:b w:val="false"/>
          <w:bCs w:val="false"/>
          <w:sz w:val="22"/>
          <w:szCs w:val="22"/>
        </w:rPr>
        <w:t xml:space="preserve">the inline script with id wp-i18n-js-after runs wp.i18n.setLocaleData(...) but the WordPress wp-i18n script is not loaded before it (missing script dependency, or an optimisation plugin that defers or removes wp-i18n).</w:t>
      </w:r>
    </w:p>
    <w:p>
      <w:pPr>
        <w:spacing w:after="100"/>
      </w:pPr>
      <w:r>
        <w:rPr>
          <w:rFonts w:ascii="Calibri" w:cs="Calibri" w:eastAsia="Calibri" w:hAnsi="Calibri"/>
          <w:b/>
          <w:bCs/>
          <w:sz w:val="22"/>
          <w:szCs w:val="22"/>
        </w:rPr>
        <w:t xml:space="preserve">Impact: </w:t>
      </w:r>
      <w:r>
        <w:rPr>
          <w:rFonts w:ascii="Calibri" w:cs="Calibri" w:eastAsia="Calibri" w:hAnsi="Calibri"/>
          <w:b w:val="false"/>
          <w:bCs w:val="false"/>
          <w:sz w:val="22"/>
          <w:szCs w:val="22"/>
        </w:rPr>
        <w:t xml:space="preserve">any block or plugin relying on wp.i18n after this point fails silently; the error appears in every visitor's console.</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rFonts w:ascii="Calibri" w:cs="Calibri" w:eastAsia="Calibri" w:hAnsi="Calibri"/>
          <w:color w:val="555555"/>
          <w:sz w:val="18"/>
          <w:szCs w:val="18"/>
        </w:rPr>
        <w:t xml:space="preserve">Figure 1. flexoffers.com homepage at the moment the error fires (console text: ReferenceError: wp is not defined at wp-i18n-js-after:2:1).</w:t>
      </w:r>
    </w:p>
    <w:p>
      <w:pPr>
        <w:pStyle w:val="Heading2"/>
        <w:spacing w:after="100" w:before="240"/>
      </w:pPr>
      <w:r>
        <w:t xml:space="preserve">BUG-2: /advertisers/ page has no H1 heading</w:t>
      </w:r>
    </w:p>
    <w:p>
      <w:pPr>
        <w:spacing w:after="100"/>
      </w:pPr>
      <w:r>
        <w:rPr>
          <w:rFonts w:ascii="Calibri" w:cs="Calibri" w:eastAsia="Calibri" w:hAnsi="Calibri"/>
          <w:b/>
          <w:bCs/>
          <w:sz w:val="22"/>
          <w:szCs w:val="22"/>
        </w:rPr>
        <w:t xml:space="preserve">Severity: </w:t>
      </w:r>
      <w:r>
        <w:rPr>
          <w:rFonts w:ascii="Calibri" w:cs="Calibri" w:eastAsia="Calibri" w:hAnsi="Calibri"/>
          <w:b w:val="false"/>
          <w:bCs w:val="false"/>
          <w:sz w:val="22"/>
          <w:szCs w:val="22"/>
        </w:rPr>
        <w:t xml:space="preserve">Medium (ER-05 reports it High per plan; SEO and accessibility impact, no visual impact).</w:t>
      </w:r>
    </w:p>
    <w:p>
      <w:pPr>
        <w:spacing w:after="100"/>
      </w:pPr>
      <w:r>
        <w:rPr>
          <w:rFonts w:ascii="Calibri" w:cs="Calibri" w:eastAsia="Calibri" w:hAnsi="Calibri"/>
          <w:b/>
          <w:bCs/>
          <w:sz w:val="22"/>
          <w:szCs w:val="22"/>
        </w:rPr>
        <w:t xml:space="preserve">Test case: </w:t>
      </w:r>
      <w:r>
        <w:rPr>
          <w:rFonts w:ascii="Calibri" w:cs="Calibri" w:eastAsia="Calibri" w:hAnsi="Calibri"/>
          <w:b w:val="false"/>
          <w:bCs w:val="false"/>
          <w:sz w:val="22"/>
          <w:szCs w:val="22"/>
        </w:rPr>
        <w:t xml:space="preserve">ER-05 Expected content present, tests/errors.spec.js</w:t>
      </w:r>
    </w:p>
    <w:p>
      <w:pPr>
        <w:spacing w:after="100"/>
      </w:pPr>
      <w:r>
        <w:rPr>
          <w:rFonts w:ascii="Calibri" w:cs="Calibri" w:eastAsia="Calibri" w:hAnsi="Calibri"/>
          <w:b/>
          <w:bCs/>
          <w:sz w:val="22"/>
          <w:szCs w:val="22"/>
        </w:rPr>
        <w:t xml:space="preserve">Steps to reproduce:</w:t>
      </w:r>
    </w:p>
    <w:p>
      <w:pPr>
        <w:pStyle w:val="ListParagraph"/>
        <w:numPr>
          <w:ilvl w:val="0"/>
          <w:numId w:val="2"/>
        </w:numPr>
        <w:spacing w:after="60"/>
      </w:pPr>
      <w:r>
        <w:rPr>
          <w:rFonts w:ascii="Calibri" w:cs="Calibri" w:eastAsia="Calibri" w:hAnsi="Calibri"/>
          <w:sz w:val="22"/>
          <w:szCs w:val="22"/>
        </w:rPr>
        <w:t xml:space="preserve">Open https://www.flexoffers.com/advertisers/.</w:t>
      </w:r>
    </w:p>
    <w:p>
      <w:pPr>
        <w:pStyle w:val="ListParagraph"/>
        <w:numPr>
          <w:ilvl w:val="0"/>
          <w:numId w:val="2"/>
        </w:numPr>
        <w:spacing w:after="60"/>
      </w:pPr>
      <w:r>
        <w:rPr>
          <w:rFonts w:ascii="Calibri" w:cs="Calibri" w:eastAsia="Calibri" w:hAnsi="Calibri"/>
          <w:sz w:val="22"/>
          <w:szCs w:val="22"/>
        </w:rPr>
        <w:t xml:space="preserve">Press F12, Console, run document.querySelectorAll('h1').length.</w:t>
      </w:r>
    </w:p>
    <w:p>
      <w:pPr>
        <w:pStyle w:val="ListParagraph"/>
        <w:numPr>
          <w:ilvl w:val="0"/>
          <w:numId w:val="2"/>
        </w:numPr>
        <w:spacing w:after="60"/>
      </w:pPr>
      <w:r>
        <w:rPr>
          <w:rFonts w:ascii="Calibri" w:cs="Calibri" w:eastAsia="Calibri" w:hAnsi="Calibri"/>
          <w:sz w:val="22"/>
          <w:szCs w:val="22"/>
        </w:rPr>
        <w:t xml:space="preserve">Observe: 0. The hero title "The Advertiser Platform Powered by Trusted Partnerships" is an &lt;h2&gt;.</w:t>
      </w:r>
    </w:p>
    <w:p>
      <w:pPr>
        <w:spacing w:after="100"/>
      </w:pPr>
      <w:r>
        <w:rPr>
          <w:rFonts w:ascii="Calibri" w:cs="Calibri" w:eastAsia="Calibri" w:hAnsi="Calibri"/>
          <w:b/>
          <w:bCs/>
          <w:sz w:val="22"/>
          <w:szCs w:val="22"/>
        </w:rPr>
        <w:t xml:space="preserve">Expected: </w:t>
      </w:r>
      <w:r>
        <w:rPr>
          <w:rFonts w:ascii="Calibri" w:cs="Calibri" w:eastAsia="Calibri" w:hAnsi="Calibri"/>
          <w:b w:val="false"/>
          <w:bCs w:val="false"/>
          <w:sz w:val="22"/>
          <w:szCs w:val="22"/>
        </w:rPr>
        <w:t xml:space="preserve">exactly one H1 per page (every other monitored flexoffers.com page has one).</w:t>
      </w:r>
    </w:p>
    <w:p>
      <w:pPr>
        <w:spacing w:after="100"/>
      </w:pPr>
      <w:r>
        <w:rPr>
          <w:rFonts w:ascii="Calibri" w:cs="Calibri" w:eastAsia="Calibri" w:hAnsi="Calibri"/>
          <w:b/>
          <w:bCs/>
          <w:sz w:val="22"/>
          <w:szCs w:val="22"/>
        </w:rPr>
        <w:t xml:space="preserve">Actual: </w:t>
      </w:r>
      <w:r>
        <w:rPr>
          <w:rFonts w:ascii="Calibri" w:cs="Calibri" w:eastAsia="Calibri" w:hAnsi="Calibri"/>
          <w:b w:val="false"/>
          <w:bCs w:val="false"/>
          <w:sz w:val="22"/>
          <w:szCs w:val="22"/>
        </w:rPr>
        <w:t xml:space="preserve">hero heading rendered as H2; search engines and screen readers get no page-level heading.</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rFonts w:ascii="Calibri" w:cs="Calibri" w:eastAsia="Calibri" w:hAnsi="Calibri"/>
          <w:color w:val="555555"/>
          <w:sz w:val="18"/>
          <w:szCs w:val="18"/>
        </w:rPr>
        <w:t xml:space="preserve">Figure 2. /advertisers/ page; the visible title is an H2, no H1 exists in the DOM.</w:t>
      </w:r>
    </w:p>
    <w:p>
      <w:pPr>
        <w:pStyle w:val="Heading2"/>
        <w:spacing w:after="100" w:before="240"/>
      </w:pPr>
      <w:r>
        <w:t xml:space="preserve">Informational findings (Low, listed in the daily card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7056"/>
        <w:gridCol w:w="1210"/>
      </w:tblGrid>
      <w:tr>
        <w:trPr>
          <w:tblHeader/>
        </w:trPr>
        <w:tc>
          <w:tcPr>
            <w:tcW w:type="dxa" w:w="1814"/>
            <w:shd w:fill="DCE6F1" w:color="auto" w:val="clear"/>
            <w:tcMar>
              <w:top w:type="dxa" w:w="60"/>
              <w:left w:type="dxa" w:w="100"/>
              <w:bottom w:type="dxa" w:w="60"/>
              <w:right w:type="dxa" w:w="100"/>
            </w:tcMar>
          </w:tcPr>
          <w:p>
            <w:r>
              <w:rPr>
                <w:rFonts w:ascii="Calibri" w:cs="Calibri" w:eastAsia="Calibri" w:hAnsi="Calibri"/>
                <w:b/>
                <w:bCs/>
                <w:sz w:val="19"/>
                <w:szCs w:val="19"/>
              </w:rPr>
              <w:t xml:space="preserve">Site</w:t>
            </w:r>
          </w:p>
        </w:tc>
        <w:tc>
          <w:tcPr>
            <w:tcW w:type="dxa" w:w="7056"/>
            <w:shd w:fill="DCE6F1" w:color="auto" w:val="clear"/>
            <w:tcMar>
              <w:top w:type="dxa" w:w="60"/>
              <w:left w:type="dxa" w:w="100"/>
              <w:bottom w:type="dxa" w:w="60"/>
              <w:right w:type="dxa" w:w="100"/>
            </w:tcMar>
          </w:tcPr>
          <w:p>
            <w:r>
              <w:rPr>
                <w:rFonts w:ascii="Calibri" w:cs="Calibri" w:eastAsia="Calibri" w:hAnsi="Calibri"/>
                <w:b/>
                <w:bCs/>
                <w:sz w:val="19"/>
                <w:szCs w:val="19"/>
              </w:rPr>
              <w:t xml:space="preserve">Finding</w:t>
            </w:r>
          </w:p>
        </w:tc>
        <w:tc>
          <w:tcPr>
            <w:tcW w:type="dxa" w:w="1210"/>
            <w:shd w:fill="DCE6F1" w:color="auto" w:val="clear"/>
            <w:tcMar>
              <w:top w:type="dxa" w:w="60"/>
              <w:left w:type="dxa" w:w="100"/>
              <w:bottom w:type="dxa" w:w="60"/>
              <w:right w:type="dxa" w:w="100"/>
            </w:tcMar>
          </w:tcPr>
          <w:p>
            <w:r>
              <w:rPr>
                <w:rFonts w:ascii="Calibri" w:cs="Calibri" w:eastAsia="Calibri" w:hAnsi="Calibri"/>
                <w:b/>
                <w:bCs/>
                <w:sz w:val="19"/>
                <w:szCs w:val="19"/>
              </w:rPr>
              <w:t xml:space="preserve">Check</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All four</w:t>
            </w:r>
          </w:p>
        </w:tc>
        <w:tc>
          <w:tcPr>
            <w:tcW w:type="dxa" w:w="7056"/>
            <w:tcMar>
              <w:top w:type="dxa" w:w="60"/>
              <w:left w:type="dxa" w:w="100"/>
              <w:bottom w:type="dxa" w:w="60"/>
              <w:right w:type="dxa" w:w="100"/>
            </w:tcMar>
          </w:tcPr>
          <w:p>
            <w:r>
              <w:rPr>
                <w:rFonts w:ascii="Calibri" w:cs="Calibri" w:eastAsia="Calibri" w:hAnsi="Calibri"/>
                <w:b w:val="false"/>
                <w:bCs w:val="false"/>
                <w:sz w:val="19"/>
                <w:szCs w:val="19"/>
              </w:rPr>
              <w:t xml:space="preserve">Strict-Transport-Security header missing; X-Content-Type-Options missing on perhaps, fusetwo, incubators; frame protection missing on fusetwo and incubators</w:t>
            </w:r>
          </w:p>
        </w:tc>
        <w:tc>
          <w:tcPr>
            <w:tcW w:type="dxa" w:w="1210"/>
            <w:tcMar>
              <w:top w:type="dxa" w:w="60"/>
              <w:left w:type="dxa" w:w="100"/>
              <w:bottom w:type="dxa" w:w="60"/>
              <w:right w:type="dxa" w:w="100"/>
            </w:tcMar>
          </w:tcPr>
          <w:p>
            <w:r>
              <w:rPr>
                <w:rFonts w:ascii="Calibri" w:cs="Calibri" w:eastAsia="Calibri" w:hAnsi="Calibri"/>
                <w:b w:val="false"/>
                <w:bCs w:val="false"/>
                <w:sz w:val="19"/>
                <w:szCs w:val="19"/>
              </w:rPr>
              <w:t xml:space="preserve">ER-06</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flexoffers.com</w:t>
            </w:r>
          </w:p>
        </w:tc>
        <w:tc>
          <w:tcPr>
            <w:tcW w:type="dxa" w:w="7056"/>
            <w:tcMar>
              <w:top w:type="dxa" w:w="60"/>
              <w:left w:type="dxa" w:w="100"/>
              <w:bottom w:type="dxa" w:w="60"/>
              <w:right w:type="dxa" w:w="100"/>
            </w:tcMar>
          </w:tcPr>
          <w:p>
            <w:r>
              <w:rPr>
                <w:rFonts w:ascii="Calibri" w:cs="Calibri" w:eastAsia="Calibri" w:hAnsi="Calibri"/>
                <w:b w:val="false"/>
                <w:bCs w:val="false"/>
                <w:sz w:val="19"/>
                <w:szCs w:val="19"/>
              </w:rPr>
              <w:t xml:space="preserve">Homepage title is "Performance-Based Marketing" with no brand name</w:t>
            </w:r>
          </w:p>
        </w:tc>
        <w:tc>
          <w:tcPr>
            <w:tcW w:type="dxa" w:w="1210"/>
            <w:tcMar>
              <w:top w:type="dxa" w:w="60"/>
              <w:left w:type="dxa" w:w="100"/>
              <w:bottom w:type="dxa" w:w="60"/>
              <w:right w:type="dxa" w:w="100"/>
            </w:tcMar>
          </w:tcPr>
          <w:p>
            <w:r>
              <w:rPr>
                <w:rFonts w:ascii="Calibri" w:cs="Calibri" w:eastAsia="Calibri" w:hAnsi="Calibri"/>
                <w:b w:val="false"/>
                <w:bCs w:val="false"/>
                <w:sz w:val="19"/>
                <w:szCs w:val="19"/>
              </w:rPr>
              <w:t xml:space="preserve">ER-05</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fusetwo.com</w:t>
            </w:r>
          </w:p>
        </w:tc>
        <w:tc>
          <w:tcPr>
            <w:tcW w:type="dxa" w:w="7056"/>
            <w:tcMar>
              <w:top w:type="dxa" w:w="60"/>
              <w:left w:type="dxa" w:w="100"/>
              <w:bottom w:type="dxa" w:w="60"/>
              <w:right w:type="dxa" w:w="100"/>
            </w:tcMar>
          </w:tcPr>
          <w:p>
            <w:r>
              <w:rPr>
                <w:rFonts w:ascii="Calibri" w:cs="Calibri" w:eastAsia="Calibri" w:hAnsi="Calibri"/>
                <w:b w:val="false"/>
                <w:bCs w:val="false"/>
                <w:sz w:val="19"/>
                <w:szCs w:val="19"/>
              </w:rPr>
              <w:t xml:space="preserve">Uncaught error "Cannot read properties of null (reading 'offsetHeight')" on 9 pages</w:t>
            </w:r>
          </w:p>
        </w:tc>
        <w:tc>
          <w:tcPr>
            <w:tcW w:type="dxa" w:w="1210"/>
            <w:tcMar>
              <w:top w:type="dxa" w:w="60"/>
              <w:left w:type="dxa" w:w="100"/>
              <w:bottom w:type="dxa" w:w="60"/>
              <w:right w:type="dxa" w:w="100"/>
            </w:tcMar>
          </w:tcPr>
          <w:p>
            <w:r>
              <w:rPr>
                <w:rFonts w:ascii="Calibri" w:cs="Calibri" w:eastAsia="Calibri" w:hAnsi="Calibri"/>
                <w:b w:val="false"/>
                <w:bCs w:val="false"/>
                <w:sz w:val="19"/>
                <w:szCs w:val="19"/>
              </w:rPr>
              <w:t xml:space="preserve">ER-01</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flexoffers.com</w:t>
            </w:r>
          </w:p>
        </w:tc>
        <w:tc>
          <w:tcPr>
            <w:tcW w:type="dxa" w:w="7056"/>
            <w:tcMar>
              <w:top w:type="dxa" w:w="60"/>
              <w:left w:type="dxa" w:w="100"/>
              <w:bottom w:type="dxa" w:w="60"/>
              <w:right w:type="dxa" w:w="100"/>
            </w:tcMar>
          </w:tcPr>
          <w:p>
            <w:r>
              <w:rPr>
                <w:rFonts w:ascii="Calibri" w:cs="Calibri" w:eastAsia="Calibri" w:hAnsi="Calibri"/>
                <w:b w:val="false"/>
                <w:bCs w:val="false"/>
                <w:sz w:val="19"/>
                <w:szCs w:val="19"/>
              </w:rPr>
              <w:t xml:space="preserve">Cookiebot dialog contains an unrendered placeholder link [#DSR_FORM_URL#] (hidden, not user-facing)</w:t>
            </w:r>
          </w:p>
        </w:tc>
        <w:tc>
          <w:tcPr>
            <w:tcW w:type="dxa" w:w="1210"/>
            <w:tcMar>
              <w:top w:type="dxa" w:w="60"/>
              <w:left w:type="dxa" w:w="100"/>
              <w:bottom w:type="dxa" w:w="60"/>
              <w:right w:type="dxa" w:w="100"/>
            </w:tcMar>
          </w:tcPr>
          <w:p>
            <w:r>
              <w:rPr>
                <w:rFonts w:ascii="Calibri" w:cs="Calibri" w:eastAsia="Calibri" w:hAnsi="Calibri"/>
                <w:b w:val="false"/>
                <w:bCs w:val="false"/>
                <w:sz w:val="19"/>
                <w:szCs w:val="19"/>
              </w:rPr>
              <w:t xml:space="preserve">FN-01</w:t>
            </w:r>
          </w:p>
        </w:tc>
      </w:tr>
    </w:tbl>
    <w:p>
      <w:r>
        <w:br w:type="page"/>
      </w:r>
    </w:p>
    <w:p>
      <w:pPr>
        <w:pStyle w:val="Heading1"/>
        <w:spacing w:after="120" w:before="320"/>
      </w:pPr>
      <w:r>
        <w:t xml:space="preserve">5. Scheduling and hosting</w:t>
      </w:r>
    </w:p>
    <w:p>
      <w:pPr>
        <w:spacing w:after="120"/>
      </w:pPr>
      <w:r>
        <w:rPr>
          <w:rFonts w:ascii="Calibri" w:cs="Calibri" w:eastAsia="Calibri" w:hAnsi="Calibri"/>
          <w:sz w:val="22"/>
          <w:szCs w:val="22"/>
        </w:rPr>
        <w:t xml:space="preserve">Recommendation: register the Windows scheduler on the laptop today so the daily run starts tomorrow, and move the same two commands to Azure within two weeks for reliable hourly alerts and hosted screenshots.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218"/>
        <w:gridCol w:w="1613"/>
        <w:gridCol w:w="1411"/>
        <w:gridCol w:w="1814"/>
        <w:gridCol w:w="1210"/>
      </w:tblGrid>
      <w:tr>
        <w:trPr>
          <w:tblHeader/>
        </w:trPr>
        <w:tc>
          <w:tcPr>
            <w:tcW w:type="dxa" w:w="1814"/>
            <w:shd w:fill="DCE6F1" w:color="auto"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218"/>
            <w:shd w:fill="DCE6F1" w:color="auto" w:val="clear"/>
            <w:tcMar>
              <w:top w:type="dxa" w:w="60"/>
              <w:left w:type="dxa" w:w="100"/>
              <w:bottom w:type="dxa" w:w="60"/>
              <w:right w:type="dxa" w:w="100"/>
            </w:tcMar>
          </w:tcPr>
          <w:p>
            <w:r>
              <w:rPr>
                <w:rFonts w:ascii="Calibri" w:cs="Calibri" w:eastAsia="Calibri" w:hAnsi="Calibri"/>
                <w:b/>
                <w:bCs/>
                <w:sz w:val="19"/>
                <w:szCs w:val="19"/>
              </w:rPr>
              <w:t xml:space="preserve">Setup</w:t>
            </w:r>
          </w:p>
        </w:tc>
        <w:tc>
          <w:tcPr>
            <w:tcW w:type="dxa" w:w="1613"/>
            <w:shd w:fill="DCE6F1" w:color="auto" w:val="clear"/>
            <w:tcMar>
              <w:top w:type="dxa" w:w="60"/>
              <w:left w:type="dxa" w:w="100"/>
              <w:bottom w:type="dxa" w:w="60"/>
              <w:right w:type="dxa" w:w="100"/>
            </w:tcMar>
          </w:tcPr>
          <w:p>
            <w:r>
              <w:rPr>
                <w:rFonts w:ascii="Calibri" w:cs="Calibri" w:eastAsia="Calibri" w:hAnsi="Calibri"/>
                <w:b/>
                <w:bCs/>
                <w:sz w:val="19"/>
                <w:szCs w:val="19"/>
              </w:rPr>
              <w:t xml:space="preserve">Daily run at 08:00</w:t>
            </w:r>
          </w:p>
        </w:tc>
        <w:tc>
          <w:tcPr>
            <w:tcW w:type="dxa" w:w="1411"/>
            <w:shd w:fill="DCE6F1" w:color="auto" w:val="clear"/>
            <w:tcMar>
              <w:top w:type="dxa" w:w="60"/>
              <w:left w:type="dxa" w:w="100"/>
              <w:bottom w:type="dxa" w:w="60"/>
              <w:right w:type="dxa" w:w="100"/>
            </w:tcMar>
          </w:tcPr>
          <w:p>
            <w:r>
              <w:rPr>
                <w:rFonts w:ascii="Calibri" w:cs="Calibri" w:eastAsia="Calibri" w:hAnsi="Calibri"/>
                <w:b/>
                <w:bCs/>
                <w:sz w:val="19"/>
                <w:szCs w:val="19"/>
              </w:rPr>
              <w:t xml:space="preserve">Hourly outage alerts</w:t>
            </w:r>
          </w:p>
        </w:tc>
        <w:tc>
          <w:tcPr>
            <w:tcW w:type="dxa" w:w="1814"/>
            <w:shd w:fill="DCE6F1" w:color="auto" w:val="clear"/>
            <w:tcMar>
              <w:top w:type="dxa" w:w="60"/>
              <w:left w:type="dxa" w:w="100"/>
              <w:bottom w:type="dxa" w:w="60"/>
              <w:right w:type="dxa" w:w="100"/>
            </w:tcMar>
          </w:tcPr>
          <w:p>
            <w:r>
              <w:rPr>
                <w:rFonts w:ascii="Calibri" w:cs="Calibri" w:eastAsia="Calibri" w:hAnsi="Calibri"/>
                <w:b/>
                <w:bCs/>
                <w:sz w:val="19"/>
                <w:szCs w:val="19"/>
              </w:rPr>
              <w:t xml:space="preserve">Screenshots in Teams cards</w:t>
            </w:r>
          </w:p>
        </w:tc>
        <w:tc>
          <w:tcPr>
            <w:tcW w:type="dxa" w:w="1210"/>
            <w:shd w:fill="DCE6F1" w:color="auto" w:val="clear"/>
            <w:tcMar>
              <w:top w:type="dxa" w:w="60"/>
              <w:left w:type="dxa" w:w="100"/>
              <w:bottom w:type="dxa" w:w="60"/>
              <w:right w:type="dxa" w:w="100"/>
            </w:tcMar>
          </w:tcPr>
          <w:p>
            <w:r>
              <w:rPr>
                <w:rFonts w:ascii="Calibri" w:cs="Calibri" w:eastAsia="Calibri" w:hAnsi="Calibri"/>
                <w:b/>
                <w:bCs/>
                <w:sz w:val="19"/>
                <w:szCs w:val="19"/>
              </w:rPr>
              <w:t xml:space="preserve">Cost</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Laptop, Windows Task Scheduler</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Ready now: scripts/register-tasks.ps1 -DailyTime 08:00</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Yes; if the laptop is off at 08:00 the run starts as soon as it wakes</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Only while the laptop is on</w:t>
            </w:r>
          </w:p>
        </w:tc>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Text only, unless the run folder is synced to a shared location with a URL</w:t>
            </w:r>
          </w:p>
        </w:tc>
        <w:tc>
          <w:tcPr>
            <w:tcW w:type="dxa" w:w="1210"/>
            <w:tcMar>
              <w:top w:type="dxa" w:w="60"/>
              <w:left w:type="dxa" w:w="100"/>
              <w:bottom w:type="dxa" w:w="60"/>
              <w:right w:type="dxa" w:w="100"/>
            </w:tcMar>
          </w:tcPr>
          <w:p>
            <w:r>
              <w:rPr>
                <w:rFonts w:ascii="Calibri" w:cs="Calibri" w:eastAsia="Calibri" w:hAnsi="Calibri"/>
                <w:b w:val="false"/>
                <w:bCs w:val="false"/>
                <w:sz w:val="19"/>
                <w:szCs w:val="19"/>
              </w:rPr>
              <w:t xml:space="preserve">None</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Azure VM (small B-series)</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Same repo, same scheduler or cron; about half a day</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Yes, every day</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Yes, 24 hours</w:t>
            </w:r>
          </w:p>
        </w:tc>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Yes, via an Azure Blob container with a public URL</w:t>
            </w:r>
          </w:p>
        </w:tc>
        <w:tc>
          <w:tcPr>
            <w:tcW w:type="dxa" w:w="1210"/>
            <w:tcMar>
              <w:top w:type="dxa" w:w="60"/>
              <w:left w:type="dxa" w:w="100"/>
              <w:bottom w:type="dxa" w:w="60"/>
              <w:right w:type="dxa" w:w="100"/>
            </w:tcMar>
          </w:tcPr>
          <w:p>
            <w:r>
              <w:rPr>
                <w:rFonts w:ascii="Calibri" w:cs="Calibri" w:eastAsia="Calibri" w:hAnsi="Calibri"/>
                <w:b w:val="false"/>
                <w:bCs w:val="false"/>
                <w:sz w:val="19"/>
                <w:szCs w:val="19"/>
              </w:rPr>
              <w:t xml:space="preserve">About 15 to 30 USD per month</w:t>
            </w:r>
          </w:p>
        </w:tc>
      </w:tr>
      <w:tr>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Azure DevOps or GitHub Actions scheduled pipeline</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YAML cron, Playwright container; about one day</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41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814"/>
            <w:tcMar>
              <w:top w:type="dxa" w:w="60"/>
              <w:left w:type="dxa" w:w="100"/>
              <w:bottom w:type="dxa" w:w="60"/>
              <w:right w:type="dxa" w:w="100"/>
            </w:tcMar>
          </w:tcPr>
          <w:p>
            <w:r>
              <w:rPr>
                <w:rFonts w:ascii="Calibri" w:cs="Calibri" w:eastAsia="Calibri" w:hAnsi="Calibri"/>
                <w:b w:val="false"/>
                <w:bCs w:val="false"/>
                <w:sz w:val="19"/>
                <w:szCs w:val="19"/>
              </w:rPr>
              <w:t xml:space="preserve">Yes, artifacts uploaded to Blob</w:t>
            </w:r>
          </w:p>
        </w:tc>
        <w:tc>
          <w:tcPr>
            <w:tcW w:type="dxa" w:w="1210"/>
            <w:tcMar>
              <w:top w:type="dxa" w:w="60"/>
              <w:left w:type="dxa" w:w="100"/>
              <w:bottom w:type="dxa" w:w="60"/>
              <w:right w:type="dxa" w:w="100"/>
            </w:tcMar>
          </w:tcPr>
          <w:p>
            <w:r>
              <w:rPr>
                <w:rFonts w:ascii="Calibri" w:cs="Calibri" w:eastAsia="Calibri" w:hAnsi="Calibri"/>
                <w:b w:val="false"/>
                <w:bCs w:val="false"/>
                <w:sz w:val="19"/>
                <w:szCs w:val="19"/>
              </w:rPr>
              <w:t xml:space="preserve">Minutes-based, low</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not stay on the laptop: the plan promises a Critical alert within five minutes and a repeat every hour until fixed; a laptop that sleeps misses those windows, and the office network hides outages that only affect outside users. UptimeRobot (already connected) can cover external pings in the meantime.</w:t>
      </w:r>
    </w:p>
    <w:p>
      <w:pPr>
        <w:spacing w:after="120"/>
      </w:pPr>
      <w:r>
        <w:rPr>
          <w:rFonts w:ascii="Calibri" w:cs="Calibri" w:eastAsia="Calibri" w:hAnsi="Calibri"/>
          <w:sz w:val="22"/>
          <w:szCs w:val="22"/>
        </w:rPr>
        <w:t xml:space="preserve">How the report reaches the team: in the Teams channel, open Workflows and choose "Post to a channel when a webhook request is received"; paste the URL into .env as TEAMS_WEBHOOK_URL. The daily card, immediate alerts and the Monday roll-up all go to that channel. A Teams group chat works the same way with the same template.</w:t>
      </w:r>
    </w:p>
    <w:p>
      <w:pPr>
        <w:pStyle w:val="Heading1"/>
        <w:spacing w:after="120" w:before="320"/>
      </w:pPr>
      <w:r>
        <w:t xml:space="preserve">6. Still needed and next steps</w:t>
      </w:r>
    </w:p>
    <w:p>
      <w:pPr>
        <w:spacing w:after="120"/>
      </w:pPr>
      <w:r>
        <w:rPr>
          <w:rFonts w:ascii="Calibri" w:cs="Calibri" w:eastAsia="Calibri" w:hAnsi="Calibri"/>
          <w:sz w:val="22"/>
          <w:szCs w:val="22"/>
        </w:rPr>
        <w:t xml:space="preserve">The code is complete; four inputs from other teams gate the go-live. Teams posting is built and tested locally and switches on the moment the webhook URL is pasted into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427"/>
        <w:gridCol w:w="1613"/>
        <w:gridCol w:w="1613"/>
      </w:tblGrid>
      <w:tr>
        <w:trPr>
          <w:tblHeader/>
        </w:trPr>
        <w:tc>
          <w:tcPr>
            <w:tcW w:type="dxa" w:w="3427"/>
            <w:shd w:fill="DCE6F1" w:color="auto" w:val="clear"/>
            <w:tcMar>
              <w:top w:type="dxa" w:w="60"/>
              <w:left w:type="dxa" w:w="100"/>
              <w:bottom w:type="dxa" w:w="60"/>
              <w:right w:type="dxa" w:w="100"/>
            </w:tcMar>
          </w:tcPr>
          <w:p>
            <w:r>
              <w:rPr>
                <w:rFonts w:ascii="Calibri" w:cs="Calibri" w:eastAsia="Calibri" w:hAnsi="Calibri"/>
                <w:b/>
                <w:bCs/>
                <w:sz w:val="19"/>
                <w:szCs w:val="19"/>
              </w:rPr>
              <w:t xml:space="preserve">Need</w:t>
            </w:r>
          </w:p>
        </w:tc>
        <w:tc>
          <w:tcPr>
            <w:tcW w:type="dxa" w:w="3427"/>
            <w:shd w:fill="DCE6F1" w:color="auto" w:val="clear"/>
            <w:tcMar>
              <w:top w:type="dxa" w:w="60"/>
              <w:left w:type="dxa" w:w="100"/>
              <w:bottom w:type="dxa" w:w="60"/>
              <w:right w:type="dxa" w:w="100"/>
            </w:tcMar>
          </w:tcPr>
          <w:p>
            <w:r>
              <w:rPr>
                <w:rFonts w:ascii="Calibri" w:cs="Calibri" w:eastAsia="Calibri" w:hAnsi="Calibri"/>
                <w:b/>
                <w:bCs/>
                <w:sz w:val="19"/>
                <w:szCs w:val="19"/>
              </w:rPr>
              <w:t xml:space="preserve">Why</w:t>
            </w:r>
          </w:p>
        </w:tc>
        <w:tc>
          <w:tcPr>
            <w:tcW w:type="dxa" w:w="1613"/>
            <w:shd w:fill="DCE6F1" w:color="auto" w:val="clear"/>
            <w:tcMar>
              <w:top w:type="dxa" w:w="60"/>
              <w:left w:type="dxa" w:w="100"/>
              <w:bottom w:type="dxa" w:w="60"/>
              <w:right w:type="dxa" w:w="100"/>
            </w:tcMar>
          </w:tcPr>
          <w:p>
            <w:r>
              <w:rPr>
                <w:rFonts w:ascii="Calibri" w:cs="Calibri" w:eastAsia="Calibri" w:hAnsi="Calibri"/>
                <w:b/>
                <w:bCs/>
                <w:sz w:val="19"/>
                <w:szCs w:val="19"/>
              </w:rPr>
              <w:t xml:space="preserve">Owner</w:t>
            </w:r>
          </w:p>
        </w:tc>
        <w:tc>
          <w:tcPr>
            <w:tcW w:type="dxa" w:w="1613"/>
            <w:shd w:fill="DCE6F1" w:color="auto" w:val="clear"/>
            <w:tcMar>
              <w:top w:type="dxa" w:w="60"/>
              <w:left w:type="dxa" w:w="100"/>
              <w:bottom w:type="dxa" w:w="60"/>
              <w:right w:type="dxa" w:w="100"/>
            </w:tcMar>
          </w:tcPr>
          <w:p>
            <w:r>
              <w:rPr>
                <w:rFonts w:ascii="Calibri" w:cs="Calibri" w:eastAsia="Calibri" w:hAnsi="Calibri"/>
                <w:b/>
                <w:bCs/>
                <w:sz w:val="19"/>
                <w:szCs w:val="19"/>
              </w:rPr>
              <w:t xml:space="preserve">Needed by</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Teams channel or group webhook URL (Workflows)</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Nothing posts without it; enables daily card, alerts, weekly roll-up</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Teams admin</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Mon 28 Sep</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Test account or hidden test field for flexoffers.com forms and signup</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Lets FN-04 and UF-01 submit without creating real leads</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FlexOffers product</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Mon 28 Sep</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Which page carries the fusetwo.com lead form</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Enables contact checks on fusetwo</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Site owner</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Mon 28 Sep</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Always-on runner (Azure VM or pipeline) and a Blob container for reports</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Hourly alerts and screenshots in cards</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IT / DevOps</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Wed 30 Sep</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Allow-list the runner's IP on Cloudflare or WAF</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Avoid bot challenges causing false failures</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DevOps</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Wed 30 Sep</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GitHub push access from the runner</w:t>
            </w:r>
          </w:p>
        </w:tc>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Baseline commits and shared history</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Syed</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Mon 28 Sep</w:t>
            </w:r>
          </w:p>
        </w:tc>
      </w:tr>
    </w:tbl>
    <w:p>
      <w:pPr>
        <w:spacing w:after="80"/>
      </w:pP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Fri 26 Sep: register the laptop scheduler at 08:00, run npm run approve all all to capture the first baselines, review them.</w:t>
      </w:r>
    </w:p>
    <w:p>
      <w:pPr>
        <w:pStyle w:val="ListParagraph"/>
        <w:numPr>
          <w:ilvl w:val="0"/>
          <w:numId w:val="2"/>
        </w:numPr>
        <w:spacing w:after="60"/>
      </w:pPr>
      <w:r>
        <w:rPr>
          <w:rFonts w:ascii="Calibri" w:cs="Calibri" w:eastAsia="Calibri" w:hAnsi="Calibri"/>
          <w:sz w:val="22"/>
          <w:szCs w:val="22"/>
        </w:rPr>
        <w:t xml:space="preserve">Mon 28 Sep: webhook live; first real daily card in the channel; site owners confirm page lists.</w:t>
      </w:r>
    </w:p>
    <w:p>
      <w:pPr>
        <w:pStyle w:val="ListParagraph"/>
        <w:numPr>
          <w:ilvl w:val="0"/>
          <w:numId w:val="2"/>
        </w:numPr>
        <w:spacing w:after="60"/>
      </w:pPr>
      <w:r>
        <w:rPr>
          <w:rFonts w:ascii="Calibri" w:cs="Calibri" w:eastAsia="Calibri" w:hAnsi="Calibri"/>
          <w:sz w:val="22"/>
          <w:szCs w:val="22"/>
        </w:rPr>
        <w:t xml:space="preserve">Wed 30 Sep: two clean daily runs reviewed, thresholds and masks tuned, Azure runner decided.</w:t>
      </w:r>
    </w:p>
    <w:p>
      <w:pPr>
        <w:pStyle w:val="ListParagraph"/>
        <w:numPr>
          <w:ilvl w:val="0"/>
          <w:numId w:val="2"/>
        </w:numPr>
        <w:spacing w:after="60"/>
      </w:pPr>
      <w:r>
        <w:rPr>
          <w:rFonts w:ascii="Calibri" w:cs="Calibri" w:eastAsia="Calibri" w:hAnsi="Calibri"/>
          <w:sz w:val="22"/>
          <w:szCs w:val="22"/>
        </w:rPr>
        <w:t xml:space="preserve">Fri 2 Oct: handover: runbook walkthrough, plan document updated with the final page lists.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39c717c518a21dc62961f390d61e917bc3ba45.png"/><Relationship Id="rId8" Type="http://schemas.openxmlformats.org/officeDocument/2006/relationships/image" Target="media/9891d6c1af1c35c705aa3971d7a62ba3771fe14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Monitoring Suite: Demo Report</dc:title>
  <dc:creator>Syed Shah</dc:creator>
  <cp:lastModifiedBy>Un-named</cp:lastModifiedBy>
  <cp:revision>1</cp:revision>
  <dcterms:created xsi:type="dcterms:W3CDTF">2026-09-25T07:42:02.795Z</dcterms:created>
  <dcterms:modified xsi:type="dcterms:W3CDTF">2026-09-25T07:42:02.796Z</dcterms:modified>
</cp:coreProperties>
</file>

<file path=docProps/custom.xml><?xml version="1.0" encoding="utf-8"?>
<Properties xmlns="http://schemas.openxmlformats.org/officeDocument/2006/custom-properties" xmlns:vt="http://schemas.openxmlformats.org/officeDocument/2006/docPropsVTypes"/>
</file>