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u w:val="single"/>
        </w:rPr>
      </w:pPr>
      <w:bookmarkStart w:colFirst="0" w:colLast="0" w:name="_nueocovokqwv" w:id="0"/>
      <w:bookmarkEnd w:id="0"/>
      <w:r w:rsidDel="00000000" w:rsidR="00000000" w:rsidRPr="00000000">
        <w:rPr>
          <w:u w:val="single"/>
          <w:rtl w:val="0"/>
        </w:rPr>
        <w:t xml:space="preserve">Business Requirements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1"/>
        <w:rPr/>
      </w:pPr>
      <w:bookmarkStart w:colFirst="0" w:colLast="0" w:name="_t9kt2ffy5rop" w:id="1"/>
      <w:bookmarkEnd w:id="1"/>
      <w:r w:rsidDel="00000000" w:rsidR="00000000" w:rsidRPr="00000000">
        <w:rPr>
          <w:rtl w:val="0"/>
        </w:rPr>
        <w:t xml:space="preserve">Introduction: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document outlines the business requirements for the development of the CURA Healthcare Demo project. These requirements are essential for addressing the identified business problem and achieving the project objectives.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2"/>
        <w:rPr/>
      </w:pPr>
      <w:bookmarkStart w:colFirst="0" w:colLast="0" w:name="_phtygdo2s2hq" w:id="2"/>
      <w:bookmarkEnd w:id="2"/>
      <w:r w:rsidDel="00000000" w:rsidR="00000000" w:rsidRPr="00000000">
        <w:rPr>
          <w:rtl w:val="0"/>
        </w:rPr>
        <w:t xml:space="preserve">1. Appointment Scheduling:</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 User Interface: The system shall provide a user-friendly interface for patients to view available appointment slots, select preferred dates and times, and book appointments with healthcare providers.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 Appointment Management: Healthcare providers shall have the ability to manage appointment schedules, including adding, editing, and canceling appointments. The system should prevent double booking and ensure efficient utilization of resources.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 Automated Reminders: Automated reminders shall be sent to patients to confirm appointments and provide necessary instructions or reminders.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2"/>
        <w:rPr/>
      </w:pPr>
      <w:bookmarkStart w:colFirst="0" w:colLast="0" w:name="_26eg8fmhf6he" w:id="3"/>
      <w:bookmarkEnd w:id="3"/>
      <w:r w:rsidDel="00000000" w:rsidR="00000000" w:rsidRPr="00000000">
        <w:rPr>
          <w:rtl w:val="0"/>
        </w:rPr>
        <w:t xml:space="preserve">2. Patient Information Management:</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 Centralized Database: The system shall maintain a centralized database to store patient information, including personal details, medical history, diagnosis, treatment plans, and appointment records.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 Secure Access Control: Access to patient information shall be restricted to authorized healthcare providers and staff members. Role-based access control mechanisms shall be implemented to ensure data privacy and confidentiality.</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2.3. Data Integration: The system shall support integration with external systems or electronic health records (EHRs) to synchronize patient data and facilitate interoperability.</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2"/>
        <w:rPr/>
      </w:pPr>
      <w:bookmarkStart w:colFirst="0" w:colLast="0" w:name="_sw5ri31cmjip" w:id="4"/>
      <w:bookmarkEnd w:id="4"/>
      <w:r w:rsidDel="00000000" w:rsidR="00000000" w:rsidRPr="00000000">
        <w:rPr>
          <w:rtl w:val="0"/>
        </w:rPr>
        <w:t xml:space="preserve">3. Reporting and Analytics: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Reporting Dashboard: The system shall include a reporting dashboard for generating insights into appointment trends, patient demographics, and healthcare provider performance.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 Customizable Reports: Users shall have the ability to generate customizable reports based on specific criteria, such as appointment status, patient diagnosis, or revenue generated.</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2"/>
        <w:rPr/>
      </w:pPr>
      <w:bookmarkStart w:colFirst="0" w:colLast="0" w:name="_hlqdjxaq1ps8" w:id="5"/>
      <w:bookmarkEnd w:id="5"/>
      <w:r w:rsidDel="00000000" w:rsidR="00000000" w:rsidRPr="00000000">
        <w:rPr>
          <w:rtl w:val="0"/>
        </w:rPr>
        <w:t xml:space="preserve">4. Regulatory Compliance: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4.1. Data Security: The system shall comply with data security standards, such as HIPAA (Health Insurance Portability and Accountability Act), to protect patient information from unauthorized access, disclosure, or misuse.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4.2. Audit Trails: The system shall maintain audit trails to track user activities, including access to patient records and modifications to sensitive data, for compliance purposes.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Style w:val="Heading2"/>
        <w:rPr/>
      </w:pPr>
      <w:bookmarkStart w:colFirst="0" w:colLast="0" w:name="_mcw754f6ax34" w:id="6"/>
      <w:bookmarkEnd w:id="6"/>
      <w:r w:rsidDel="00000000" w:rsidR="00000000" w:rsidRPr="00000000">
        <w:rPr>
          <w:rtl w:val="0"/>
        </w:rPr>
        <w:t xml:space="preserve">5. Scalability and Performance: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5.1. Scalability: The system architecture shall be scalable to accommodate growing user base and data volume without compromising performance or reliability.</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 Performance Optimization: Performance optimization techniques shall be implemented to ensure fast response times and minimal downtime during peak usage periods.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1"/>
        <w:rPr/>
      </w:pPr>
      <w:bookmarkStart w:colFirst="0" w:colLast="0" w:name="_kwf1sw3okrgq" w:id="7"/>
      <w:bookmarkEnd w:id="7"/>
      <w:r w:rsidDel="00000000" w:rsidR="00000000" w:rsidRPr="00000000">
        <w:rPr>
          <w:rtl w:val="0"/>
        </w:rPr>
        <w:t xml:space="preserve">Conclusion:</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business requirements outlined in this document serve as a foundation for the development and implementation of the CURA Healthcare Demo project. It is essential to prioritize these requirements to meet the needs of stakeholders and deliver a successful solution that addresses the identified business problem effectively.</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