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1F" w:rsidRPr="0037501F" w:rsidRDefault="0037501F" w:rsidP="0037501F">
      <w:pPr>
        <w:jc w:val="both"/>
        <w:rPr>
          <w:rFonts w:ascii="Centaur" w:hAnsi="Centaur"/>
          <w:sz w:val="24"/>
          <w:u w:val="single"/>
          <w:lang w:val="en-US"/>
        </w:rPr>
      </w:pPr>
      <w:r w:rsidRPr="0037501F">
        <w:rPr>
          <w:rStyle w:val="Strong"/>
          <w:rFonts w:ascii="Centaur" w:hAnsi="Centaur"/>
          <w:sz w:val="24"/>
          <w:u w:val="single"/>
        </w:rPr>
        <w:t>Functional Requirements</w:t>
      </w:r>
    </w:p>
    <w:p w:rsidR="0037501F" w:rsidRDefault="0037501F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069"/>
        <w:gridCol w:w="6618"/>
      </w:tblGrid>
      <w:tr w:rsidR="0037501F" w:rsidRPr="0037501F" w:rsidTr="00A37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Run Payroll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allow the admin to initiate the payroll process.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Retrieve Employee Data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retrieve all employee data including ID, role, and pay details.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Check Employee Type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identify the employee type (Hourly, Salaried, or Commission-based).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Calculate Hourly Pay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For hourly employees, the system must calculate pay based on total hours worked and overtime.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Retrieve Fixed Salary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For salaried employees, the system must fetch the fixed monthly salary.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Calculate Commission Pay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For commission-based employees, the system must calculate base pay plus earned commission.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Deduct Dues &amp; Charges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deduct union dues and any applicable service charges from the salary.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Determine Payment Method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check and apply the employee’s preferred payment method (Bank Deposit, Mail Check, or Paymaster Pickup).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Generate Report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generate a payroll report for each processed employee.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Confirm Payment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confirm the successful transfer or issuance of payment.</w:t>
            </w:r>
          </w:p>
        </w:tc>
      </w:tr>
      <w:tr w:rsidR="0037501F" w:rsidRPr="0037501F" w:rsidTr="00A37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 Review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A37F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admin must be able to review the generated report for verification and recordkeeping.</w:t>
            </w:r>
          </w:p>
        </w:tc>
      </w:tr>
    </w:tbl>
    <w:p w:rsidR="0037501F" w:rsidRDefault="0037501F" w:rsidP="0037501F">
      <w:pPr>
        <w:rPr>
          <w:lang w:val="en-US"/>
        </w:rPr>
      </w:pPr>
    </w:p>
    <w:p w:rsidR="0037501F" w:rsidRDefault="0037501F" w:rsidP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</w:p>
    <w:p w:rsidR="0037501F" w:rsidRDefault="0037501F">
      <w:pPr>
        <w:rPr>
          <w:lang w:val="en-US"/>
        </w:rPr>
      </w:pPr>
      <w:bookmarkStart w:id="0" w:name="_GoBack"/>
      <w:bookmarkEnd w:id="0"/>
    </w:p>
    <w:p w:rsidR="0037501F" w:rsidRDefault="008462D9">
      <w:pPr>
        <w:rPr>
          <w:lang w:val="en-US"/>
        </w:rPr>
      </w:pPr>
      <w:r>
        <w:rPr>
          <w:rStyle w:val="Strong"/>
          <w:rFonts w:ascii="Centaur" w:hAnsi="Centaur"/>
          <w:sz w:val="24"/>
          <w:u w:val="single"/>
          <w:lang w:val="en-US"/>
        </w:rPr>
        <w:lastRenderedPageBreak/>
        <w:t>Non-</w:t>
      </w:r>
      <w:r w:rsidRPr="0037501F">
        <w:rPr>
          <w:rStyle w:val="Strong"/>
          <w:rFonts w:ascii="Centaur" w:hAnsi="Centaur"/>
          <w:sz w:val="24"/>
          <w:u w:val="single"/>
        </w:rPr>
        <w:t>Functional Requirements</w:t>
      </w:r>
    </w:p>
    <w:p w:rsidR="008462D9" w:rsidRDefault="008462D9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800"/>
        <w:gridCol w:w="6887"/>
      </w:tblGrid>
      <w:tr w:rsidR="0037501F" w:rsidRPr="0037501F" w:rsidTr="00375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ensure all payroll and employee data are encrypted and securely stored.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Payroll processing for all employees must complete within a reasonable time (e.g., under 5 minutes for 100 employees).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provide accurate calculations and ensure no duplicate or missed payments.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interface must be user-friendly and require minimal technical knowledge for admins.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ensure precise computation of salary, deductions, and commissions.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maintain detailed logs of all payroll operations for auditing purposes.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should allow easy updates to pay rules, tax rates, or deduction policies.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support payroll processing for a growing number of employees and departments.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comply with labor laws, tax regulations, and company policies.</w:t>
            </w:r>
          </w:p>
        </w:tc>
      </w:tr>
      <w:tr w:rsidR="0037501F" w:rsidRPr="0037501F" w:rsidTr="0037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7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remain operational during scheduled payroll cycles with minimal downtime.</w:t>
            </w:r>
          </w:p>
        </w:tc>
      </w:tr>
    </w:tbl>
    <w:p w:rsidR="0037501F" w:rsidRPr="0037501F" w:rsidRDefault="0037501F">
      <w:pPr>
        <w:rPr>
          <w:lang w:val="en-US"/>
        </w:rPr>
      </w:pPr>
    </w:p>
    <w:sectPr w:rsidR="0037501F" w:rsidRPr="0037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07"/>
    <w:rsid w:val="0037501F"/>
    <w:rsid w:val="006E6B07"/>
    <w:rsid w:val="00793605"/>
    <w:rsid w:val="008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0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Rubaisha</dc:creator>
  <cp:lastModifiedBy>Syeda Rubaisha</cp:lastModifiedBy>
  <cp:revision>2</cp:revision>
  <dcterms:created xsi:type="dcterms:W3CDTF">2025-10-14T10:58:00Z</dcterms:created>
  <dcterms:modified xsi:type="dcterms:W3CDTF">2025-10-14T11:20:00Z</dcterms:modified>
</cp:coreProperties>
</file>