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50" w:type="dxa"/>
        <w:jc w:val="center"/>
        <w:tblCellSpacing w:w="0" w:type="dxa"/>
        <w:shd w:val="clear" w:color="auto" w:fill="FFFFFF"/>
        <w:tblCellMar>
          <w:left w:w="0" w:type="dxa"/>
          <w:right w:w="0" w:type="dxa"/>
        </w:tblCellMar>
        <w:tblLook w:val="04A0" w:firstRow="1" w:lastRow="0" w:firstColumn="1" w:lastColumn="0" w:noHBand="0" w:noVBand="1"/>
      </w:tblPr>
      <w:tblGrid>
        <w:gridCol w:w="11250"/>
      </w:tblGrid>
      <w:tr w:rsidR="00B501AD" w:rsidTr="00B501AD">
        <w:trPr>
          <w:tblCellSpacing w:w="0" w:type="dxa"/>
          <w:jc w:val="center"/>
        </w:trPr>
        <w:tc>
          <w:tcPr>
            <w:tcW w:w="0" w:type="auto"/>
            <w:shd w:val="clear" w:color="auto" w:fill="FFFFFF"/>
            <w:vAlign w:val="center"/>
          </w:tcPr>
          <w:tbl>
            <w:tblPr>
              <w:tblW w:w="0" w:type="auto"/>
              <w:tblCellSpacing w:w="0" w:type="dxa"/>
              <w:tblInd w:w="450" w:type="dxa"/>
              <w:tblCellMar>
                <w:left w:w="0" w:type="dxa"/>
                <w:right w:w="0" w:type="dxa"/>
              </w:tblCellMar>
              <w:tblLook w:val="04A0" w:firstRow="1" w:lastRow="0" w:firstColumn="1" w:lastColumn="0" w:noHBand="0" w:noVBand="1"/>
            </w:tblPr>
            <w:tblGrid>
              <w:gridCol w:w="10230"/>
            </w:tblGrid>
            <w:tr w:rsidR="00B501AD">
              <w:trPr>
                <w:tblCellSpacing w:w="0" w:type="dxa"/>
              </w:trPr>
              <w:tc>
                <w:tcPr>
                  <w:tcW w:w="0" w:type="auto"/>
                  <w:vAlign w:val="center"/>
                  <w:hideMark/>
                </w:tcPr>
                <w:p w:rsidR="00B501AD" w:rsidRDefault="00B501AD">
                  <w:pPr>
                    <w:spacing w:before="300"/>
                    <w:rPr>
                      <w:rFonts w:ascii="Arial" w:hAnsi="Arial" w:cs="Arial"/>
                      <w:color w:val="000000"/>
                      <w:sz w:val="18"/>
                      <w:szCs w:val="18"/>
                    </w:rPr>
                  </w:pPr>
                  <w:r>
                    <w:rPr>
                      <w:rFonts w:ascii="Arial" w:hAnsi="Arial" w:cs="Arial"/>
                      <w:noProof/>
                      <w:color w:val="000000"/>
                      <w:sz w:val="18"/>
                      <w:szCs w:val="18"/>
                    </w:rPr>
                    <w:drawing>
                      <wp:inline distT="0" distB="0" distL="0" distR="0">
                        <wp:extent cx="6486525" cy="428625"/>
                        <wp:effectExtent l="0" t="0" r="9525" b="9525"/>
                        <wp:docPr id="6" name="Picture 6" descr="brandi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ing-logo"/>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486525" cy="428625"/>
                                </a:xfrm>
                                <a:prstGeom prst="rect">
                                  <a:avLst/>
                                </a:prstGeom>
                                <a:noFill/>
                                <a:ln>
                                  <a:noFill/>
                                </a:ln>
                              </pic:spPr>
                            </pic:pic>
                          </a:graphicData>
                        </a:graphic>
                      </wp:inline>
                    </w:drawing>
                  </w:r>
                </w:p>
              </w:tc>
            </w:tr>
            <w:tr w:rsidR="00B501AD">
              <w:trPr>
                <w:tblCellSpacing w:w="0" w:type="dxa"/>
              </w:trPr>
              <w:tc>
                <w:tcPr>
                  <w:tcW w:w="0" w:type="auto"/>
                  <w:vAlign w:val="center"/>
                  <w:hideMark/>
                </w:tcPr>
                <w:p w:rsidR="00B501AD" w:rsidRDefault="00B501AD">
                  <w:pPr>
                    <w:spacing w:before="300"/>
                    <w:rPr>
                      <w:rFonts w:ascii="Arial" w:hAnsi="Arial" w:cs="Arial"/>
                      <w:color w:val="000000"/>
                      <w:sz w:val="18"/>
                      <w:szCs w:val="18"/>
                    </w:rPr>
                  </w:pPr>
                  <w:r>
                    <w:rPr>
                      <w:rFonts w:ascii="Arial" w:hAnsi="Arial" w:cs="Arial"/>
                      <w:color w:val="000000"/>
                      <w:sz w:val="18"/>
                      <w:szCs w:val="18"/>
                    </w:rPr>
                    <w:t> </w:t>
                  </w:r>
                </w:p>
              </w:tc>
            </w:tr>
          </w:tbl>
          <w:p w:rsidR="00B501AD" w:rsidRDefault="00B501AD">
            <w:pPr>
              <w:rPr>
                <w:rFonts w:ascii="Arial" w:hAnsi="Arial" w:cs="Arial"/>
                <w:vanish/>
                <w:color w:val="000000"/>
                <w:sz w:val="18"/>
                <w:szCs w:val="18"/>
              </w:rPr>
            </w:pPr>
          </w:p>
          <w:tbl>
            <w:tblPr>
              <w:tblW w:w="0" w:type="auto"/>
              <w:tblCellSpacing w:w="0" w:type="dxa"/>
              <w:tblCellMar>
                <w:left w:w="0" w:type="dxa"/>
                <w:right w:w="0" w:type="dxa"/>
              </w:tblCellMar>
              <w:tblLook w:val="04A0" w:firstRow="1" w:lastRow="0" w:firstColumn="1" w:lastColumn="0" w:noHBand="0" w:noVBand="1"/>
            </w:tblPr>
            <w:tblGrid>
              <w:gridCol w:w="11250"/>
            </w:tblGrid>
            <w:tr w:rsidR="00B501AD">
              <w:trPr>
                <w:tblCellSpacing w:w="0" w:type="dxa"/>
              </w:trPr>
              <w:tc>
                <w:tcPr>
                  <w:tcW w:w="0" w:type="auto"/>
                  <w:vAlign w:val="center"/>
                  <w:hideMark/>
                </w:tcPr>
                <w:p w:rsidR="00B501AD" w:rsidRDefault="00B501AD">
                  <w:pPr>
                    <w:rPr>
                      <w:rFonts w:ascii="Arial" w:hAnsi="Arial" w:cs="Arial"/>
                      <w:color w:val="000000"/>
                      <w:sz w:val="18"/>
                      <w:szCs w:val="18"/>
                    </w:rPr>
                  </w:pPr>
                  <w:r>
                    <w:rPr>
                      <w:rFonts w:ascii="Arial" w:hAnsi="Arial" w:cs="Arial"/>
                      <w:noProof/>
                      <w:color w:val="000000"/>
                      <w:sz w:val="18"/>
                      <w:szCs w:val="18"/>
                    </w:rPr>
                    <w:drawing>
                      <wp:inline distT="0" distB="0" distL="0" distR="0">
                        <wp:extent cx="7143750" cy="952500"/>
                        <wp:effectExtent l="0" t="0" r="0" b="0"/>
                        <wp:docPr id="5" name="Picture 5" descr="http://builders.capgemini.com/upload/template_images/A08B5873-E2F2-F559-A114-8B224503AAAD/user_banner/Group-IT----Builder-527x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uilders.capgemini.com/upload/template_images/A08B5873-E2F2-F559-A114-8B224503AAAD/user_banner/Group-IT----Builder-527x100.jp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143750" cy="952500"/>
                                </a:xfrm>
                                <a:prstGeom prst="rect">
                                  <a:avLst/>
                                </a:prstGeom>
                                <a:noFill/>
                                <a:ln>
                                  <a:noFill/>
                                </a:ln>
                              </pic:spPr>
                            </pic:pic>
                          </a:graphicData>
                        </a:graphic>
                      </wp:inline>
                    </w:drawing>
                  </w:r>
                </w:p>
              </w:tc>
            </w:tr>
            <w:tr w:rsidR="00B501AD">
              <w:trPr>
                <w:tblCellSpacing w:w="0" w:type="dxa"/>
              </w:trPr>
              <w:tc>
                <w:tcPr>
                  <w:tcW w:w="0" w:type="auto"/>
                  <w:vAlign w:val="center"/>
                  <w:hideMark/>
                </w:tcPr>
                <w:p w:rsidR="00B501AD" w:rsidRDefault="00B501AD">
                  <w:pPr>
                    <w:rPr>
                      <w:rFonts w:ascii="Arial" w:hAnsi="Arial" w:cs="Arial"/>
                      <w:color w:val="000000"/>
                      <w:sz w:val="18"/>
                      <w:szCs w:val="18"/>
                    </w:rPr>
                  </w:pPr>
                  <w:r>
                    <w:rPr>
                      <w:rFonts w:ascii="Arial" w:hAnsi="Arial" w:cs="Arial"/>
                      <w:color w:val="000000"/>
                      <w:sz w:val="18"/>
                      <w:szCs w:val="18"/>
                    </w:rPr>
                    <w:t> </w:t>
                  </w:r>
                </w:p>
              </w:tc>
            </w:tr>
          </w:tbl>
          <w:p w:rsidR="00B501AD" w:rsidRDefault="00B501AD">
            <w:pPr>
              <w:rPr>
                <w:rFonts w:ascii="Arial" w:hAnsi="Arial" w:cs="Arial"/>
                <w:vanish/>
                <w:color w:val="000000"/>
                <w:sz w:val="18"/>
                <w:szCs w:val="18"/>
              </w:rPr>
            </w:pPr>
          </w:p>
          <w:tbl>
            <w:tblPr>
              <w:tblW w:w="4600" w:type="pct"/>
              <w:tblCellSpacing w:w="0" w:type="dxa"/>
              <w:tblInd w:w="450" w:type="dxa"/>
              <w:tblCellMar>
                <w:left w:w="0" w:type="dxa"/>
                <w:right w:w="0" w:type="dxa"/>
              </w:tblCellMar>
              <w:tblLook w:val="04A0" w:firstRow="1" w:lastRow="0" w:firstColumn="1" w:lastColumn="0" w:noHBand="0" w:noVBand="1"/>
            </w:tblPr>
            <w:tblGrid>
              <w:gridCol w:w="10350"/>
            </w:tblGrid>
            <w:tr w:rsidR="00B501AD">
              <w:trPr>
                <w:tblCellSpacing w:w="0" w:type="dxa"/>
              </w:trPr>
              <w:tc>
                <w:tcPr>
                  <w:tcW w:w="0" w:type="auto"/>
                  <w:vAlign w:val="center"/>
                </w:tcPr>
                <w:p w:rsidR="00B501AD" w:rsidRDefault="00B501AD">
                  <w:pPr>
                    <w:pStyle w:val="NormalWeb"/>
                    <w:rPr>
                      <w:rFonts w:ascii="Arial" w:hAnsi="Arial" w:cs="Arial"/>
                      <w:color w:val="000000"/>
                      <w:sz w:val="18"/>
                      <w:szCs w:val="18"/>
                    </w:rPr>
                  </w:pPr>
                  <w:r>
                    <w:rPr>
                      <w:rFonts w:ascii="Arial" w:hAnsi="Arial" w:cs="Arial"/>
                      <w:color w:val="000000"/>
                      <w:sz w:val="18"/>
                      <w:szCs w:val="18"/>
                    </w:rPr>
                    <w:t>Dear Colleague,</w:t>
                  </w:r>
                </w:p>
                <w:p w:rsidR="00B501AD" w:rsidRDefault="00B501AD">
                  <w:pPr>
                    <w:pStyle w:val="NormalWeb"/>
                    <w:rPr>
                      <w:rFonts w:ascii="Arial" w:hAnsi="Arial" w:cs="Arial"/>
                      <w:color w:val="000000"/>
                      <w:sz w:val="18"/>
                      <w:szCs w:val="18"/>
                    </w:rPr>
                  </w:pPr>
                  <w:r>
                    <w:rPr>
                      <w:rFonts w:ascii="Arial" w:hAnsi="Arial" w:cs="Arial"/>
                      <w:color w:val="000000"/>
                      <w:sz w:val="18"/>
                      <w:szCs w:val="18"/>
                    </w:rPr>
                    <w:t>          </w:t>
                  </w:r>
                </w:p>
                <w:p w:rsidR="00B501AD" w:rsidRDefault="00B501AD">
                  <w:pPr>
                    <w:pStyle w:val="NormalWeb"/>
                    <w:rPr>
                      <w:rFonts w:ascii="Arial" w:hAnsi="Arial" w:cs="Arial"/>
                      <w:color w:val="1F497D"/>
                      <w:sz w:val="18"/>
                      <w:szCs w:val="18"/>
                    </w:rPr>
                  </w:pPr>
                  <w:r>
                    <w:rPr>
                      <w:rFonts w:ascii="Arial" w:hAnsi="Arial" w:cs="Arial"/>
                      <w:color w:val="000000"/>
                      <w:sz w:val="18"/>
                      <w:szCs w:val="18"/>
                    </w:rPr>
                    <w:t>In continuation to the earlier communication on “</w:t>
                  </w:r>
                  <w:r>
                    <w:rPr>
                      <w:rStyle w:val="Strong"/>
                      <w:rFonts w:ascii="Arial" w:hAnsi="Arial" w:cs="Arial"/>
                      <w:color w:val="000000"/>
                      <w:sz w:val="18"/>
                      <w:szCs w:val="18"/>
                    </w:rPr>
                    <w:t>Group IT launching Privilege Access Control Tool</w:t>
                  </w:r>
                  <w:r>
                    <w:rPr>
                      <w:rFonts w:ascii="Arial" w:hAnsi="Arial" w:cs="Arial"/>
                      <w:color w:val="000000"/>
                      <w:sz w:val="18"/>
                      <w:szCs w:val="18"/>
                    </w:rPr>
                    <w:t xml:space="preserve">”, </w:t>
                  </w:r>
                  <w:proofErr w:type="spellStart"/>
                  <w:r>
                    <w:rPr>
                      <w:rFonts w:ascii="Arial" w:hAnsi="Arial" w:cs="Arial"/>
                      <w:color w:val="000000"/>
                      <w:sz w:val="18"/>
                      <w:szCs w:val="18"/>
                    </w:rPr>
                    <w:t>Avecto</w:t>
                  </w:r>
                  <w:proofErr w:type="spellEnd"/>
                  <w:r>
                    <w:rPr>
                      <w:rFonts w:ascii="Arial" w:hAnsi="Arial" w:cs="Arial"/>
                      <w:color w:val="000000"/>
                      <w:sz w:val="18"/>
                      <w:szCs w:val="18"/>
                    </w:rPr>
                    <w:t xml:space="preserve"> Privilege access control agent ha</w:t>
                  </w:r>
                  <w:r w:rsidR="00B26465">
                    <w:rPr>
                      <w:rFonts w:ascii="Arial" w:hAnsi="Arial" w:cs="Arial"/>
                      <w:color w:val="000000"/>
                      <w:sz w:val="18"/>
                      <w:szCs w:val="18"/>
                    </w:rPr>
                    <w:t>s been deployed on your machine.</w:t>
                  </w:r>
                </w:p>
                <w:p w:rsidR="00B501AD" w:rsidRDefault="00B501AD">
                  <w:pPr>
                    <w:pStyle w:val="NormalWeb"/>
                    <w:rPr>
                      <w:rFonts w:ascii="Arial" w:hAnsi="Arial" w:cs="Arial"/>
                      <w:color w:val="000000"/>
                      <w:sz w:val="18"/>
                      <w:szCs w:val="18"/>
                    </w:rPr>
                  </w:pPr>
                  <w:r>
                    <w:rPr>
                      <w:rFonts w:ascii="Arial" w:hAnsi="Arial" w:cs="Arial"/>
                      <w:color w:val="000000"/>
                      <w:sz w:val="18"/>
                      <w:szCs w:val="18"/>
                    </w:rPr>
                    <w:t> </w:t>
                  </w:r>
                </w:p>
                <w:tbl>
                  <w:tblPr>
                    <w:tblW w:w="10200" w:type="dxa"/>
                    <w:tblCellSpacing w:w="7" w:type="dxa"/>
                    <w:tblCellMar>
                      <w:left w:w="0" w:type="dxa"/>
                      <w:right w:w="0" w:type="dxa"/>
                    </w:tblCellMar>
                    <w:tblLook w:val="04A0" w:firstRow="1" w:lastRow="0" w:firstColumn="1" w:lastColumn="0" w:noHBand="0" w:noVBand="1"/>
                  </w:tblPr>
                  <w:tblGrid>
                    <w:gridCol w:w="10200"/>
                  </w:tblGrid>
                  <w:tr w:rsidR="00B501AD">
                    <w:trPr>
                      <w:tblCellSpacing w:w="7" w:type="dxa"/>
                    </w:trPr>
                    <w:tc>
                      <w:tcPr>
                        <w:tcW w:w="0" w:type="auto"/>
                        <w:shd w:val="clear" w:color="auto" w:fill="FFCC00"/>
                        <w:tcMar>
                          <w:top w:w="10" w:type="dxa"/>
                          <w:left w:w="10" w:type="dxa"/>
                          <w:bottom w:w="10" w:type="dxa"/>
                          <w:right w:w="10" w:type="dxa"/>
                        </w:tcMar>
                        <w:vAlign w:val="center"/>
                        <w:hideMark/>
                      </w:tcPr>
                      <w:p w:rsidR="00B501AD" w:rsidRDefault="00B501AD">
                        <w:pPr>
                          <w:pStyle w:val="NormalWeb"/>
                          <w:jc w:val="both"/>
                          <w:rPr>
                            <w:rFonts w:ascii="Arial" w:hAnsi="Arial" w:cs="Arial"/>
                            <w:color w:val="000000"/>
                            <w:sz w:val="18"/>
                            <w:szCs w:val="18"/>
                          </w:rPr>
                        </w:pPr>
                        <w:r>
                          <w:rPr>
                            <w:rStyle w:val="Strong"/>
                            <w:rFonts w:ascii="Arial" w:hAnsi="Arial" w:cs="Arial"/>
                            <w:color w:val="000000"/>
                            <w:sz w:val="20"/>
                            <w:szCs w:val="20"/>
                          </w:rPr>
                          <w:t>Will it impact my work?</w:t>
                        </w:r>
                      </w:p>
                    </w:tc>
                  </w:tr>
                </w:tbl>
                <w:p w:rsidR="00B501AD" w:rsidRDefault="00B501AD">
                  <w:pPr>
                    <w:pStyle w:val="NormalWeb"/>
                    <w:rPr>
                      <w:rFonts w:ascii="Arial" w:hAnsi="Arial" w:cs="Arial"/>
                      <w:color w:val="000000"/>
                      <w:sz w:val="18"/>
                      <w:szCs w:val="18"/>
                    </w:rPr>
                  </w:pPr>
                  <w:r>
                    <w:rPr>
                      <w:rFonts w:ascii="Arial" w:hAnsi="Arial" w:cs="Arial"/>
                      <w:color w:val="000000"/>
                      <w:sz w:val="18"/>
                      <w:szCs w:val="18"/>
                    </w:rPr>
                    <w:t> </w:t>
                  </w:r>
                </w:p>
                <w:p w:rsidR="00B501AD" w:rsidRDefault="00B501AD">
                  <w:pPr>
                    <w:pStyle w:val="NormalWeb"/>
                    <w:rPr>
                      <w:rFonts w:ascii="Arial" w:hAnsi="Arial" w:cs="Arial"/>
                      <w:color w:val="000000"/>
                      <w:sz w:val="18"/>
                      <w:szCs w:val="18"/>
                    </w:rPr>
                  </w:pPr>
                  <w:r>
                    <w:rPr>
                      <w:rFonts w:ascii="Arial" w:hAnsi="Arial" w:cs="Arial"/>
                      <w:color w:val="000000"/>
                      <w:sz w:val="18"/>
                      <w:szCs w:val="18"/>
                    </w:rPr>
                    <w:t>It will not impact your work. Yo</w:t>
                  </w:r>
                  <w:r>
                    <w:rPr>
                      <w:rFonts w:ascii="Arial" w:hAnsi="Arial" w:cs="Arial"/>
                      <w:color w:val="1F497D"/>
                      <w:sz w:val="18"/>
                      <w:szCs w:val="18"/>
                    </w:rPr>
                    <w:t xml:space="preserve">u </w:t>
                  </w:r>
                  <w:r>
                    <w:rPr>
                      <w:rFonts w:ascii="Arial" w:hAnsi="Arial" w:cs="Arial"/>
                      <w:color w:val="000000"/>
                      <w:sz w:val="18"/>
                      <w:szCs w:val="18"/>
                    </w:rPr>
                    <w:t>will continue to work as usual. After removal of admin rights, the privileges are directly assigned to the applications, tasks and scripts instead of your ID. Most of the applications which require admin privileges will run as usual.   </w:t>
                  </w:r>
                </w:p>
                <w:p w:rsidR="00B501AD" w:rsidRDefault="00B501AD">
                  <w:pPr>
                    <w:pStyle w:val="NormalWeb"/>
                    <w:rPr>
                      <w:rFonts w:ascii="Arial" w:hAnsi="Arial" w:cs="Arial"/>
                      <w:color w:val="1F497D"/>
                      <w:sz w:val="18"/>
                      <w:szCs w:val="18"/>
                    </w:rPr>
                  </w:pPr>
                </w:p>
                <w:p w:rsidR="00B501AD" w:rsidRDefault="00B501AD">
                  <w:pPr>
                    <w:pStyle w:val="NormalWeb"/>
                    <w:rPr>
                      <w:rFonts w:ascii="Arial" w:hAnsi="Arial" w:cs="Arial"/>
                      <w:color w:val="1F497D"/>
                      <w:sz w:val="18"/>
                      <w:szCs w:val="18"/>
                    </w:rPr>
                  </w:pPr>
                  <w:r>
                    <w:rPr>
                      <w:rFonts w:ascii="Arial" w:hAnsi="Arial" w:cs="Arial"/>
                      <w:color w:val="000000"/>
                      <w:sz w:val="18"/>
                      <w:szCs w:val="18"/>
                    </w:rPr>
                    <w:t>In case</w:t>
                  </w:r>
                  <w:r>
                    <w:rPr>
                      <w:rFonts w:ascii="Arial" w:hAnsi="Arial" w:cs="Arial"/>
                      <w:color w:val="1F497D"/>
                      <w:sz w:val="18"/>
                      <w:szCs w:val="18"/>
                    </w:rPr>
                    <w:t>,</w:t>
                  </w:r>
                  <w:r>
                    <w:rPr>
                      <w:rFonts w:ascii="Arial" w:hAnsi="Arial" w:cs="Arial"/>
                      <w:color w:val="000000"/>
                      <w:sz w:val="18"/>
                      <w:szCs w:val="18"/>
                    </w:rPr>
                    <w:t xml:space="preserve"> any of the applications on your machine does </w:t>
                  </w:r>
                  <w:bookmarkStart w:id="0" w:name="_GoBack"/>
                  <w:bookmarkEnd w:id="0"/>
                  <w:r>
                    <w:rPr>
                      <w:rFonts w:ascii="Arial" w:hAnsi="Arial" w:cs="Arial"/>
                      <w:color w:val="000000"/>
                      <w:sz w:val="18"/>
                      <w:szCs w:val="18"/>
                    </w:rPr>
                    <w:t xml:space="preserve">not work, you can use </w:t>
                  </w:r>
                  <w:r>
                    <w:rPr>
                      <w:rFonts w:ascii="Arial" w:hAnsi="Arial" w:cs="Arial"/>
                      <w:sz w:val="18"/>
                      <w:szCs w:val="18"/>
                    </w:rPr>
                    <w:t xml:space="preserve">the Override </w:t>
                  </w:r>
                  <w:r>
                    <w:rPr>
                      <w:rFonts w:ascii="Arial" w:hAnsi="Arial" w:cs="Arial"/>
                      <w:color w:val="000000"/>
                      <w:sz w:val="18"/>
                      <w:szCs w:val="18"/>
                    </w:rPr>
                    <w:t xml:space="preserve">feature to complete the task as shown below.  </w:t>
                  </w:r>
                </w:p>
                <w:p w:rsidR="00B501AD" w:rsidRDefault="00B501AD">
                  <w:pPr>
                    <w:pStyle w:val="NormalWeb"/>
                    <w:rPr>
                      <w:rFonts w:ascii="Calibri" w:hAnsi="Calibri"/>
                      <w:color w:val="1F497D"/>
                      <w:sz w:val="22"/>
                      <w:szCs w:val="22"/>
                    </w:rPr>
                  </w:pPr>
                </w:p>
                <w:p w:rsidR="00B501AD" w:rsidRDefault="00B501AD">
                  <w:pPr>
                    <w:pStyle w:val="NormalWeb"/>
                    <w:rPr>
                      <w:rFonts w:ascii="Calibri" w:hAnsi="Calibri"/>
                      <w:color w:val="1F497D"/>
                      <w:sz w:val="22"/>
                      <w:szCs w:val="22"/>
                    </w:rPr>
                  </w:pPr>
                  <w:r>
                    <w:rPr>
                      <w:rFonts w:ascii="Calibri" w:hAnsi="Calibri"/>
                      <w:noProof/>
                      <w:color w:val="1F497D"/>
                      <w:sz w:val="22"/>
                      <w:szCs w:val="22"/>
                    </w:rPr>
                    <w:drawing>
                      <wp:inline distT="0" distB="0" distL="0" distR="0">
                        <wp:extent cx="4210050" cy="1866900"/>
                        <wp:effectExtent l="0" t="0" r="0" b="0"/>
                        <wp:docPr id="4" name="Picture 4"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210050" cy="1866900"/>
                                </a:xfrm>
                                <a:prstGeom prst="rect">
                                  <a:avLst/>
                                </a:prstGeom>
                                <a:noFill/>
                                <a:ln>
                                  <a:noFill/>
                                </a:ln>
                              </pic:spPr>
                            </pic:pic>
                          </a:graphicData>
                        </a:graphic>
                      </wp:inline>
                    </w:drawing>
                  </w:r>
                </w:p>
                <w:p w:rsidR="00B501AD" w:rsidRDefault="00B501AD">
                  <w:pPr>
                    <w:pStyle w:val="NormalWeb"/>
                    <w:rPr>
                      <w:rFonts w:ascii="Calibri" w:hAnsi="Calibri"/>
                      <w:color w:val="1F497D"/>
                      <w:sz w:val="22"/>
                      <w:szCs w:val="22"/>
                    </w:rPr>
                  </w:pPr>
                </w:p>
                <w:p w:rsidR="00B501AD" w:rsidRDefault="00B501AD">
                  <w:pPr>
                    <w:pStyle w:val="NormalWeb"/>
                    <w:rPr>
                      <w:rFonts w:ascii="Arial" w:hAnsi="Arial" w:cs="Arial"/>
                      <w:color w:val="000000"/>
                      <w:sz w:val="18"/>
                      <w:szCs w:val="18"/>
                    </w:rPr>
                  </w:pPr>
                  <w:r>
                    <w:rPr>
                      <w:rFonts w:ascii="Arial" w:hAnsi="Arial" w:cs="Arial"/>
                      <w:color w:val="000000"/>
                      <w:sz w:val="18"/>
                      <w:szCs w:val="18"/>
                    </w:rPr>
                    <w:t>While performing above step</w:t>
                  </w:r>
                  <w:r>
                    <w:rPr>
                      <w:rFonts w:ascii="Arial" w:hAnsi="Arial" w:cs="Arial"/>
                      <w:color w:val="1F497D"/>
                      <w:sz w:val="18"/>
                      <w:szCs w:val="18"/>
                    </w:rPr>
                    <w:t xml:space="preserve">, </w:t>
                  </w:r>
                  <w:r>
                    <w:rPr>
                      <w:rFonts w:ascii="Arial" w:hAnsi="Arial" w:cs="Arial"/>
                      <w:color w:val="000000"/>
                      <w:sz w:val="18"/>
                      <w:szCs w:val="18"/>
                    </w:rPr>
                    <w:t>below window will pop-up where you need to select one of the reasons and press OK</w:t>
                  </w:r>
                  <w:r>
                    <w:rPr>
                      <w:rFonts w:ascii="Arial" w:hAnsi="Arial" w:cs="Arial"/>
                      <w:color w:val="1F497D"/>
                      <w:sz w:val="18"/>
                      <w:szCs w:val="18"/>
                    </w:rPr>
                    <w:t xml:space="preserve">. </w:t>
                  </w:r>
                  <w:r>
                    <w:rPr>
                      <w:rFonts w:ascii="Arial" w:hAnsi="Arial" w:cs="Arial"/>
                      <w:color w:val="000000"/>
                      <w:sz w:val="18"/>
                      <w:szCs w:val="18"/>
                    </w:rPr>
                    <w:t>Please note such use of on</w:t>
                  </w:r>
                  <w:r>
                    <w:rPr>
                      <w:rFonts w:ascii="Arial" w:hAnsi="Arial" w:cs="Arial"/>
                      <w:color w:val="1F497D"/>
                      <w:sz w:val="18"/>
                      <w:szCs w:val="18"/>
                    </w:rPr>
                    <w:t>-</w:t>
                  </w:r>
                  <w:r>
                    <w:rPr>
                      <w:rFonts w:ascii="Arial" w:hAnsi="Arial" w:cs="Arial"/>
                      <w:color w:val="000000"/>
                      <w:sz w:val="18"/>
                      <w:szCs w:val="18"/>
                    </w:rPr>
                    <w:t>demand access will be logged in the central system and will be reviewed for the compliance (deployment of software, etc.).</w:t>
                  </w:r>
                </w:p>
                <w:p w:rsidR="00B501AD" w:rsidRDefault="00B501AD">
                  <w:pPr>
                    <w:pStyle w:val="NormalWeb"/>
                    <w:rPr>
                      <w:rFonts w:ascii="Calibri" w:hAnsi="Calibri"/>
                      <w:color w:val="1F497D"/>
                      <w:sz w:val="22"/>
                      <w:szCs w:val="22"/>
                    </w:rPr>
                  </w:pPr>
                  <w:r>
                    <w:rPr>
                      <w:rFonts w:ascii="Calibri" w:hAnsi="Calibri"/>
                      <w:noProof/>
                      <w:color w:val="1F497D"/>
                      <w:sz w:val="22"/>
                      <w:szCs w:val="22"/>
                    </w:rPr>
                    <w:lastRenderedPageBreak/>
                    <w:drawing>
                      <wp:inline distT="0" distB="0" distL="0" distR="0">
                        <wp:extent cx="3724275" cy="2943225"/>
                        <wp:effectExtent l="0" t="0" r="9525" b="9525"/>
                        <wp:docPr id="3" name="Picture 3" descr="cid:image001.jpg@01D335F0.02E6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335F0.02E680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4275" cy="2943225"/>
                                </a:xfrm>
                                <a:prstGeom prst="rect">
                                  <a:avLst/>
                                </a:prstGeom>
                                <a:noFill/>
                                <a:ln>
                                  <a:noFill/>
                                </a:ln>
                              </pic:spPr>
                            </pic:pic>
                          </a:graphicData>
                        </a:graphic>
                      </wp:inline>
                    </w:drawing>
                  </w:r>
                </w:p>
                <w:p w:rsidR="00B501AD" w:rsidRDefault="00B501AD">
                  <w:pPr>
                    <w:pStyle w:val="NormalWeb"/>
                    <w:rPr>
                      <w:rFonts w:ascii="Arial" w:hAnsi="Arial" w:cs="Arial"/>
                      <w:color w:val="1F497D"/>
                      <w:sz w:val="18"/>
                      <w:szCs w:val="18"/>
                    </w:rPr>
                  </w:pPr>
                  <w:r>
                    <w:rPr>
                      <w:rFonts w:ascii="Arial" w:hAnsi="Arial" w:cs="Arial"/>
                      <w:color w:val="000000"/>
                      <w:sz w:val="18"/>
                      <w:szCs w:val="18"/>
                    </w:rPr>
                    <w:t> </w:t>
                  </w:r>
                </w:p>
                <w:tbl>
                  <w:tblPr>
                    <w:tblW w:w="10200" w:type="dxa"/>
                    <w:tblCellSpacing w:w="7" w:type="dxa"/>
                    <w:tblCellMar>
                      <w:left w:w="0" w:type="dxa"/>
                      <w:right w:w="0" w:type="dxa"/>
                    </w:tblCellMar>
                    <w:tblLook w:val="04A0" w:firstRow="1" w:lastRow="0" w:firstColumn="1" w:lastColumn="0" w:noHBand="0" w:noVBand="1"/>
                  </w:tblPr>
                  <w:tblGrid>
                    <w:gridCol w:w="10200"/>
                  </w:tblGrid>
                  <w:tr w:rsidR="00B501AD">
                    <w:trPr>
                      <w:tblCellSpacing w:w="7" w:type="dxa"/>
                    </w:trPr>
                    <w:tc>
                      <w:tcPr>
                        <w:tcW w:w="0" w:type="auto"/>
                        <w:shd w:val="clear" w:color="auto" w:fill="FFCC00"/>
                        <w:tcMar>
                          <w:top w:w="10" w:type="dxa"/>
                          <w:left w:w="10" w:type="dxa"/>
                          <w:bottom w:w="10" w:type="dxa"/>
                          <w:right w:w="10" w:type="dxa"/>
                        </w:tcMar>
                        <w:vAlign w:val="center"/>
                        <w:hideMark/>
                      </w:tcPr>
                      <w:p w:rsidR="00B501AD" w:rsidRDefault="00B501AD">
                        <w:pPr>
                          <w:pStyle w:val="NormalWeb"/>
                          <w:jc w:val="both"/>
                          <w:rPr>
                            <w:rFonts w:ascii="Arial" w:hAnsi="Arial" w:cs="Arial"/>
                            <w:color w:val="000000"/>
                            <w:sz w:val="18"/>
                            <w:szCs w:val="18"/>
                          </w:rPr>
                        </w:pPr>
                        <w:r>
                          <w:rPr>
                            <w:rStyle w:val="Strong"/>
                            <w:rFonts w:ascii="Arial" w:hAnsi="Arial" w:cs="Arial"/>
                            <w:color w:val="000000"/>
                            <w:sz w:val="20"/>
                            <w:szCs w:val="20"/>
                          </w:rPr>
                          <w:t>Where can I get help?</w:t>
                        </w:r>
                      </w:p>
                    </w:tc>
                  </w:tr>
                </w:tbl>
                <w:p w:rsidR="00B501AD" w:rsidRDefault="00B501AD" w:rsidP="00AD468D">
                  <w:pPr>
                    <w:numPr>
                      <w:ilvl w:val="0"/>
                      <w:numId w:val="1"/>
                    </w:numPr>
                    <w:spacing w:before="100" w:beforeAutospacing="1" w:after="100" w:afterAutospacing="1"/>
                    <w:rPr>
                      <w:rFonts w:ascii="Arial" w:eastAsia="Times New Roman" w:hAnsi="Arial" w:cs="Arial"/>
                      <w:color w:val="000000"/>
                      <w:sz w:val="18"/>
                      <w:szCs w:val="18"/>
                    </w:rPr>
                  </w:pPr>
                  <w:r>
                    <w:rPr>
                      <w:rFonts w:ascii="Arial" w:eastAsia="Times New Roman" w:hAnsi="Arial" w:cs="Arial"/>
                      <w:color w:val="000000"/>
                      <w:sz w:val="18"/>
                      <w:szCs w:val="18"/>
                    </w:rPr>
                    <w:t xml:space="preserve">Please refer </w:t>
                  </w:r>
                  <w:hyperlink r:id="rId13" w:history="1">
                    <w:r>
                      <w:rPr>
                        <w:rStyle w:val="Hyperlink"/>
                        <w:rFonts w:ascii="Arial" w:eastAsia="Times New Roman" w:hAnsi="Arial" w:cs="Arial"/>
                        <w:sz w:val="18"/>
                        <w:szCs w:val="18"/>
                      </w:rPr>
                      <w:t>FAQ</w:t>
                    </w:r>
                  </w:hyperlink>
                </w:p>
                <w:p w:rsidR="00B501AD" w:rsidRDefault="00B501AD" w:rsidP="00AD468D">
                  <w:pPr>
                    <w:numPr>
                      <w:ilvl w:val="0"/>
                      <w:numId w:val="1"/>
                    </w:numPr>
                    <w:spacing w:before="100" w:beforeAutospacing="1" w:after="100" w:afterAutospacing="1"/>
                    <w:rPr>
                      <w:rFonts w:ascii="Arial" w:eastAsia="Times New Roman" w:hAnsi="Arial" w:cs="Arial"/>
                      <w:color w:val="000000"/>
                      <w:sz w:val="18"/>
                      <w:szCs w:val="18"/>
                    </w:rPr>
                  </w:pPr>
                  <w:r>
                    <w:rPr>
                      <w:rStyle w:val="Strong"/>
                      <w:rFonts w:ascii="Arial" w:eastAsia="Times New Roman" w:hAnsi="Arial" w:cs="Arial"/>
                      <w:color w:val="000000"/>
                      <w:sz w:val="18"/>
                      <w:szCs w:val="18"/>
                    </w:rPr>
                    <w:t>OR</w:t>
                  </w:r>
                  <w:r>
                    <w:rPr>
                      <w:rFonts w:ascii="Arial" w:eastAsia="Times New Roman" w:hAnsi="Arial" w:cs="Arial"/>
                      <w:color w:val="000000"/>
                      <w:sz w:val="18"/>
                      <w:szCs w:val="18"/>
                    </w:rPr>
                    <w:t xml:space="preserve"> send an email to </w:t>
                  </w:r>
                  <w:hyperlink r:id="rId14" w:history="1">
                    <w:r>
                      <w:rPr>
                        <w:rStyle w:val="Hyperlink"/>
                        <w:rFonts w:ascii="Arial" w:eastAsia="Times New Roman" w:hAnsi="Arial" w:cs="Arial"/>
                        <w:sz w:val="18"/>
                        <w:szCs w:val="18"/>
                      </w:rPr>
                      <w:t xml:space="preserve">IN, </w:t>
                    </w:r>
                    <w:proofErr w:type="spellStart"/>
                    <w:r>
                      <w:rPr>
                        <w:rStyle w:val="Hyperlink"/>
                        <w:rFonts w:ascii="Arial" w:eastAsia="Times New Roman" w:hAnsi="Arial" w:cs="Arial"/>
                        <w:sz w:val="18"/>
                        <w:szCs w:val="18"/>
                      </w:rPr>
                      <w:t>DefendPoint</w:t>
                    </w:r>
                    <w:proofErr w:type="spellEnd"/>
                    <w:r>
                      <w:rPr>
                        <w:rStyle w:val="Hyperlink"/>
                        <w:rFonts w:ascii="Arial" w:eastAsia="Times New Roman" w:hAnsi="Arial" w:cs="Arial"/>
                        <w:sz w:val="18"/>
                        <w:szCs w:val="18"/>
                      </w:rPr>
                      <w:t xml:space="preserve"> Support</w:t>
                    </w:r>
                  </w:hyperlink>
                </w:p>
                <w:p w:rsidR="00B501AD" w:rsidRDefault="00B501AD" w:rsidP="00AD468D">
                  <w:pPr>
                    <w:numPr>
                      <w:ilvl w:val="0"/>
                      <w:numId w:val="1"/>
                    </w:numPr>
                    <w:spacing w:before="100" w:beforeAutospacing="1" w:after="100" w:afterAutospacing="1"/>
                    <w:rPr>
                      <w:rFonts w:ascii="Arial" w:eastAsia="Times New Roman" w:hAnsi="Arial" w:cs="Arial"/>
                      <w:color w:val="000000"/>
                      <w:sz w:val="18"/>
                      <w:szCs w:val="18"/>
                    </w:rPr>
                  </w:pPr>
                  <w:r>
                    <w:rPr>
                      <w:rStyle w:val="Strong"/>
                      <w:rFonts w:ascii="Arial" w:eastAsia="Times New Roman" w:hAnsi="Arial" w:cs="Arial"/>
                      <w:color w:val="000000"/>
                      <w:sz w:val="18"/>
                      <w:szCs w:val="18"/>
                    </w:rPr>
                    <w:t>OR</w:t>
                  </w:r>
                  <w:r>
                    <w:rPr>
                      <w:rFonts w:ascii="Arial" w:eastAsia="Times New Roman" w:hAnsi="Arial" w:cs="Arial"/>
                      <w:color w:val="000000"/>
                      <w:sz w:val="18"/>
                      <w:szCs w:val="18"/>
                    </w:rPr>
                    <w:t xml:space="preserve"> Emergency Help Line- </w:t>
                  </w:r>
                  <w:r>
                    <w:rPr>
                      <w:rStyle w:val="Strong"/>
                      <w:rFonts w:ascii="Arial" w:eastAsia="Times New Roman" w:hAnsi="Arial" w:cs="Arial"/>
                      <w:color w:val="000000"/>
                      <w:sz w:val="18"/>
                      <w:szCs w:val="18"/>
                    </w:rPr>
                    <w:t>Call 4040</w:t>
                  </w:r>
                  <w:r>
                    <w:rPr>
                      <w:rFonts w:ascii="Arial" w:eastAsia="Times New Roman" w:hAnsi="Arial" w:cs="Arial"/>
                      <w:color w:val="000000"/>
                      <w:sz w:val="18"/>
                      <w:szCs w:val="18"/>
                    </w:rPr>
                    <w:t xml:space="preserve"> ( India Business Hour ) </w:t>
                  </w:r>
                </w:p>
                <w:p w:rsidR="00B501AD" w:rsidRDefault="00B26465">
                  <w:pPr>
                    <w:jc w:val="center"/>
                    <w:rPr>
                      <w:rFonts w:ascii="Arial" w:eastAsia="Times New Roman" w:hAnsi="Arial" w:cs="Arial"/>
                      <w:color w:val="000000"/>
                      <w:sz w:val="18"/>
                      <w:szCs w:val="18"/>
                    </w:rPr>
                  </w:pPr>
                  <w:r>
                    <w:rPr>
                      <w:rFonts w:ascii="Arial" w:eastAsia="Times New Roman" w:hAnsi="Arial" w:cs="Arial"/>
                      <w:color w:val="000000"/>
                      <w:sz w:val="18"/>
                      <w:szCs w:val="18"/>
                    </w:rPr>
                    <w:pict>
                      <v:rect id="_x0000_i1025" style="width:6in;height:2.25pt" o:hralign="center" o:hrstd="t" o:hr="t" fillcolor="#a0a0a0" stroked="f"/>
                    </w:pict>
                  </w:r>
                </w:p>
                <w:p w:rsidR="00B501AD" w:rsidRDefault="00B501AD">
                  <w:pPr>
                    <w:pStyle w:val="NormalWeb"/>
                    <w:rPr>
                      <w:rFonts w:ascii="Arial" w:hAnsi="Arial" w:cs="Arial"/>
                      <w:color w:val="000000"/>
                      <w:sz w:val="18"/>
                      <w:szCs w:val="18"/>
                    </w:rPr>
                  </w:pPr>
                  <w:r>
                    <w:rPr>
                      <w:rFonts w:ascii="Arial" w:hAnsi="Arial" w:cs="Arial"/>
                      <w:color w:val="000000"/>
                      <w:sz w:val="18"/>
                      <w:szCs w:val="18"/>
                    </w:rPr>
                    <w:t>Best Regards,</w:t>
                  </w:r>
                </w:p>
                <w:p w:rsidR="00B501AD" w:rsidRDefault="00B501AD">
                  <w:pPr>
                    <w:pStyle w:val="NormalWeb"/>
                    <w:rPr>
                      <w:rFonts w:ascii="Arial" w:hAnsi="Arial" w:cs="Arial"/>
                      <w:color w:val="000000"/>
                      <w:sz w:val="18"/>
                      <w:szCs w:val="18"/>
                    </w:rPr>
                  </w:pPr>
                  <w:r>
                    <w:rPr>
                      <w:rFonts w:ascii="Arial" w:hAnsi="Arial" w:cs="Arial"/>
                      <w:color w:val="000000"/>
                      <w:sz w:val="18"/>
                      <w:szCs w:val="18"/>
                    </w:rPr>
                    <w:t> </w:t>
                  </w:r>
                </w:p>
                <w:p w:rsidR="00B501AD" w:rsidRDefault="00B501AD">
                  <w:pPr>
                    <w:pStyle w:val="NormalWeb"/>
                    <w:rPr>
                      <w:rFonts w:ascii="Arial" w:hAnsi="Arial" w:cs="Arial"/>
                      <w:color w:val="000000"/>
                      <w:sz w:val="18"/>
                      <w:szCs w:val="18"/>
                    </w:rPr>
                  </w:pPr>
                  <w:r>
                    <w:rPr>
                      <w:rFonts w:ascii="Arial" w:hAnsi="Arial" w:cs="Arial"/>
                      <w:noProof/>
                      <w:color w:val="000000"/>
                      <w:sz w:val="18"/>
                      <w:szCs w:val="18"/>
                    </w:rPr>
                    <w:drawing>
                      <wp:inline distT="0" distB="0" distL="0" distR="0">
                        <wp:extent cx="857250" cy="323850"/>
                        <wp:effectExtent l="0" t="0" r="0" b="0"/>
                        <wp:docPr id="2" name="Picture 2"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857250" cy="323850"/>
                                </a:xfrm>
                                <a:prstGeom prst="rect">
                                  <a:avLst/>
                                </a:prstGeom>
                                <a:noFill/>
                                <a:ln>
                                  <a:noFill/>
                                </a:ln>
                              </pic:spPr>
                            </pic:pic>
                          </a:graphicData>
                        </a:graphic>
                      </wp:inline>
                    </w:drawing>
                  </w:r>
                </w:p>
                <w:p w:rsidR="00B501AD" w:rsidRDefault="00B501AD">
                  <w:pPr>
                    <w:pStyle w:val="NormalWeb"/>
                    <w:rPr>
                      <w:rFonts w:ascii="Arial" w:hAnsi="Arial" w:cs="Arial"/>
                      <w:color w:val="000000"/>
                      <w:sz w:val="18"/>
                      <w:szCs w:val="18"/>
                    </w:rPr>
                  </w:pPr>
                  <w:r>
                    <w:rPr>
                      <w:rFonts w:ascii="Arial" w:hAnsi="Arial" w:cs="Arial"/>
                      <w:color w:val="000000"/>
                      <w:sz w:val="18"/>
                      <w:szCs w:val="18"/>
                    </w:rPr>
                    <w:t> </w:t>
                  </w:r>
                </w:p>
              </w:tc>
            </w:tr>
          </w:tbl>
          <w:p w:rsidR="00B501AD" w:rsidRDefault="00B501AD"/>
        </w:tc>
      </w:tr>
      <w:tr w:rsidR="00B501AD" w:rsidTr="00B501AD">
        <w:trPr>
          <w:tblCellSpacing w:w="0" w:type="dxa"/>
          <w:jc w:val="center"/>
        </w:trPr>
        <w:tc>
          <w:tcPr>
            <w:tcW w:w="0" w:type="auto"/>
            <w:shd w:val="clear" w:color="auto" w:fill="FFFFFF"/>
            <w:vAlign w:val="center"/>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250"/>
            </w:tblGrid>
            <w:tr w:rsidR="00B501AD">
              <w:trPr>
                <w:tblCellSpacing w:w="0" w:type="dxa"/>
              </w:trPr>
              <w:tc>
                <w:tcPr>
                  <w:tcW w:w="0" w:type="auto"/>
                  <w:shd w:val="clear" w:color="auto" w:fill="FFFFFF"/>
                  <w:hideMark/>
                </w:tcPr>
                <w:p w:rsidR="00B501AD" w:rsidRDefault="00B26465">
                  <w:pPr>
                    <w:jc w:val="center"/>
                    <w:rPr>
                      <w:rFonts w:ascii="Arial" w:eastAsia="Times New Roman" w:hAnsi="Arial" w:cs="Arial"/>
                      <w:color w:val="000000"/>
                      <w:sz w:val="18"/>
                      <w:szCs w:val="18"/>
                    </w:rPr>
                  </w:pPr>
                  <w:r>
                    <w:rPr>
                      <w:rFonts w:ascii="Arial" w:eastAsia="Times New Roman" w:hAnsi="Arial" w:cs="Arial"/>
                      <w:color w:val="000000"/>
                      <w:sz w:val="18"/>
                      <w:szCs w:val="18"/>
                    </w:rPr>
                    <w:lastRenderedPageBreak/>
                    <w:pict>
                      <v:rect id="_x0000_i1026" style="width:468pt;height:2.25pt" o:hralign="center" o:hrstd="t" o:hr="t" fillcolor="#a0a0a0" stroked="f"/>
                    </w:pict>
                  </w:r>
                </w:p>
                <w:tbl>
                  <w:tblPr>
                    <w:tblW w:w="5000" w:type="pct"/>
                    <w:tblCellSpacing w:w="22" w:type="dxa"/>
                    <w:tblCellMar>
                      <w:left w:w="0" w:type="dxa"/>
                      <w:right w:w="0" w:type="dxa"/>
                    </w:tblCellMar>
                    <w:tblLook w:val="04A0" w:firstRow="1" w:lastRow="0" w:firstColumn="1" w:lastColumn="0" w:noHBand="0" w:noVBand="1"/>
                  </w:tblPr>
                  <w:tblGrid>
                    <w:gridCol w:w="11250"/>
                  </w:tblGrid>
                  <w:tr w:rsidR="00B501AD">
                    <w:trPr>
                      <w:tblCellSpacing w:w="22" w:type="dxa"/>
                    </w:trPr>
                    <w:tc>
                      <w:tcPr>
                        <w:tcW w:w="0" w:type="auto"/>
                        <w:tcMar>
                          <w:top w:w="450" w:type="dxa"/>
                          <w:left w:w="450" w:type="dxa"/>
                          <w:bottom w:w="450" w:type="dxa"/>
                          <w:right w:w="450" w:type="dxa"/>
                        </w:tcMar>
                        <w:vAlign w:val="center"/>
                        <w:hideMark/>
                      </w:tcPr>
                      <w:p w:rsidR="00B501AD" w:rsidRDefault="00B501AD">
                        <w:pPr>
                          <w:pStyle w:val="NormalWeb"/>
                          <w:jc w:val="center"/>
                          <w:rPr>
                            <w:rFonts w:ascii="Arial" w:hAnsi="Arial" w:cs="Arial"/>
                            <w:color w:val="000000"/>
                            <w:sz w:val="18"/>
                            <w:szCs w:val="18"/>
                          </w:rPr>
                        </w:pPr>
                        <w:r>
                          <w:rPr>
                            <w:rFonts w:ascii="Arial" w:hAnsi="Arial" w:cs="Arial"/>
                            <w:color w:val="000000"/>
                            <w:sz w:val="18"/>
                            <w:szCs w:val="18"/>
                          </w:rPr>
                          <w:t>Powered by Group Internal Communications Message Builder</w:t>
                        </w:r>
                      </w:p>
                      <w:p w:rsidR="00B501AD" w:rsidRDefault="00B501AD">
                        <w:pPr>
                          <w:rPr>
                            <w:rFonts w:ascii="Arial" w:hAnsi="Arial" w:cs="Arial"/>
                            <w:color w:val="000000"/>
                            <w:sz w:val="18"/>
                            <w:szCs w:val="18"/>
                          </w:rPr>
                        </w:pPr>
                        <w:r>
                          <w:rPr>
                            <w:rFonts w:ascii="Arial" w:hAnsi="Arial" w:cs="Arial"/>
                            <w:color w:val="000000"/>
                            <w:sz w:val="18"/>
                            <w:szCs w:val="18"/>
                          </w:rPr>
                          <w:br/>
                          <w:t>This message contains information that may be privileged or confidential and is the property of the Capgemini Group.</w:t>
                        </w:r>
                        <w:r>
                          <w:rPr>
                            <w:rFonts w:ascii="Arial" w:hAnsi="Arial" w:cs="Arial"/>
                            <w:color w:val="000000"/>
                            <w:sz w:val="18"/>
                            <w:szCs w:val="18"/>
                          </w:rPr>
                          <w:br/>
                          <w:t>Copyright © 2017 Capgemini. All rights reserved.</w:t>
                        </w:r>
                        <w:r>
                          <w:rPr>
                            <w:rFonts w:ascii="Arial" w:hAnsi="Arial" w:cs="Arial"/>
                            <w:noProof/>
                            <w:color w:val="000000"/>
                            <w:sz w:val="18"/>
                            <w:szCs w:val="18"/>
                          </w:rPr>
                          <w:drawing>
                            <wp:inline distT="0" distB="0" distL="0" distR="0">
                              <wp:extent cx="9525" cy="9525"/>
                              <wp:effectExtent l="0" t="0" r="0" b="0"/>
                              <wp:docPr id="1" name="Picture 1" descr="http://builders.capgemini.com/readonline/tracker.php?content_id=A08B5873-E2F2-F559-A114-8B224503AAAD&amp;message_type=message&amp;req=_20170915164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uilders.capgemini.com/readonline/tracker.php?content_id=A08B5873-E2F2-F559-A114-8B224503AAAD&amp;message_type=message&amp;req=_20170915164914"/>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rsidR="00B501AD" w:rsidRDefault="00B501AD">
                  <w:pPr>
                    <w:rPr>
                      <w:rFonts w:eastAsia="Times New Roman"/>
                      <w:sz w:val="20"/>
                      <w:szCs w:val="20"/>
                    </w:rPr>
                  </w:pPr>
                </w:p>
              </w:tc>
            </w:tr>
          </w:tbl>
          <w:p w:rsidR="00B501AD" w:rsidRDefault="00B501AD">
            <w:pPr>
              <w:rPr>
                <w:rFonts w:eastAsia="Times New Roman"/>
                <w:sz w:val="20"/>
                <w:szCs w:val="20"/>
              </w:rPr>
            </w:pPr>
          </w:p>
        </w:tc>
      </w:tr>
    </w:tbl>
    <w:p w:rsidR="001B479E" w:rsidRDefault="001B479E"/>
    <w:sectPr w:rsidR="001B4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C6529"/>
    <w:multiLevelType w:val="multilevel"/>
    <w:tmpl w:val="28C8C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3CD"/>
    <w:rsid w:val="001B479E"/>
    <w:rsid w:val="002643CD"/>
    <w:rsid w:val="00B26465"/>
    <w:rsid w:val="00B50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1A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01AD"/>
    <w:rPr>
      <w:color w:val="1C49FF"/>
      <w:u w:val="single"/>
    </w:rPr>
  </w:style>
  <w:style w:type="paragraph" w:styleId="NormalWeb">
    <w:name w:val="Normal (Web)"/>
    <w:basedOn w:val="Normal"/>
    <w:uiPriority w:val="99"/>
    <w:unhideWhenUsed/>
    <w:rsid w:val="00B501AD"/>
  </w:style>
  <w:style w:type="character" w:styleId="Strong">
    <w:name w:val="Strong"/>
    <w:basedOn w:val="DefaultParagraphFont"/>
    <w:uiPriority w:val="22"/>
    <w:qFormat/>
    <w:rsid w:val="00B501AD"/>
    <w:rPr>
      <w:b/>
      <w:bCs/>
    </w:rPr>
  </w:style>
  <w:style w:type="paragraph" w:styleId="BalloonText">
    <w:name w:val="Balloon Text"/>
    <w:basedOn w:val="Normal"/>
    <w:link w:val="BalloonTextChar"/>
    <w:uiPriority w:val="99"/>
    <w:semiHidden/>
    <w:unhideWhenUsed/>
    <w:rsid w:val="00B501AD"/>
    <w:rPr>
      <w:rFonts w:ascii="Tahoma" w:hAnsi="Tahoma" w:cs="Tahoma"/>
      <w:sz w:val="16"/>
      <w:szCs w:val="16"/>
    </w:rPr>
  </w:style>
  <w:style w:type="character" w:customStyle="1" w:styleId="BalloonTextChar">
    <w:name w:val="Balloon Text Char"/>
    <w:basedOn w:val="DefaultParagraphFont"/>
    <w:link w:val="BalloonText"/>
    <w:uiPriority w:val="99"/>
    <w:semiHidden/>
    <w:rsid w:val="00B501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1A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01AD"/>
    <w:rPr>
      <w:color w:val="1C49FF"/>
      <w:u w:val="single"/>
    </w:rPr>
  </w:style>
  <w:style w:type="paragraph" w:styleId="NormalWeb">
    <w:name w:val="Normal (Web)"/>
    <w:basedOn w:val="Normal"/>
    <w:uiPriority w:val="99"/>
    <w:unhideWhenUsed/>
    <w:rsid w:val="00B501AD"/>
  </w:style>
  <w:style w:type="character" w:styleId="Strong">
    <w:name w:val="Strong"/>
    <w:basedOn w:val="DefaultParagraphFont"/>
    <w:uiPriority w:val="22"/>
    <w:qFormat/>
    <w:rsid w:val="00B501AD"/>
    <w:rPr>
      <w:b/>
      <w:bCs/>
    </w:rPr>
  </w:style>
  <w:style w:type="paragraph" w:styleId="BalloonText">
    <w:name w:val="Balloon Text"/>
    <w:basedOn w:val="Normal"/>
    <w:link w:val="BalloonTextChar"/>
    <w:uiPriority w:val="99"/>
    <w:semiHidden/>
    <w:unhideWhenUsed/>
    <w:rsid w:val="00B501AD"/>
    <w:rPr>
      <w:rFonts w:ascii="Tahoma" w:hAnsi="Tahoma" w:cs="Tahoma"/>
      <w:sz w:val="16"/>
      <w:szCs w:val="16"/>
    </w:rPr>
  </w:style>
  <w:style w:type="character" w:customStyle="1" w:styleId="BalloonTextChar">
    <w:name w:val="Balloon Text Char"/>
    <w:basedOn w:val="DefaultParagraphFont"/>
    <w:link w:val="BalloonText"/>
    <w:uiPriority w:val="99"/>
    <w:semiHidden/>
    <w:rsid w:val="00B501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42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alent.capgemini.com/getDocs/76327136-511B-E121-54C6-F2657764E7A7/Privilege_Management_FAQ_.p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builders.capgemini.com/image/branding_logos/capgemini-logo-new.png?v=1" TargetMode="External"/><Relationship Id="rId12" Type="http://schemas.openxmlformats.org/officeDocument/2006/relationships/image" Target="media/image4.jpeg"/><Relationship Id="rId17" Type="http://schemas.openxmlformats.org/officeDocument/2006/relationships/image" Target="http://builders.capgemini.com/readonline/tracker.php?content_id=A08B5873-E2F2-F559-A114-8B224503AAAD&amp;message_type=message&amp;req=_20170915164914" TargetMode="External"/><Relationship Id="rId2" Type="http://schemas.openxmlformats.org/officeDocument/2006/relationships/styles" Target="styles.xml"/><Relationship Id="rId16" Type="http://schemas.openxmlformats.org/officeDocument/2006/relationships/image" Target="http://builders.capgemini.com/upload/user_images/392B3D13-BDA5-7939-2E00-94D47555D654/Icon_Group_IT(5).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http://builders.capgemini.com/upload/user_images/392B3D13-BDA5-7939-2E00-94D47555D654/pic_-_Copy.jp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builders.capgemini.com/upload/template_images/A08B5873-E2F2-F559-A114-8B224503AAAD/user_banner/Group-IT----Builder-527x100.jpg" TargetMode="External"/><Relationship Id="rId14" Type="http://schemas.openxmlformats.org/officeDocument/2006/relationships/hyperlink" Target="mailto:defendpointsupport.in@capgemini.com?subject=Defend%20Point%20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Sawant, Ankita</dc:creator>
  <cp:lastModifiedBy>Sawant, Ankita</cp:lastModifiedBy>
  <cp:revision>3</cp:revision>
  <dcterms:created xsi:type="dcterms:W3CDTF">2017-10-06T10:47:00Z</dcterms:created>
  <dcterms:modified xsi:type="dcterms:W3CDTF">2017-10-16T07:36:00Z</dcterms:modified>
</cp:coreProperties>
</file>