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EFA" w:rsidRPr="00B52884" w:rsidRDefault="0050299F" w:rsidP="00B52884">
      <w:pPr>
        <w:jc w:val="both"/>
        <w:rPr>
          <w:rFonts w:ascii="Times New Roman" w:hAnsi="Times New Roman" w:cs="Times New Roman"/>
          <w:b/>
          <w:sz w:val="4"/>
          <w:szCs w:val="4"/>
        </w:rPr>
      </w:pPr>
      <w:r>
        <w:rPr>
          <w:noProof/>
        </w:rPr>
        <w:drawing>
          <wp:anchor distT="0" distB="0" distL="114300" distR="114300" simplePos="0" relativeHeight="251658240" behindDoc="0" locked="0" layoutInCell="1" allowOverlap="1" wp14:anchorId="26413651" wp14:editId="2ECD7A86">
            <wp:simplePos x="0" y="0"/>
            <wp:positionH relativeFrom="margin">
              <wp:posOffset>-333375</wp:posOffset>
            </wp:positionH>
            <wp:positionV relativeFrom="paragraph">
              <wp:posOffset>0</wp:posOffset>
            </wp:positionV>
            <wp:extent cx="6781800" cy="1113155"/>
            <wp:effectExtent l="0" t="0" r="0" b="0"/>
            <wp:wrapTopAndBottom/>
            <wp:docPr id="2" name="Picture 2" descr="https://kitaab.com.pk/wp-content/uploads/2014/05/Fatima-Jinnah-Women-University-FJ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itaab.com.pk/wp-content/uploads/2014/05/Fatima-Jinnah-Women-University-FJWU.jpg"/>
                    <pic:cNvPicPr>
                      <a:picLocks noChangeAspect="1" noChangeArrowheads="1"/>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6781800" cy="1113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99F" w:rsidRDefault="0050299F">
      <w:pPr>
        <w:rPr>
          <w:rFonts w:ascii="Times New Roman" w:hAnsi="Times New Roman" w:cs="Times New Roman"/>
          <w:b/>
          <w:sz w:val="28"/>
        </w:rPr>
      </w:pPr>
    </w:p>
    <w:p w:rsidR="00B52884" w:rsidRDefault="00B52884">
      <w:pPr>
        <w:rPr>
          <w:rFonts w:ascii="Times New Roman" w:hAnsi="Times New Roman" w:cs="Times New Roman"/>
          <w:b/>
          <w:sz w:val="28"/>
        </w:rPr>
      </w:pPr>
    </w:p>
    <w:p w:rsidR="0050299F" w:rsidRPr="00B52884" w:rsidRDefault="00B52884">
      <w:pPr>
        <w:rPr>
          <w:rFonts w:ascii="Times New Roman" w:hAnsi="Times New Roman" w:cs="Times New Roman"/>
          <w:b/>
          <w:sz w:val="48"/>
        </w:rPr>
      </w:pPr>
      <w:r w:rsidRPr="00B52884">
        <w:rPr>
          <w:rFonts w:ascii="Times New Roman" w:hAnsi="Times New Roman" w:cs="Times New Roman"/>
          <w:b/>
          <w:sz w:val="48"/>
        </w:rPr>
        <w:t>Course:</w:t>
      </w:r>
      <w:r>
        <w:rPr>
          <w:rFonts w:ascii="Times New Roman" w:hAnsi="Times New Roman" w:cs="Times New Roman"/>
          <w:b/>
          <w:sz w:val="48"/>
        </w:rPr>
        <w:t xml:space="preserve">            </w:t>
      </w:r>
      <w:r w:rsidRPr="00B52884">
        <w:rPr>
          <w:rFonts w:ascii="Times New Roman" w:hAnsi="Times New Roman" w:cs="Times New Roman"/>
          <w:sz w:val="48"/>
        </w:rPr>
        <w:t>Database Systems</w:t>
      </w:r>
    </w:p>
    <w:p w:rsidR="0050299F" w:rsidRPr="00B52884" w:rsidRDefault="00B52884">
      <w:pPr>
        <w:rPr>
          <w:rFonts w:ascii="Times New Roman" w:hAnsi="Times New Roman" w:cs="Times New Roman"/>
          <w:b/>
          <w:sz w:val="44"/>
        </w:rPr>
      </w:pPr>
      <w:r w:rsidRPr="00B52884">
        <w:rPr>
          <w:rFonts w:ascii="Times New Roman" w:hAnsi="Times New Roman" w:cs="Times New Roman"/>
          <w:b/>
          <w:sz w:val="44"/>
        </w:rPr>
        <w:t>Assignment:</w:t>
      </w:r>
      <w:r>
        <w:rPr>
          <w:rFonts w:ascii="Times New Roman" w:hAnsi="Times New Roman" w:cs="Times New Roman"/>
          <w:b/>
          <w:sz w:val="44"/>
        </w:rPr>
        <w:t xml:space="preserve">                    </w:t>
      </w:r>
      <w:r w:rsidRPr="00B52884">
        <w:rPr>
          <w:rFonts w:ascii="Times New Roman" w:hAnsi="Times New Roman" w:cs="Times New Roman"/>
          <w:sz w:val="44"/>
        </w:rPr>
        <w:t>01</w:t>
      </w:r>
    </w:p>
    <w:p w:rsidR="00B52884" w:rsidRPr="00B52884" w:rsidRDefault="00B52884">
      <w:pPr>
        <w:rPr>
          <w:rFonts w:ascii="Times New Roman" w:hAnsi="Times New Roman" w:cs="Times New Roman"/>
          <w:b/>
          <w:sz w:val="44"/>
        </w:rPr>
      </w:pPr>
      <w:r w:rsidRPr="00B52884">
        <w:rPr>
          <w:rFonts w:ascii="Times New Roman" w:hAnsi="Times New Roman" w:cs="Times New Roman"/>
          <w:b/>
          <w:sz w:val="44"/>
        </w:rPr>
        <w:t>Topic:</w:t>
      </w:r>
      <w:r>
        <w:rPr>
          <w:rFonts w:ascii="Times New Roman" w:hAnsi="Times New Roman" w:cs="Times New Roman"/>
          <w:b/>
          <w:sz w:val="44"/>
        </w:rPr>
        <w:t xml:space="preserve">                </w:t>
      </w:r>
      <w:r w:rsidR="008F4A9D">
        <w:rPr>
          <w:rFonts w:ascii="Times New Roman" w:hAnsi="Times New Roman" w:cs="Times New Roman"/>
          <w:b/>
          <w:sz w:val="44"/>
        </w:rPr>
        <w:t xml:space="preserve"> </w:t>
      </w:r>
      <w:r>
        <w:rPr>
          <w:rFonts w:ascii="Times New Roman" w:hAnsi="Times New Roman" w:cs="Times New Roman"/>
          <w:b/>
          <w:sz w:val="44"/>
        </w:rPr>
        <w:t xml:space="preserve"> </w:t>
      </w:r>
      <w:r w:rsidRPr="00B52884">
        <w:rPr>
          <w:rFonts w:ascii="Times New Roman" w:hAnsi="Times New Roman" w:cs="Times New Roman"/>
          <w:sz w:val="44"/>
        </w:rPr>
        <w:t>Pink Eye Infection</w:t>
      </w:r>
    </w:p>
    <w:p w:rsidR="00B52884" w:rsidRDefault="00B52884">
      <w:pPr>
        <w:rPr>
          <w:rFonts w:ascii="Times New Roman" w:hAnsi="Times New Roman" w:cs="Times New Roman"/>
          <w:b/>
          <w:sz w:val="36"/>
        </w:rPr>
      </w:pPr>
    </w:p>
    <w:p w:rsidR="00B52884" w:rsidRDefault="00B52884">
      <w:pPr>
        <w:rPr>
          <w:rFonts w:ascii="Times New Roman" w:hAnsi="Times New Roman" w:cs="Times New Roman"/>
          <w:b/>
          <w:sz w:val="36"/>
        </w:rPr>
      </w:pPr>
    </w:p>
    <w:p w:rsidR="0050299F" w:rsidRPr="00B52884" w:rsidRDefault="0050299F">
      <w:pPr>
        <w:rPr>
          <w:rFonts w:ascii="Times New Roman" w:hAnsi="Times New Roman" w:cs="Times New Roman"/>
          <w:b/>
          <w:sz w:val="40"/>
        </w:rPr>
      </w:pPr>
      <w:r w:rsidRPr="00B52884">
        <w:rPr>
          <w:rFonts w:ascii="Times New Roman" w:hAnsi="Times New Roman" w:cs="Times New Roman"/>
          <w:b/>
          <w:sz w:val="40"/>
        </w:rPr>
        <w:t>Submitted To:</w:t>
      </w:r>
    </w:p>
    <w:p w:rsidR="0050299F" w:rsidRPr="00B52884" w:rsidRDefault="0050299F">
      <w:pPr>
        <w:rPr>
          <w:rFonts w:ascii="Times New Roman" w:hAnsi="Times New Roman" w:cs="Times New Roman"/>
          <w:sz w:val="36"/>
        </w:rPr>
      </w:pPr>
      <w:r w:rsidRPr="0050299F">
        <w:rPr>
          <w:rFonts w:ascii="Times New Roman" w:hAnsi="Times New Roman" w:cs="Times New Roman"/>
          <w:b/>
          <w:sz w:val="36"/>
        </w:rPr>
        <w:t xml:space="preserve">                         </w:t>
      </w:r>
      <w:r w:rsidR="00B52884">
        <w:rPr>
          <w:rFonts w:ascii="Times New Roman" w:hAnsi="Times New Roman" w:cs="Times New Roman"/>
          <w:sz w:val="36"/>
        </w:rPr>
        <w:t xml:space="preserve">    </w:t>
      </w:r>
      <w:r w:rsidR="008F4A9D">
        <w:rPr>
          <w:rFonts w:ascii="Times New Roman" w:hAnsi="Times New Roman" w:cs="Times New Roman"/>
          <w:sz w:val="36"/>
        </w:rPr>
        <w:t xml:space="preserve"> </w:t>
      </w:r>
      <w:r w:rsidR="00B52884">
        <w:rPr>
          <w:rFonts w:ascii="Times New Roman" w:hAnsi="Times New Roman" w:cs="Times New Roman"/>
          <w:sz w:val="36"/>
        </w:rPr>
        <w:t xml:space="preserve"> Mam Irum Matloob</w:t>
      </w:r>
    </w:p>
    <w:p w:rsidR="00B52884" w:rsidRDefault="00B52884">
      <w:pPr>
        <w:rPr>
          <w:rFonts w:ascii="Times New Roman" w:hAnsi="Times New Roman" w:cs="Times New Roman"/>
          <w:b/>
          <w:sz w:val="28"/>
        </w:rPr>
      </w:pPr>
    </w:p>
    <w:p w:rsidR="0050299F" w:rsidRPr="00B52884" w:rsidRDefault="0050299F">
      <w:pPr>
        <w:rPr>
          <w:rFonts w:ascii="Times New Roman" w:hAnsi="Times New Roman" w:cs="Times New Roman"/>
          <w:b/>
          <w:sz w:val="40"/>
        </w:rPr>
      </w:pPr>
      <w:r w:rsidRPr="00B52884">
        <w:rPr>
          <w:rFonts w:ascii="Times New Roman" w:hAnsi="Times New Roman" w:cs="Times New Roman"/>
          <w:b/>
          <w:sz w:val="40"/>
        </w:rPr>
        <w:t>Submitted By:</w:t>
      </w:r>
    </w:p>
    <w:p w:rsidR="00B52884" w:rsidRPr="0050299F" w:rsidRDefault="0050299F" w:rsidP="00B52884">
      <w:pPr>
        <w:rPr>
          <w:rFonts w:ascii="Times New Roman" w:hAnsi="Times New Roman" w:cs="Times New Roman"/>
          <w:sz w:val="36"/>
        </w:rPr>
      </w:pPr>
      <w:r w:rsidRPr="0050299F">
        <w:rPr>
          <w:rFonts w:ascii="Times New Roman" w:hAnsi="Times New Roman" w:cs="Times New Roman"/>
          <w:b/>
          <w:sz w:val="36"/>
        </w:rPr>
        <w:t xml:space="preserve">                       </w:t>
      </w:r>
      <w:r w:rsidR="00B52884">
        <w:rPr>
          <w:rFonts w:ascii="Times New Roman" w:hAnsi="Times New Roman" w:cs="Times New Roman"/>
          <w:b/>
          <w:sz w:val="36"/>
        </w:rPr>
        <w:t xml:space="preserve">     </w:t>
      </w:r>
      <w:r w:rsidRPr="0050299F">
        <w:rPr>
          <w:rFonts w:ascii="Times New Roman" w:hAnsi="Times New Roman" w:cs="Times New Roman"/>
          <w:b/>
          <w:sz w:val="36"/>
        </w:rPr>
        <w:t xml:space="preserve"> </w:t>
      </w:r>
      <w:r w:rsidR="008F4A9D">
        <w:rPr>
          <w:rFonts w:ascii="Times New Roman" w:hAnsi="Times New Roman" w:cs="Times New Roman"/>
          <w:b/>
          <w:sz w:val="36"/>
        </w:rPr>
        <w:t xml:space="preserve"> </w:t>
      </w:r>
      <w:r w:rsidRPr="0050299F">
        <w:rPr>
          <w:rFonts w:ascii="Times New Roman" w:hAnsi="Times New Roman" w:cs="Times New Roman"/>
          <w:b/>
          <w:sz w:val="36"/>
        </w:rPr>
        <w:t xml:space="preserve"> </w:t>
      </w:r>
      <w:r w:rsidR="00B52884" w:rsidRPr="0050299F">
        <w:rPr>
          <w:rFonts w:ascii="Times New Roman" w:hAnsi="Times New Roman" w:cs="Times New Roman"/>
          <w:sz w:val="36"/>
        </w:rPr>
        <w:t>Areej Intishad (2022-BSE-046)</w:t>
      </w:r>
    </w:p>
    <w:p w:rsidR="00B52884" w:rsidRPr="0050299F" w:rsidRDefault="00B52884" w:rsidP="00B52884">
      <w:pPr>
        <w:rPr>
          <w:rFonts w:ascii="Times New Roman" w:hAnsi="Times New Roman" w:cs="Times New Roman"/>
          <w:sz w:val="36"/>
        </w:rPr>
      </w:pPr>
      <w:r w:rsidRPr="0050299F">
        <w:rPr>
          <w:rFonts w:ascii="Times New Roman" w:hAnsi="Times New Roman" w:cs="Times New Roman"/>
          <w:sz w:val="36"/>
        </w:rPr>
        <w:t xml:space="preserve">                        </w:t>
      </w:r>
      <w:r>
        <w:rPr>
          <w:rFonts w:ascii="Times New Roman" w:hAnsi="Times New Roman" w:cs="Times New Roman"/>
          <w:sz w:val="36"/>
        </w:rPr>
        <w:t xml:space="preserve">     </w:t>
      </w:r>
      <w:r w:rsidRPr="0050299F">
        <w:rPr>
          <w:rFonts w:ascii="Times New Roman" w:hAnsi="Times New Roman" w:cs="Times New Roman"/>
          <w:sz w:val="36"/>
        </w:rPr>
        <w:t xml:space="preserve"> </w:t>
      </w:r>
      <w:r w:rsidR="008F4A9D">
        <w:rPr>
          <w:rFonts w:ascii="Times New Roman" w:hAnsi="Times New Roman" w:cs="Times New Roman"/>
          <w:sz w:val="36"/>
        </w:rPr>
        <w:t xml:space="preserve"> </w:t>
      </w:r>
      <w:r w:rsidRPr="0050299F">
        <w:rPr>
          <w:rFonts w:ascii="Times New Roman" w:hAnsi="Times New Roman" w:cs="Times New Roman"/>
          <w:sz w:val="36"/>
        </w:rPr>
        <w:t>Eman Zai (2022-BSE-049)</w:t>
      </w:r>
    </w:p>
    <w:p w:rsidR="00B52884" w:rsidRPr="0050299F" w:rsidRDefault="00B52884" w:rsidP="00B52884">
      <w:pPr>
        <w:rPr>
          <w:rFonts w:ascii="Times New Roman" w:hAnsi="Times New Roman" w:cs="Times New Roman"/>
          <w:sz w:val="36"/>
        </w:rPr>
      </w:pPr>
      <w:r w:rsidRPr="0050299F">
        <w:rPr>
          <w:rFonts w:ascii="Times New Roman" w:hAnsi="Times New Roman" w:cs="Times New Roman"/>
          <w:sz w:val="36"/>
        </w:rPr>
        <w:t xml:space="preserve">                       </w:t>
      </w:r>
      <w:r>
        <w:rPr>
          <w:rFonts w:ascii="Times New Roman" w:hAnsi="Times New Roman" w:cs="Times New Roman"/>
          <w:sz w:val="36"/>
        </w:rPr>
        <w:t xml:space="preserve">     </w:t>
      </w:r>
      <w:r w:rsidRPr="0050299F">
        <w:rPr>
          <w:rFonts w:ascii="Times New Roman" w:hAnsi="Times New Roman" w:cs="Times New Roman"/>
          <w:sz w:val="36"/>
        </w:rPr>
        <w:t xml:space="preserve">  </w:t>
      </w:r>
      <w:r w:rsidR="008F4A9D">
        <w:rPr>
          <w:rFonts w:ascii="Times New Roman" w:hAnsi="Times New Roman" w:cs="Times New Roman"/>
          <w:sz w:val="36"/>
        </w:rPr>
        <w:t xml:space="preserve"> </w:t>
      </w:r>
      <w:r w:rsidRPr="0050299F">
        <w:rPr>
          <w:rFonts w:ascii="Times New Roman" w:hAnsi="Times New Roman" w:cs="Times New Roman"/>
          <w:sz w:val="36"/>
        </w:rPr>
        <w:t>Maryam Rahim (2022-BSE-058)</w:t>
      </w:r>
    </w:p>
    <w:p w:rsidR="00B52884" w:rsidRPr="0050299F" w:rsidRDefault="00B52884" w:rsidP="00B52884">
      <w:pPr>
        <w:rPr>
          <w:rFonts w:ascii="Times New Roman" w:hAnsi="Times New Roman" w:cs="Times New Roman"/>
          <w:sz w:val="36"/>
        </w:rPr>
      </w:pPr>
      <w:r w:rsidRPr="0050299F">
        <w:rPr>
          <w:rFonts w:ascii="Times New Roman" w:hAnsi="Times New Roman" w:cs="Times New Roman"/>
          <w:sz w:val="36"/>
        </w:rPr>
        <w:t xml:space="preserve">                       </w:t>
      </w:r>
      <w:r>
        <w:rPr>
          <w:rFonts w:ascii="Times New Roman" w:hAnsi="Times New Roman" w:cs="Times New Roman"/>
          <w:sz w:val="36"/>
        </w:rPr>
        <w:t xml:space="preserve">     </w:t>
      </w:r>
      <w:r w:rsidRPr="0050299F">
        <w:rPr>
          <w:rFonts w:ascii="Times New Roman" w:hAnsi="Times New Roman" w:cs="Times New Roman"/>
          <w:sz w:val="36"/>
        </w:rPr>
        <w:t xml:space="preserve">  </w:t>
      </w:r>
      <w:r w:rsidR="008F4A9D">
        <w:rPr>
          <w:rFonts w:ascii="Times New Roman" w:hAnsi="Times New Roman" w:cs="Times New Roman"/>
          <w:sz w:val="36"/>
        </w:rPr>
        <w:t xml:space="preserve"> </w:t>
      </w:r>
      <w:r w:rsidRPr="0050299F">
        <w:rPr>
          <w:rFonts w:ascii="Times New Roman" w:hAnsi="Times New Roman" w:cs="Times New Roman"/>
          <w:sz w:val="36"/>
        </w:rPr>
        <w:t>Syeda Farwa Batool (2022-BSE-071)</w:t>
      </w:r>
    </w:p>
    <w:p w:rsidR="0050299F" w:rsidRDefault="0050299F">
      <w:pPr>
        <w:rPr>
          <w:rFonts w:ascii="Times New Roman" w:hAnsi="Times New Roman" w:cs="Times New Roman"/>
          <w:sz w:val="36"/>
        </w:rPr>
      </w:pPr>
    </w:p>
    <w:p w:rsidR="00B52884" w:rsidRDefault="00B52884">
      <w:pPr>
        <w:rPr>
          <w:rFonts w:ascii="Times New Roman" w:hAnsi="Times New Roman" w:cs="Times New Roman"/>
          <w:sz w:val="36"/>
        </w:rPr>
      </w:pPr>
    </w:p>
    <w:p w:rsidR="00B52884" w:rsidRDefault="00B52884">
      <w:pPr>
        <w:rPr>
          <w:rFonts w:ascii="Times New Roman" w:hAnsi="Times New Roman" w:cs="Times New Roman"/>
          <w:sz w:val="36"/>
        </w:rPr>
      </w:pPr>
    </w:p>
    <w:p w:rsidR="00B52884" w:rsidRPr="00B52884" w:rsidRDefault="00285237" w:rsidP="00B52884">
      <w:pPr>
        <w:rPr>
          <w:rFonts w:ascii="Times New Roman" w:hAnsi="Times New Roman" w:cs="Times New Roman"/>
          <w:b/>
          <w:sz w:val="40"/>
        </w:rPr>
      </w:pPr>
      <w:r>
        <w:rPr>
          <w:rFonts w:ascii="Times New Roman" w:hAnsi="Times New Roman" w:cs="Times New Roman"/>
          <w:b/>
          <w:sz w:val="40"/>
        </w:rPr>
        <w:lastRenderedPageBreak/>
        <w:t>Background</w:t>
      </w:r>
      <w:r w:rsidR="00B52884">
        <w:rPr>
          <w:rFonts w:ascii="Times New Roman" w:hAnsi="Times New Roman" w:cs="Times New Roman"/>
          <w:b/>
          <w:sz w:val="40"/>
        </w:rPr>
        <w:t>:</w:t>
      </w:r>
    </w:p>
    <w:p w:rsidR="00B52884" w:rsidRDefault="00B52884" w:rsidP="00B52884">
      <w:pPr>
        <w:rPr>
          <w:rFonts w:ascii="Times New Roman" w:hAnsi="Times New Roman" w:cs="Times New Roman"/>
          <w:sz w:val="28"/>
        </w:rPr>
      </w:pPr>
      <w:r w:rsidRPr="00B52884">
        <w:rPr>
          <w:rFonts w:ascii="Times New Roman" w:hAnsi="Times New Roman" w:cs="Times New Roman"/>
          <w:sz w:val="28"/>
        </w:rPr>
        <w:t>Pink eye, also known as conjunctivitis, is a common eye infection characterized by inflammation of the conjunctiva, the thin, transparent membrane that covers the white part of the eye and lines the inner surface of the eyelids. It can be caused by bacteria, viruses, allergens, or irritants. Pink eye can spread easily and is often accompanied by symptoms such as redness, itching, tearing, and discharge.</w:t>
      </w:r>
    </w:p>
    <w:p w:rsidR="00285237" w:rsidRDefault="00285237" w:rsidP="00B52884">
      <w:pPr>
        <w:rPr>
          <w:rFonts w:ascii="Times New Roman" w:hAnsi="Times New Roman" w:cs="Times New Roman"/>
          <w:sz w:val="28"/>
        </w:rPr>
      </w:pPr>
    </w:p>
    <w:p w:rsidR="00285237" w:rsidRPr="00285237" w:rsidRDefault="00285237" w:rsidP="00285237">
      <w:pPr>
        <w:rPr>
          <w:rFonts w:ascii="Times New Roman" w:hAnsi="Times New Roman" w:cs="Times New Roman"/>
          <w:b/>
          <w:sz w:val="40"/>
        </w:rPr>
      </w:pPr>
      <w:r w:rsidRPr="00285237">
        <w:rPr>
          <w:rFonts w:ascii="Times New Roman" w:hAnsi="Times New Roman" w:cs="Times New Roman"/>
          <w:b/>
          <w:sz w:val="40"/>
        </w:rPr>
        <w:t>Applications:</w:t>
      </w:r>
    </w:p>
    <w:p w:rsidR="00285237" w:rsidRPr="00285237" w:rsidRDefault="00285237" w:rsidP="00285237">
      <w:pPr>
        <w:rPr>
          <w:rFonts w:ascii="Times New Roman" w:hAnsi="Times New Roman" w:cs="Times New Roman"/>
          <w:sz w:val="28"/>
        </w:rPr>
      </w:pPr>
      <w:r>
        <w:rPr>
          <w:rFonts w:ascii="Times New Roman" w:hAnsi="Times New Roman" w:cs="Times New Roman"/>
          <w:sz w:val="28"/>
        </w:rPr>
        <w:t>P</w:t>
      </w:r>
      <w:r w:rsidRPr="00285237">
        <w:rPr>
          <w:rFonts w:ascii="Times New Roman" w:hAnsi="Times New Roman" w:cs="Times New Roman"/>
          <w:sz w:val="28"/>
        </w:rPr>
        <w:t>ink eye infections</w:t>
      </w:r>
      <w:r>
        <w:rPr>
          <w:rFonts w:ascii="Times New Roman" w:hAnsi="Times New Roman" w:cs="Times New Roman"/>
          <w:sz w:val="28"/>
        </w:rPr>
        <w:t xml:space="preserve"> can have several applications:</w:t>
      </w:r>
    </w:p>
    <w:p w:rsidR="00285237" w:rsidRPr="00285237" w:rsidRDefault="00285237" w:rsidP="00285237">
      <w:pPr>
        <w:pStyle w:val="ListParagraph"/>
        <w:numPr>
          <w:ilvl w:val="0"/>
          <w:numId w:val="1"/>
        </w:numPr>
        <w:rPr>
          <w:rFonts w:ascii="Times New Roman" w:hAnsi="Times New Roman" w:cs="Times New Roman"/>
          <w:sz w:val="28"/>
        </w:rPr>
      </w:pPr>
      <w:r w:rsidRPr="00285237">
        <w:rPr>
          <w:rFonts w:ascii="Times New Roman" w:hAnsi="Times New Roman" w:cs="Times New Roman"/>
          <w:b/>
          <w:sz w:val="28"/>
        </w:rPr>
        <w:t>Medical Research:</w:t>
      </w:r>
      <w:r w:rsidRPr="00285237">
        <w:rPr>
          <w:rFonts w:ascii="Times New Roman" w:hAnsi="Times New Roman" w:cs="Times New Roman"/>
          <w:sz w:val="28"/>
        </w:rPr>
        <w:t xml:space="preserve"> Researchers can use the database to analyze trends, risk factors, and treatment outcomes related to pink eye.</w:t>
      </w:r>
    </w:p>
    <w:p w:rsidR="00285237" w:rsidRPr="00285237" w:rsidRDefault="00285237" w:rsidP="00285237">
      <w:pPr>
        <w:pStyle w:val="ListParagraph"/>
        <w:numPr>
          <w:ilvl w:val="0"/>
          <w:numId w:val="1"/>
        </w:numPr>
        <w:rPr>
          <w:rFonts w:ascii="Times New Roman" w:hAnsi="Times New Roman" w:cs="Times New Roman"/>
          <w:sz w:val="28"/>
        </w:rPr>
      </w:pPr>
      <w:r w:rsidRPr="00285237">
        <w:rPr>
          <w:rFonts w:ascii="Times New Roman" w:hAnsi="Times New Roman" w:cs="Times New Roman"/>
          <w:b/>
          <w:sz w:val="28"/>
        </w:rPr>
        <w:t>Clinical Practice:</w:t>
      </w:r>
      <w:r w:rsidRPr="00285237">
        <w:rPr>
          <w:rFonts w:ascii="Times New Roman" w:hAnsi="Times New Roman" w:cs="Times New Roman"/>
          <w:sz w:val="28"/>
        </w:rPr>
        <w:t xml:space="preserve"> Healthcare professionals can access information on different types of pink eye, recommended treatments, and guidelines for management.</w:t>
      </w:r>
    </w:p>
    <w:p w:rsidR="00285237" w:rsidRPr="00285237" w:rsidRDefault="00285237" w:rsidP="00285237">
      <w:pPr>
        <w:pStyle w:val="ListParagraph"/>
        <w:numPr>
          <w:ilvl w:val="0"/>
          <w:numId w:val="1"/>
        </w:numPr>
        <w:rPr>
          <w:rFonts w:ascii="Times New Roman" w:hAnsi="Times New Roman" w:cs="Times New Roman"/>
          <w:sz w:val="28"/>
        </w:rPr>
      </w:pPr>
      <w:r w:rsidRPr="00285237">
        <w:rPr>
          <w:rFonts w:ascii="Times New Roman" w:hAnsi="Times New Roman" w:cs="Times New Roman"/>
          <w:b/>
          <w:sz w:val="28"/>
        </w:rPr>
        <w:t>Public Health:</w:t>
      </w:r>
      <w:r w:rsidRPr="00285237">
        <w:rPr>
          <w:rFonts w:ascii="Times New Roman" w:hAnsi="Times New Roman" w:cs="Times New Roman"/>
          <w:sz w:val="28"/>
        </w:rPr>
        <w:t xml:space="preserve"> Health authorities can monitor outbreaks, implement preventive measures, and educate the public about pink eye prevention and treatment.</w:t>
      </w:r>
    </w:p>
    <w:p w:rsidR="00285237" w:rsidRDefault="00285237" w:rsidP="00285237">
      <w:pPr>
        <w:pStyle w:val="ListParagraph"/>
        <w:numPr>
          <w:ilvl w:val="0"/>
          <w:numId w:val="1"/>
        </w:numPr>
        <w:rPr>
          <w:rFonts w:ascii="Times New Roman" w:hAnsi="Times New Roman" w:cs="Times New Roman"/>
          <w:sz w:val="28"/>
        </w:rPr>
      </w:pPr>
      <w:r w:rsidRPr="00285237">
        <w:rPr>
          <w:rFonts w:ascii="Times New Roman" w:hAnsi="Times New Roman" w:cs="Times New Roman"/>
          <w:b/>
          <w:sz w:val="28"/>
        </w:rPr>
        <w:t>Patient Education:</w:t>
      </w:r>
      <w:r w:rsidRPr="00285237">
        <w:rPr>
          <w:rFonts w:ascii="Times New Roman" w:hAnsi="Times New Roman" w:cs="Times New Roman"/>
          <w:sz w:val="28"/>
        </w:rPr>
        <w:t xml:space="preserve"> Individuals can learn about pink eye symptoms, causes, and treatment options to make informed decisions about their eye health.</w:t>
      </w:r>
    </w:p>
    <w:p w:rsidR="00285237" w:rsidRDefault="00285237" w:rsidP="00285237">
      <w:pPr>
        <w:rPr>
          <w:rFonts w:ascii="Times New Roman" w:hAnsi="Times New Roman" w:cs="Times New Roman"/>
          <w:sz w:val="28"/>
        </w:rPr>
      </w:pPr>
    </w:p>
    <w:p w:rsidR="00285237" w:rsidRPr="00285237" w:rsidRDefault="00285237" w:rsidP="00285237">
      <w:pPr>
        <w:rPr>
          <w:rFonts w:ascii="Times New Roman" w:hAnsi="Times New Roman" w:cs="Times New Roman"/>
          <w:b/>
          <w:sz w:val="40"/>
          <w:szCs w:val="40"/>
        </w:rPr>
      </w:pPr>
      <w:r>
        <w:rPr>
          <w:rFonts w:ascii="Times New Roman" w:hAnsi="Times New Roman" w:cs="Times New Roman"/>
          <w:b/>
          <w:sz w:val="40"/>
          <w:szCs w:val="40"/>
        </w:rPr>
        <w:t>Limitations:</w:t>
      </w:r>
    </w:p>
    <w:p w:rsidR="00285237" w:rsidRPr="00285237" w:rsidRDefault="00285237" w:rsidP="00285237">
      <w:pPr>
        <w:pStyle w:val="ListParagraph"/>
        <w:numPr>
          <w:ilvl w:val="0"/>
          <w:numId w:val="2"/>
        </w:numPr>
        <w:rPr>
          <w:rFonts w:ascii="Times New Roman" w:hAnsi="Times New Roman" w:cs="Times New Roman"/>
          <w:sz w:val="28"/>
        </w:rPr>
      </w:pPr>
      <w:r w:rsidRPr="00285237">
        <w:rPr>
          <w:rFonts w:ascii="Times New Roman" w:hAnsi="Times New Roman" w:cs="Times New Roman"/>
          <w:b/>
          <w:sz w:val="28"/>
        </w:rPr>
        <w:t>Data Quality:</w:t>
      </w:r>
      <w:r w:rsidRPr="00285237">
        <w:rPr>
          <w:rFonts w:ascii="Times New Roman" w:hAnsi="Times New Roman" w:cs="Times New Roman"/>
          <w:sz w:val="28"/>
        </w:rPr>
        <w:t xml:space="preserve"> The accuracy and completeness of data may vary depending on the source and methods of data collection.</w:t>
      </w:r>
    </w:p>
    <w:p w:rsidR="00285237" w:rsidRPr="00285237" w:rsidRDefault="00285237" w:rsidP="00285237">
      <w:pPr>
        <w:pStyle w:val="ListParagraph"/>
        <w:numPr>
          <w:ilvl w:val="0"/>
          <w:numId w:val="2"/>
        </w:numPr>
        <w:rPr>
          <w:rFonts w:ascii="Times New Roman" w:hAnsi="Times New Roman" w:cs="Times New Roman"/>
          <w:sz w:val="28"/>
        </w:rPr>
      </w:pPr>
      <w:r w:rsidRPr="00285237">
        <w:rPr>
          <w:rFonts w:ascii="Times New Roman" w:hAnsi="Times New Roman" w:cs="Times New Roman"/>
          <w:b/>
          <w:sz w:val="28"/>
        </w:rPr>
        <w:t>Privacy Concerns:</w:t>
      </w:r>
      <w:r w:rsidRPr="00285237">
        <w:rPr>
          <w:rFonts w:ascii="Times New Roman" w:hAnsi="Times New Roman" w:cs="Times New Roman"/>
          <w:sz w:val="28"/>
        </w:rPr>
        <w:t xml:space="preserve"> Patient privacy and confidentiality must be ensured when collecting and storing sensitive health information.</w:t>
      </w:r>
    </w:p>
    <w:p w:rsidR="00285237" w:rsidRPr="00285237" w:rsidRDefault="00285237" w:rsidP="00285237">
      <w:pPr>
        <w:pStyle w:val="ListParagraph"/>
        <w:numPr>
          <w:ilvl w:val="0"/>
          <w:numId w:val="2"/>
        </w:numPr>
        <w:rPr>
          <w:rFonts w:ascii="Times New Roman" w:hAnsi="Times New Roman" w:cs="Times New Roman"/>
          <w:sz w:val="28"/>
        </w:rPr>
      </w:pPr>
      <w:r w:rsidRPr="00285237">
        <w:rPr>
          <w:rFonts w:ascii="Times New Roman" w:hAnsi="Times New Roman" w:cs="Times New Roman"/>
          <w:b/>
          <w:sz w:val="28"/>
        </w:rPr>
        <w:t>Access Restrictions:</w:t>
      </w:r>
      <w:r w:rsidRPr="00285237">
        <w:rPr>
          <w:rFonts w:ascii="Times New Roman" w:hAnsi="Times New Roman" w:cs="Times New Roman"/>
          <w:sz w:val="28"/>
        </w:rPr>
        <w:t xml:space="preserve"> Access to the database may be limited to authorized users due to privacy regulations and data security measures.</w:t>
      </w:r>
    </w:p>
    <w:p w:rsidR="00285237" w:rsidRDefault="00285237" w:rsidP="00285237">
      <w:pPr>
        <w:pStyle w:val="ListParagraph"/>
        <w:numPr>
          <w:ilvl w:val="0"/>
          <w:numId w:val="2"/>
        </w:numPr>
        <w:rPr>
          <w:rFonts w:ascii="Times New Roman" w:hAnsi="Times New Roman" w:cs="Times New Roman"/>
          <w:sz w:val="28"/>
        </w:rPr>
      </w:pPr>
      <w:r w:rsidRPr="00285237">
        <w:rPr>
          <w:rFonts w:ascii="Times New Roman" w:hAnsi="Times New Roman" w:cs="Times New Roman"/>
          <w:b/>
          <w:sz w:val="28"/>
        </w:rPr>
        <w:t>Bias:</w:t>
      </w:r>
      <w:r w:rsidRPr="00285237">
        <w:rPr>
          <w:rFonts w:ascii="Times New Roman" w:hAnsi="Times New Roman" w:cs="Times New Roman"/>
          <w:sz w:val="28"/>
        </w:rPr>
        <w:t xml:space="preserve"> The database may reflect biases in data collection, such as underreporting of mild cases or overrepresentation of severe cases seen in healthcare settings.</w:t>
      </w:r>
    </w:p>
    <w:p w:rsidR="00285237" w:rsidRDefault="00285237" w:rsidP="00285237">
      <w:pPr>
        <w:rPr>
          <w:rFonts w:ascii="Times New Roman" w:hAnsi="Times New Roman" w:cs="Times New Roman"/>
          <w:sz w:val="28"/>
        </w:rPr>
      </w:pPr>
    </w:p>
    <w:p w:rsidR="00285237" w:rsidRPr="00285237" w:rsidRDefault="00285237" w:rsidP="00285237">
      <w:pPr>
        <w:rPr>
          <w:rFonts w:ascii="Times New Roman" w:hAnsi="Times New Roman" w:cs="Times New Roman"/>
          <w:b/>
          <w:sz w:val="40"/>
        </w:rPr>
      </w:pPr>
      <w:r w:rsidRPr="00285237">
        <w:rPr>
          <w:rFonts w:ascii="Times New Roman" w:hAnsi="Times New Roman" w:cs="Times New Roman"/>
          <w:b/>
          <w:sz w:val="40"/>
        </w:rPr>
        <w:lastRenderedPageBreak/>
        <w:t>Attributes:</w:t>
      </w:r>
      <w:bookmarkStart w:id="0" w:name="_GoBack"/>
      <w:bookmarkEnd w:id="0"/>
    </w:p>
    <w:p w:rsidR="00285237" w:rsidRPr="00285237" w:rsidRDefault="00285237" w:rsidP="00285237">
      <w:pPr>
        <w:pStyle w:val="ListParagraph"/>
        <w:numPr>
          <w:ilvl w:val="0"/>
          <w:numId w:val="4"/>
        </w:numPr>
        <w:rPr>
          <w:rFonts w:ascii="Times New Roman" w:hAnsi="Times New Roman" w:cs="Times New Roman"/>
          <w:sz w:val="28"/>
        </w:rPr>
      </w:pPr>
      <w:r w:rsidRPr="00285237">
        <w:rPr>
          <w:rFonts w:ascii="Times New Roman" w:hAnsi="Times New Roman" w:cs="Times New Roman"/>
          <w:b/>
          <w:sz w:val="28"/>
        </w:rPr>
        <w:t>Patient Demographics:</w:t>
      </w:r>
      <w:r w:rsidRPr="00285237">
        <w:rPr>
          <w:rFonts w:ascii="Times New Roman" w:hAnsi="Times New Roman" w:cs="Times New Roman"/>
          <w:sz w:val="28"/>
        </w:rPr>
        <w:t xml:space="preserve"> Age, gender, geographic location, and other demographic factors.</w:t>
      </w:r>
    </w:p>
    <w:p w:rsidR="00285237" w:rsidRPr="00285237" w:rsidRDefault="00285237" w:rsidP="00285237">
      <w:pPr>
        <w:pStyle w:val="ListParagraph"/>
        <w:numPr>
          <w:ilvl w:val="0"/>
          <w:numId w:val="4"/>
        </w:numPr>
        <w:rPr>
          <w:rFonts w:ascii="Times New Roman" w:hAnsi="Times New Roman" w:cs="Times New Roman"/>
          <w:sz w:val="28"/>
        </w:rPr>
      </w:pPr>
      <w:r w:rsidRPr="00285237">
        <w:rPr>
          <w:rFonts w:ascii="Times New Roman" w:hAnsi="Times New Roman" w:cs="Times New Roman"/>
          <w:b/>
          <w:sz w:val="28"/>
        </w:rPr>
        <w:t>Clinical Characteristics:</w:t>
      </w:r>
      <w:r w:rsidRPr="00285237">
        <w:rPr>
          <w:rFonts w:ascii="Times New Roman" w:hAnsi="Times New Roman" w:cs="Times New Roman"/>
          <w:sz w:val="28"/>
        </w:rPr>
        <w:t xml:space="preserve"> Symptoms, duration, severity, and complications of pink eye.</w:t>
      </w:r>
    </w:p>
    <w:p w:rsidR="00285237" w:rsidRPr="00285237" w:rsidRDefault="00285237" w:rsidP="00285237">
      <w:pPr>
        <w:pStyle w:val="ListParagraph"/>
        <w:numPr>
          <w:ilvl w:val="0"/>
          <w:numId w:val="4"/>
        </w:numPr>
        <w:rPr>
          <w:rFonts w:ascii="Times New Roman" w:hAnsi="Times New Roman" w:cs="Times New Roman"/>
          <w:sz w:val="28"/>
        </w:rPr>
      </w:pPr>
      <w:r w:rsidRPr="00285237">
        <w:rPr>
          <w:rFonts w:ascii="Times New Roman" w:hAnsi="Times New Roman" w:cs="Times New Roman"/>
          <w:b/>
          <w:sz w:val="28"/>
        </w:rPr>
        <w:t>Etiology:</w:t>
      </w:r>
      <w:r w:rsidRPr="00285237">
        <w:rPr>
          <w:rFonts w:ascii="Times New Roman" w:hAnsi="Times New Roman" w:cs="Times New Roman"/>
          <w:sz w:val="28"/>
        </w:rPr>
        <w:t xml:space="preserve"> Identification of the causative agents (bacteria, viruses, allergens, irritants).</w:t>
      </w:r>
    </w:p>
    <w:p w:rsidR="00285237" w:rsidRPr="00285237" w:rsidRDefault="00285237" w:rsidP="00285237">
      <w:pPr>
        <w:pStyle w:val="ListParagraph"/>
        <w:numPr>
          <w:ilvl w:val="0"/>
          <w:numId w:val="4"/>
        </w:numPr>
        <w:rPr>
          <w:rFonts w:ascii="Times New Roman" w:hAnsi="Times New Roman" w:cs="Times New Roman"/>
          <w:sz w:val="28"/>
        </w:rPr>
      </w:pPr>
      <w:r w:rsidRPr="00285237">
        <w:rPr>
          <w:rFonts w:ascii="Times New Roman" w:hAnsi="Times New Roman" w:cs="Times New Roman"/>
          <w:b/>
          <w:sz w:val="28"/>
        </w:rPr>
        <w:t>Diagnosis and Treatment:</w:t>
      </w:r>
      <w:r w:rsidRPr="00285237">
        <w:rPr>
          <w:rFonts w:ascii="Times New Roman" w:hAnsi="Times New Roman" w:cs="Times New Roman"/>
          <w:sz w:val="28"/>
        </w:rPr>
        <w:t xml:space="preserve"> Diagnostic tests performed, treatment modalities used, and treatment outcomes.</w:t>
      </w:r>
    </w:p>
    <w:p w:rsidR="00285237" w:rsidRDefault="00285237" w:rsidP="00285237">
      <w:pPr>
        <w:pStyle w:val="ListParagraph"/>
        <w:numPr>
          <w:ilvl w:val="0"/>
          <w:numId w:val="4"/>
        </w:numPr>
        <w:rPr>
          <w:rFonts w:ascii="Times New Roman" w:hAnsi="Times New Roman" w:cs="Times New Roman"/>
          <w:sz w:val="28"/>
        </w:rPr>
      </w:pPr>
      <w:r w:rsidRPr="00285237">
        <w:rPr>
          <w:rFonts w:ascii="Times New Roman" w:hAnsi="Times New Roman" w:cs="Times New Roman"/>
          <w:b/>
          <w:sz w:val="28"/>
        </w:rPr>
        <w:t>Epidemiology:</w:t>
      </w:r>
      <w:r w:rsidRPr="00285237">
        <w:rPr>
          <w:rFonts w:ascii="Times New Roman" w:hAnsi="Times New Roman" w:cs="Times New Roman"/>
          <w:sz w:val="28"/>
        </w:rPr>
        <w:t xml:space="preserve"> Incidence, prevalence, seasonal patterns, and risk factors associated with pink eye.</w:t>
      </w:r>
    </w:p>
    <w:p w:rsidR="00285237" w:rsidRPr="00285237" w:rsidRDefault="00285237" w:rsidP="00285237">
      <w:pPr>
        <w:rPr>
          <w:rFonts w:ascii="Times New Roman" w:hAnsi="Times New Roman" w:cs="Times New Roman"/>
          <w:sz w:val="28"/>
        </w:rPr>
      </w:pPr>
    </w:p>
    <w:p w:rsidR="00285237" w:rsidRPr="008F4A9D" w:rsidRDefault="008F4A9D" w:rsidP="00285237">
      <w:pPr>
        <w:rPr>
          <w:rFonts w:ascii="Times New Roman" w:hAnsi="Times New Roman" w:cs="Times New Roman"/>
          <w:b/>
          <w:sz w:val="40"/>
        </w:rPr>
      </w:pPr>
      <w:r>
        <w:rPr>
          <w:rFonts w:ascii="Times New Roman" w:hAnsi="Times New Roman" w:cs="Times New Roman"/>
          <w:b/>
          <w:sz w:val="40"/>
        </w:rPr>
        <w:t>Problems</w:t>
      </w:r>
      <w:r w:rsidR="00285237" w:rsidRPr="008F4A9D">
        <w:rPr>
          <w:rFonts w:ascii="Times New Roman" w:hAnsi="Times New Roman" w:cs="Times New Roman"/>
          <w:b/>
          <w:sz w:val="40"/>
        </w:rPr>
        <w:t>:</w:t>
      </w:r>
    </w:p>
    <w:p w:rsidR="00285237" w:rsidRPr="00285237" w:rsidRDefault="00285237" w:rsidP="00285237">
      <w:pPr>
        <w:rPr>
          <w:rFonts w:ascii="Times New Roman" w:hAnsi="Times New Roman" w:cs="Times New Roman"/>
          <w:sz w:val="28"/>
        </w:rPr>
      </w:pPr>
      <w:r w:rsidRPr="00285237">
        <w:rPr>
          <w:rFonts w:ascii="Times New Roman" w:hAnsi="Times New Roman" w:cs="Times New Roman"/>
          <w:sz w:val="28"/>
        </w:rPr>
        <w:t>The database aims to address several problems assoc</w:t>
      </w:r>
      <w:r>
        <w:rPr>
          <w:rFonts w:ascii="Times New Roman" w:hAnsi="Times New Roman" w:cs="Times New Roman"/>
          <w:sz w:val="28"/>
        </w:rPr>
        <w:t>iated with pink eye infections:</w:t>
      </w:r>
    </w:p>
    <w:p w:rsidR="00285237" w:rsidRPr="00285237" w:rsidRDefault="00285237" w:rsidP="00285237">
      <w:pPr>
        <w:pStyle w:val="ListParagraph"/>
        <w:numPr>
          <w:ilvl w:val="0"/>
          <w:numId w:val="5"/>
        </w:numPr>
        <w:rPr>
          <w:rFonts w:ascii="Times New Roman" w:hAnsi="Times New Roman" w:cs="Times New Roman"/>
          <w:sz w:val="28"/>
        </w:rPr>
      </w:pPr>
      <w:r w:rsidRPr="00285237">
        <w:rPr>
          <w:rFonts w:ascii="Times New Roman" w:hAnsi="Times New Roman" w:cs="Times New Roman"/>
          <w:b/>
          <w:sz w:val="28"/>
        </w:rPr>
        <w:t>Limited Information:</w:t>
      </w:r>
      <w:r w:rsidRPr="00285237">
        <w:rPr>
          <w:rFonts w:ascii="Times New Roman" w:hAnsi="Times New Roman" w:cs="Times New Roman"/>
          <w:sz w:val="28"/>
        </w:rPr>
        <w:t xml:space="preserve"> There is a lack of comprehensive data on pink eye epidemiology, etiology, and management, hindering research and clinical decision-making.</w:t>
      </w:r>
    </w:p>
    <w:p w:rsidR="00285237" w:rsidRPr="00285237" w:rsidRDefault="00285237" w:rsidP="00285237">
      <w:pPr>
        <w:pStyle w:val="ListParagraph"/>
        <w:numPr>
          <w:ilvl w:val="0"/>
          <w:numId w:val="5"/>
        </w:numPr>
        <w:rPr>
          <w:rFonts w:ascii="Times New Roman" w:hAnsi="Times New Roman" w:cs="Times New Roman"/>
          <w:sz w:val="28"/>
        </w:rPr>
      </w:pPr>
      <w:r w:rsidRPr="00285237">
        <w:rPr>
          <w:rFonts w:ascii="Times New Roman" w:hAnsi="Times New Roman" w:cs="Times New Roman"/>
          <w:b/>
          <w:sz w:val="28"/>
        </w:rPr>
        <w:t>Inconsistent Practices:</w:t>
      </w:r>
      <w:r w:rsidRPr="00285237">
        <w:rPr>
          <w:rFonts w:ascii="Times New Roman" w:hAnsi="Times New Roman" w:cs="Times New Roman"/>
          <w:sz w:val="28"/>
        </w:rPr>
        <w:t xml:space="preserve"> Healthcare providers may have varying approaches to diagnosing and treating pink eye due to the lack of standardized guidelines and evidence-based practices.</w:t>
      </w:r>
    </w:p>
    <w:p w:rsidR="00285237" w:rsidRPr="00285237" w:rsidRDefault="00285237" w:rsidP="00285237">
      <w:pPr>
        <w:pStyle w:val="ListParagraph"/>
        <w:numPr>
          <w:ilvl w:val="0"/>
          <w:numId w:val="5"/>
        </w:numPr>
        <w:rPr>
          <w:rFonts w:ascii="Times New Roman" w:hAnsi="Times New Roman" w:cs="Times New Roman"/>
          <w:sz w:val="28"/>
        </w:rPr>
      </w:pPr>
      <w:r w:rsidRPr="00285237">
        <w:rPr>
          <w:rFonts w:ascii="Times New Roman" w:hAnsi="Times New Roman" w:cs="Times New Roman"/>
          <w:b/>
          <w:sz w:val="28"/>
        </w:rPr>
        <w:t>Public Health Concerns:</w:t>
      </w:r>
      <w:r w:rsidRPr="00285237">
        <w:rPr>
          <w:rFonts w:ascii="Times New Roman" w:hAnsi="Times New Roman" w:cs="Times New Roman"/>
          <w:sz w:val="28"/>
        </w:rPr>
        <w:t xml:space="preserve"> Pink eye outbreaks can occur in community settings, such as schools and daycare centers, leading to significant morbidity and economic burden.</w:t>
      </w:r>
    </w:p>
    <w:p w:rsidR="00285237" w:rsidRDefault="00285237" w:rsidP="00285237">
      <w:pPr>
        <w:pStyle w:val="ListParagraph"/>
        <w:numPr>
          <w:ilvl w:val="0"/>
          <w:numId w:val="5"/>
        </w:numPr>
        <w:rPr>
          <w:rFonts w:ascii="Times New Roman" w:hAnsi="Times New Roman" w:cs="Times New Roman"/>
          <w:sz w:val="28"/>
        </w:rPr>
      </w:pPr>
      <w:r w:rsidRPr="00285237">
        <w:rPr>
          <w:rFonts w:ascii="Times New Roman" w:hAnsi="Times New Roman" w:cs="Times New Roman"/>
          <w:b/>
          <w:sz w:val="28"/>
        </w:rPr>
        <w:t>Patient Empowerment:</w:t>
      </w:r>
      <w:r w:rsidRPr="00285237">
        <w:rPr>
          <w:rFonts w:ascii="Times New Roman" w:hAnsi="Times New Roman" w:cs="Times New Roman"/>
          <w:sz w:val="28"/>
        </w:rPr>
        <w:t xml:space="preserve"> Individuals affected by pink eye may lack access to reliable information about the condition, leading to misconceptions and inappropriate self-management practices.</w:t>
      </w:r>
    </w:p>
    <w:p w:rsidR="008F4A9D" w:rsidRPr="008F4A9D" w:rsidRDefault="008F4A9D" w:rsidP="008F4A9D">
      <w:pPr>
        <w:ind w:left="360"/>
        <w:rPr>
          <w:rFonts w:ascii="Times New Roman" w:hAnsi="Times New Roman" w:cs="Times New Roman"/>
        </w:rPr>
      </w:pPr>
    </w:p>
    <w:p w:rsidR="00285237" w:rsidRDefault="00285237" w:rsidP="00285237">
      <w:pPr>
        <w:rPr>
          <w:rFonts w:ascii="Times New Roman" w:hAnsi="Times New Roman" w:cs="Times New Roman"/>
          <w:sz w:val="28"/>
        </w:rPr>
      </w:pPr>
      <w:r w:rsidRPr="00285237">
        <w:rPr>
          <w:rFonts w:ascii="Times New Roman" w:hAnsi="Times New Roman" w:cs="Times New Roman"/>
          <w:sz w:val="28"/>
        </w:rPr>
        <w:t>By addressing these challenges, the pink eye infection database can facilitate knowledge generation, improve patient care, and contribute to public health efforts to prevent and control pink eye infections.</w:t>
      </w:r>
    </w:p>
    <w:p w:rsidR="008F4A9D" w:rsidRDefault="008F4A9D" w:rsidP="00285237">
      <w:pPr>
        <w:rPr>
          <w:rFonts w:ascii="Times New Roman" w:hAnsi="Times New Roman" w:cs="Times New Roman"/>
          <w:b/>
          <w:sz w:val="48"/>
        </w:rPr>
      </w:pPr>
    </w:p>
    <w:p w:rsidR="00285237" w:rsidRDefault="00285237" w:rsidP="00285237">
      <w:pPr>
        <w:rPr>
          <w:rFonts w:ascii="Times New Roman" w:hAnsi="Times New Roman" w:cs="Times New Roman"/>
          <w:b/>
          <w:sz w:val="48"/>
        </w:rPr>
      </w:pPr>
      <w:r w:rsidRPr="00285237">
        <w:rPr>
          <w:rFonts w:ascii="Times New Roman" w:hAnsi="Times New Roman" w:cs="Times New Roman"/>
          <w:b/>
          <w:sz w:val="48"/>
        </w:rPr>
        <w:lastRenderedPageBreak/>
        <w:t>Dataset</w:t>
      </w:r>
      <w:r w:rsidR="008F4A9D">
        <w:rPr>
          <w:rFonts w:ascii="Times New Roman" w:hAnsi="Times New Roman" w:cs="Times New Roman"/>
          <w:b/>
          <w:sz w:val="48"/>
        </w:rPr>
        <w:t xml:space="preserve"> for Pink Eye Disease</w:t>
      </w:r>
      <w:r w:rsidRPr="00285237">
        <w:rPr>
          <w:rFonts w:ascii="Times New Roman" w:hAnsi="Times New Roman" w:cs="Times New Roman"/>
          <w:b/>
          <w:sz w:val="48"/>
        </w:rPr>
        <w:t>:</w:t>
      </w:r>
    </w:p>
    <w:p w:rsidR="008F4A9D" w:rsidRPr="008F4A9D" w:rsidRDefault="008F4A9D" w:rsidP="00285237">
      <w:pPr>
        <w:rPr>
          <w:rFonts w:ascii="Times New Roman" w:hAnsi="Times New Roman" w:cs="Times New Roman"/>
          <w:b/>
          <w:sz w:val="4"/>
          <w:szCs w:val="4"/>
        </w:rPr>
      </w:pPr>
    </w:p>
    <w:tbl>
      <w:tblPr>
        <w:tblStyle w:val="TableGrid"/>
        <w:tblW w:w="9445" w:type="dxa"/>
        <w:tblLayout w:type="fixed"/>
        <w:tblLook w:val="04A0" w:firstRow="1" w:lastRow="0" w:firstColumn="1" w:lastColumn="0" w:noHBand="0" w:noVBand="1"/>
      </w:tblPr>
      <w:tblGrid>
        <w:gridCol w:w="1075"/>
        <w:gridCol w:w="810"/>
        <w:gridCol w:w="1260"/>
        <w:gridCol w:w="1440"/>
        <w:gridCol w:w="1440"/>
        <w:gridCol w:w="1710"/>
        <w:gridCol w:w="1710"/>
      </w:tblGrid>
      <w:tr w:rsidR="003B4EB1" w:rsidTr="003B4EB1">
        <w:trPr>
          <w:trHeight w:val="800"/>
        </w:trPr>
        <w:tc>
          <w:tcPr>
            <w:tcW w:w="1075" w:type="dxa"/>
          </w:tcPr>
          <w:p w:rsidR="003B4EB1" w:rsidRPr="003B4EB1" w:rsidRDefault="003B4EB1" w:rsidP="00285237">
            <w:pPr>
              <w:rPr>
                <w:rFonts w:ascii="Times New Roman" w:hAnsi="Times New Roman" w:cs="Times New Roman"/>
                <w:b/>
                <w:sz w:val="26"/>
                <w:szCs w:val="26"/>
              </w:rPr>
            </w:pPr>
            <w:r>
              <w:rPr>
                <w:rFonts w:ascii="Times New Roman" w:hAnsi="Times New Roman" w:cs="Times New Roman"/>
                <w:b/>
                <w:sz w:val="28"/>
                <w:szCs w:val="26"/>
              </w:rPr>
              <w:t>Patien</w:t>
            </w:r>
            <w:r w:rsidRPr="003B4EB1">
              <w:rPr>
                <w:rFonts w:ascii="Times New Roman" w:hAnsi="Times New Roman" w:cs="Times New Roman"/>
                <w:b/>
                <w:sz w:val="28"/>
                <w:szCs w:val="26"/>
              </w:rPr>
              <w:t xml:space="preserve">t </w:t>
            </w:r>
            <w:r>
              <w:rPr>
                <w:rFonts w:ascii="Times New Roman" w:hAnsi="Times New Roman" w:cs="Times New Roman"/>
                <w:b/>
                <w:sz w:val="28"/>
                <w:szCs w:val="26"/>
              </w:rPr>
              <w:t xml:space="preserve"> </w:t>
            </w:r>
            <w:r w:rsidRPr="003B4EB1">
              <w:rPr>
                <w:rFonts w:ascii="Times New Roman" w:hAnsi="Times New Roman" w:cs="Times New Roman"/>
                <w:b/>
                <w:sz w:val="28"/>
                <w:szCs w:val="26"/>
              </w:rPr>
              <w:t>ID</w:t>
            </w:r>
          </w:p>
        </w:tc>
        <w:tc>
          <w:tcPr>
            <w:tcW w:w="810" w:type="dxa"/>
          </w:tcPr>
          <w:p w:rsidR="003B4EB1" w:rsidRDefault="003B4EB1" w:rsidP="00285237">
            <w:pPr>
              <w:rPr>
                <w:rFonts w:ascii="Times New Roman" w:hAnsi="Times New Roman" w:cs="Times New Roman"/>
                <w:b/>
                <w:sz w:val="48"/>
              </w:rPr>
            </w:pPr>
            <w:r w:rsidRPr="00285237">
              <w:rPr>
                <w:rFonts w:ascii="Times New Roman" w:hAnsi="Times New Roman" w:cs="Times New Roman"/>
                <w:b/>
                <w:sz w:val="32"/>
              </w:rPr>
              <w:t>Age</w:t>
            </w:r>
          </w:p>
        </w:tc>
        <w:tc>
          <w:tcPr>
            <w:tcW w:w="1260" w:type="dxa"/>
          </w:tcPr>
          <w:p w:rsidR="003B4EB1" w:rsidRPr="00285237" w:rsidRDefault="003B4EB1" w:rsidP="00285237">
            <w:pPr>
              <w:rPr>
                <w:rFonts w:ascii="Times New Roman" w:hAnsi="Times New Roman" w:cs="Times New Roman"/>
                <w:b/>
                <w:sz w:val="32"/>
              </w:rPr>
            </w:pPr>
            <w:r>
              <w:rPr>
                <w:rFonts w:ascii="Times New Roman" w:hAnsi="Times New Roman" w:cs="Times New Roman"/>
                <w:b/>
                <w:sz w:val="32"/>
              </w:rPr>
              <w:t>Gender</w:t>
            </w:r>
          </w:p>
        </w:tc>
        <w:tc>
          <w:tcPr>
            <w:tcW w:w="1440" w:type="dxa"/>
          </w:tcPr>
          <w:p w:rsidR="003B4EB1" w:rsidRDefault="003B4EB1" w:rsidP="00285237">
            <w:pPr>
              <w:rPr>
                <w:rFonts w:ascii="Times New Roman" w:hAnsi="Times New Roman" w:cs="Times New Roman"/>
                <w:b/>
                <w:sz w:val="48"/>
              </w:rPr>
            </w:pPr>
            <w:r>
              <w:rPr>
                <w:rFonts w:ascii="Times New Roman" w:hAnsi="Times New Roman" w:cs="Times New Roman"/>
                <w:b/>
                <w:sz w:val="32"/>
              </w:rPr>
              <w:t>Location</w:t>
            </w:r>
          </w:p>
        </w:tc>
        <w:tc>
          <w:tcPr>
            <w:tcW w:w="1440" w:type="dxa"/>
          </w:tcPr>
          <w:p w:rsidR="003B4EB1" w:rsidRPr="00285237" w:rsidRDefault="003B4EB1" w:rsidP="00285237">
            <w:pPr>
              <w:rPr>
                <w:rFonts w:ascii="Times New Roman" w:hAnsi="Times New Roman" w:cs="Times New Roman"/>
                <w:b/>
                <w:sz w:val="32"/>
              </w:rPr>
            </w:pPr>
            <w:r>
              <w:rPr>
                <w:rFonts w:ascii="Times New Roman" w:hAnsi="Times New Roman" w:cs="Times New Roman"/>
                <w:b/>
                <w:sz w:val="32"/>
              </w:rPr>
              <w:t>Etiology</w:t>
            </w:r>
          </w:p>
        </w:tc>
        <w:tc>
          <w:tcPr>
            <w:tcW w:w="1710" w:type="dxa"/>
          </w:tcPr>
          <w:p w:rsidR="003B4EB1" w:rsidRPr="00285237" w:rsidRDefault="003B4EB1" w:rsidP="00285237">
            <w:pPr>
              <w:rPr>
                <w:rFonts w:ascii="Times New Roman" w:hAnsi="Times New Roman" w:cs="Times New Roman"/>
                <w:b/>
                <w:sz w:val="32"/>
              </w:rPr>
            </w:pPr>
            <w:r>
              <w:rPr>
                <w:rFonts w:ascii="Times New Roman" w:hAnsi="Times New Roman" w:cs="Times New Roman"/>
                <w:b/>
                <w:sz w:val="32"/>
              </w:rPr>
              <w:t>Symptoms</w:t>
            </w:r>
          </w:p>
        </w:tc>
        <w:tc>
          <w:tcPr>
            <w:tcW w:w="1710" w:type="dxa"/>
          </w:tcPr>
          <w:p w:rsidR="003B4EB1" w:rsidRDefault="003B4EB1" w:rsidP="00285237">
            <w:pPr>
              <w:rPr>
                <w:rFonts w:ascii="Times New Roman" w:hAnsi="Times New Roman" w:cs="Times New Roman"/>
                <w:b/>
                <w:sz w:val="32"/>
              </w:rPr>
            </w:pPr>
            <w:r>
              <w:rPr>
                <w:rFonts w:ascii="Times New Roman" w:hAnsi="Times New Roman" w:cs="Times New Roman"/>
                <w:b/>
                <w:sz w:val="32"/>
              </w:rPr>
              <w:t>Treatment</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1</w:t>
            </w:r>
          </w:p>
        </w:tc>
        <w:tc>
          <w:tcPr>
            <w:tcW w:w="810" w:type="dxa"/>
          </w:tcPr>
          <w:p w:rsidR="003B4EB1" w:rsidRPr="003B4EB1" w:rsidRDefault="003B4EB1" w:rsidP="00285237">
            <w:pPr>
              <w:rPr>
                <w:rFonts w:ascii="Times New Roman" w:hAnsi="Times New Roman" w:cs="Times New Roman"/>
                <w:sz w:val="28"/>
                <w:szCs w:val="28"/>
              </w:rPr>
            </w:pPr>
            <w:r>
              <w:rPr>
                <w:rFonts w:ascii="Times New Roman" w:hAnsi="Times New Roman" w:cs="Times New Roman"/>
                <w:sz w:val="28"/>
                <w:szCs w:val="28"/>
              </w:rPr>
              <w:t>25</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Lahore</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Viral</w:t>
            </w:r>
          </w:p>
        </w:tc>
        <w:tc>
          <w:tcPr>
            <w:tcW w:w="1710" w:type="dxa"/>
          </w:tcPr>
          <w:p w:rsidR="003B4EB1" w:rsidRPr="007B5A5B" w:rsidRDefault="007B5A5B" w:rsidP="00285237">
            <w:pPr>
              <w:rPr>
                <w:rFonts w:ascii="Times New Roman" w:hAnsi="Times New Roman" w:cs="Times New Roman"/>
              </w:rPr>
            </w:pPr>
            <w:r w:rsidRPr="007B5A5B">
              <w:rPr>
                <w:rFonts w:ascii="Times New Roman" w:hAnsi="Times New Roman" w:cs="Times New Roman"/>
              </w:rPr>
              <w:t>Redness, Itching, Tearing</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Artificial tears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2</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35</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Female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Karachi</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Bacterial</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w:t>
            </w:r>
            <w:r w:rsidRPr="007B5A5B">
              <w:rPr>
                <w:rFonts w:ascii="Times New Roman" w:hAnsi="Times New Roman" w:cs="Times New Roman"/>
              </w:rPr>
              <w:t xml:space="preserve"> Discharge, Eye pain</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Antibiotic eye drops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3</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12</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Islamabad</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Allergic</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Itching,</w:t>
            </w:r>
            <w:r w:rsidRPr="007B5A5B">
              <w:rPr>
                <w:rFonts w:ascii="Times New Roman" w:hAnsi="Times New Roman" w:cs="Times New Roman"/>
              </w:rPr>
              <w:t xml:space="preserve"> Watery discharge</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Antihistamine eye drops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4</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40</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Female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Multan</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Irritant</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w:t>
            </w:r>
            <w:r w:rsidRPr="007B5A5B">
              <w:rPr>
                <w:rFonts w:ascii="Times New Roman" w:hAnsi="Times New Roman" w:cs="Times New Roman"/>
              </w:rPr>
              <w:t>, Burning sensation</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Flushing eyes with water</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5</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55</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Quetta</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Viral</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Itching, Discharge</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Symptomatic treatment</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6</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30</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Female</w:t>
            </w:r>
          </w:p>
        </w:tc>
        <w:tc>
          <w:tcPr>
            <w:tcW w:w="1440" w:type="dxa"/>
          </w:tcPr>
          <w:p w:rsidR="003B4EB1" w:rsidRPr="003B4EB1" w:rsidRDefault="007B5A5B" w:rsidP="00285237">
            <w:pPr>
              <w:rPr>
                <w:rFonts w:ascii="Times New Roman" w:hAnsi="Times New Roman" w:cs="Times New Roman"/>
                <w:sz w:val="28"/>
              </w:rPr>
            </w:pPr>
            <w:r>
              <w:rPr>
                <w:rFonts w:ascii="Times New Roman" w:hAnsi="Times New Roman" w:cs="Times New Roman"/>
                <w:sz w:val="28"/>
              </w:rPr>
              <w:t xml:space="preserve">Karachi </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Viral</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 xml:space="preserve">Redness, Blurred Vision, </w:t>
            </w:r>
            <w:r w:rsidRPr="007B5A5B">
              <w:rPr>
                <w:rFonts w:ascii="Times New Roman" w:hAnsi="Times New Roman" w:cs="Times New Roman"/>
              </w:rPr>
              <w:t>Tearing</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Warm compress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7</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18</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Male</w:t>
            </w:r>
          </w:p>
        </w:tc>
        <w:tc>
          <w:tcPr>
            <w:tcW w:w="1440" w:type="dxa"/>
          </w:tcPr>
          <w:p w:rsidR="003B4EB1" w:rsidRPr="003B4EB1" w:rsidRDefault="008F4A9D" w:rsidP="00285237">
            <w:pPr>
              <w:rPr>
                <w:rFonts w:ascii="Times New Roman" w:hAnsi="Times New Roman" w:cs="Times New Roman"/>
                <w:sz w:val="28"/>
              </w:rPr>
            </w:pPr>
            <w:r>
              <w:rPr>
                <w:rFonts w:ascii="Times New Roman" w:hAnsi="Times New Roman" w:cs="Times New Roman"/>
                <w:sz w:val="28"/>
              </w:rPr>
              <w:t>Lahore</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Bacterial</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Mucous discharge</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 xml:space="preserve">Antibiotic ointment        </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8</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42</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Female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Peshawar</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Allergic</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Itching, Swollen Eyelids</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Cold compress, antihistamine eye drops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9</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28</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Male</w:t>
            </w:r>
          </w:p>
        </w:tc>
        <w:tc>
          <w:tcPr>
            <w:tcW w:w="1440" w:type="dxa"/>
          </w:tcPr>
          <w:p w:rsidR="003B4EB1" w:rsidRPr="003B4EB1" w:rsidRDefault="007B5A5B" w:rsidP="00285237">
            <w:pPr>
              <w:rPr>
                <w:rFonts w:ascii="Times New Roman" w:hAnsi="Times New Roman" w:cs="Times New Roman"/>
                <w:sz w:val="28"/>
              </w:rPr>
            </w:pPr>
            <w:r w:rsidRPr="003B4EB1">
              <w:rPr>
                <w:rFonts w:ascii="Times New Roman" w:hAnsi="Times New Roman" w:cs="Times New Roman"/>
                <w:sz w:val="28"/>
              </w:rPr>
              <w:t>Quetta</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Irritant</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Foreign body sensation</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Eye irrigation, lubricating eye drops</w:t>
            </w:r>
          </w:p>
        </w:tc>
      </w:tr>
      <w:tr w:rsidR="003B4EB1" w:rsidTr="003B4EB1">
        <w:tc>
          <w:tcPr>
            <w:tcW w:w="1075"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10</w:t>
            </w:r>
          </w:p>
        </w:tc>
        <w:tc>
          <w:tcPr>
            <w:tcW w:w="81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50</w:t>
            </w:r>
          </w:p>
        </w:tc>
        <w:tc>
          <w:tcPr>
            <w:tcW w:w="126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Female</w:t>
            </w:r>
          </w:p>
        </w:tc>
        <w:tc>
          <w:tcPr>
            <w:tcW w:w="1440" w:type="dxa"/>
          </w:tcPr>
          <w:p w:rsidR="003B4EB1" w:rsidRPr="003B4EB1" w:rsidRDefault="003B4EB1" w:rsidP="00285237">
            <w:pPr>
              <w:rPr>
                <w:rFonts w:ascii="Times New Roman" w:hAnsi="Times New Roman" w:cs="Times New Roman"/>
                <w:sz w:val="28"/>
              </w:rPr>
            </w:pPr>
            <w:r w:rsidRPr="003B4EB1">
              <w:rPr>
                <w:rFonts w:ascii="Times New Roman" w:hAnsi="Times New Roman" w:cs="Times New Roman"/>
                <w:sz w:val="28"/>
              </w:rPr>
              <w:t>Multan</w:t>
            </w:r>
          </w:p>
        </w:tc>
        <w:tc>
          <w:tcPr>
            <w:tcW w:w="1440" w:type="dxa"/>
          </w:tcPr>
          <w:p w:rsidR="003B4EB1" w:rsidRPr="007B5A5B" w:rsidRDefault="007B5A5B" w:rsidP="00285237">
            <w:pPr>
              <w:rPr>
                <w:rFonts w:ascii="Times New Roman" w:hAnsi="Times New Roman" w:cs="Times New Roman"/>
                <w:sz w:val="28"/>
              </w:rPr>
            </w:pPr>
            <w:r w:rsidRPr="007B5A5B">
              <w:rPr>
                <w:rFonts w:ascii="Times New Roman" w:hAnsi="Times New Roman" w:cs="Times New Roman"/>
                <w:sz w:val="28"/>
              </w:rPr>
              <w:t>Viral</w:t>
            </w:r>
          </w:p>
        </w:tc>
        <w:tc>
          <w:tcPr>
            <w:tcW w:w="1710" w:type="dxa"/>
          </w:tcPr>
          <w:p w:rsidR="003B4EB1" w:rsidRPr="007B5A5B" w:rsidRDefault="007B5A5B" w:rsidP="00285237">
            <w:pPr>
              <w:rPr>
                <w:rFonts w:ascii="Times New Roman" w:hAnsi="Times New Roman" w:cs="Times New Roman"/>
                <w:b/>
              </w:rPr>
            </w:pPr>
            <w:r w:rsidRPr="007B5A5B">
              <w:rPr>
                <w:rFonts w:ascii="Times New Roman" w:hAnsi="Times New Roman" w:cs="Times New Roman"/>
              </w:rPr>
              <w:t>Redness, Itching, Sensitivity to light</w:t>
            </w:r>
          </w:p>
        </w:tc>
        <w:tc>
          <w:tcPr>
            <w:tcW w:w="1710" w:type="dxa"/>
          </w:tcPr>
          <w:p w:rsidR="003B4EB1" w:rsidRPr="007B5A5B" w:rsidRDefault="007B5A5B" w:rsidP="00285237">
            <w:pPr>
              <w:rPr>
                <w:rFonts w:ascii="Times New Roman" w:hAnsi="Times New Roman" w:cs="Times New Roman"/>
                <w:sz w:val="24"/>
              </w:rPr>
            </w:pPr>
            <w:r w:rsidRPr="007B5A5B">
              <w:rPr>
                <w:rFonts w:ascii="Times New Roman" w:hAnsi="Times New Roman" w:cs="Times New Roman"/>
                <w:sz w:val="24"/>
              </w:rPr>
              <w:t>Rest, artificial tears</w:t>
            </w:r>
          </w:p>
        </w:tc>
      </w:tr>
    </w:tbl>
    <w:p w:rsidR="00285237" w:rsidRPr="00285237" w:rsidRDefault="00285237" w:rsidP="00285237">
      <w:pPr>
        <w:rPr>
          <w:rFonts w:ascii="Times New Roman" w:hAnsi="Times New Roman" w:cs="Times New Roman"/>
          <w:b/>
          <w:sz w:val="48"/>
        </w:rPr>
      </w:pPr>
    </w:p>
    <w:p w:rsidR="00285237" w:rsidRPr="00285237" w:rsidRDefault="00285237" w:rsidP="00285237">
      <w:pPr>
        <w:rPr>
          <w:rFonts w:ascii="Times New Roman" w:hAnsi="Times New Roman" w:cs="Times New Roman"/>
          <w:sz w:val="28"/>
        </w:rPr>
      </w:pPr>
    </w:p>
    <w:p w:rsidR="00285237" w:rsidRPr="00285237" w:rsidRDefault="00285237" w:rsidP="00285237">
      <w:pPr>
        <w:rPr>
          <w:rFonts w:ascii="Times New Roman" w:hAnsi="Times New Roman" w:cs="Times New Roman"/>
          <w:sz w:val="28"/>
        </w:rPr>
      </w:pPr>
    </w:p>
    <w:p w:rsidR="00285237" w:rsidRPr="00285237" w:rsidRDefault="00285237" w:rsidP="00285237">
      <w:pPr>
        <w:rPr>
          <w:rFonts w:ascii="Times New Roman" w:hAnsi="Times New Roman" w:cs="Times New Roman"/>
          <w:sz w:val="28"/>
        </w:rPr>
      </w:pPr>
    </w:p>
    <w:p w:rsidR="00285237" w:rsidRPr="00285237" w:rsidRDefault="00285237" w:rsidP="00285237">
      <w:pPr>
        <w:rPr>
          <w:rFonts w:ascii="Times New Roman" w:hAnsi="Times New Roman" w:cs="Times New Roman"/>
          <w:sz w:val="28"/>
        </w:rPr>
      </w:pPr>
    </w:p>
    <w:sectPr w:rsidR="00285237" w:rsidRPr="00285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38B" w:rsidRDefault="00FC438B" w:rsidP="00B52884">
      <w:pPr>
        <w:spacing w:after="0" w:line="240" w:lineRule="auto"/>
      </w:pPr>
      <w:r>
        <w:separator/>
      </w:r>
    </w:p>
  </w:endnote>
  <w:endnote w:type="continuationSeparator" w:id="0">
    <w:p w:rsidR="00FC438B" w:rsidRDefault="00FC438B" w:rsidP="00B5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38B" w:rsidRDefault="00FC438B" w:rsidP="00B52884">
      <w:pPr>
        <w:spacing w:after="0" w:line="240" w:lineRule="auto"/>
      </w:pPr>
      <w:r>
        <w:separator/>
      </w:r>
    </w:p>
  </w:footnote>
  <w:footnote w:type="continuationSeparator" w:id="0">
    <w:p w:rsidR="00FC438B" w:rsidRDefault="00FC438B" w:rsidP="00B528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A573F"/>
    <w:multiLevelType w:val="hybridMultilevel"/>
    <w:tmpl w:val="CDA6F550"/>
    <w:lvl w:ilvl="0" w:tplc="A7D2B4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E17C63"/>
    <w:multiLevelType w:val="hybridMultilevel"/>
    <w:tmpl w:val="7F4E75F8"/>
    <w:lvl w:ilvl="0" w:tplc="A7D2B4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4C7083"/>
    <w:multiLevelType w:val="hybridMultilevel"/>
    <w:tmpl w:val="F612CF5C"/>
    <w:lvl w:ilvl="0" w:tplc="A7D2B4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FE692B"/>
    <w:multiLevelType w:val="hybridMultilevel"/>
    <w:tmpl w:val="D4A42D5A"/>
    <w:lvl w:ilvl="0" w:tplc="A7D2B40A">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48165E"/>
    <w:multiLevelType w:val="hybridMultilevel"/>
    <w:tmpl w:val="8DD0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9F"/>
    <w:rsid w:val="00285237"/>
    <w:rsid w:val="003B4EB1"/>
    <w:rsid w:val="0050299F"/>
    <w:rsid w:val="007B5A5B"/>
    <w:rsid w:val="007F6EFA"/>
    <w:rsid w:val="008F4A9D"/>
    <w:rsid w:val="00B52884"/>
    <w:rsid w:val="00FC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40CF8-F1AB-48E1-BEE7-D3E99C08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8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84"/>
  </w:style>
  <w:style w:type="paragraph" w:styleId="Footer">
    <w:name w:val="footer"/>
    <w:basedOn w:val="Normal"/>
    <w:link w:val="FooterChar"/>
    <w:uiPriority w:val="99"/>
    <w:unhideWhenUsed/>
    <w:rsid w:val="00B528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84"/>
  </w:style>
  <w:style w:type="paragraph" w:styleId="ListParagraph">
    <w:name w:val="List Paragraph"/>
    <w:basedOn w:val="Normal"/>
    <w:uiPriority w:val="34"/>
    <w:qFormat/>
    <w:rsid w:val="00285237"/>
    <w:pPr>
      <w:ind w:left="720"/>
      <w:contextualSpacing/>
    </w:pPr>
  </w:style>
  <w:style w:type="table" w:styleId="TableGrid">
    <w:name w:val="Table Grid"/>
    <w:basedOn w:val="TableNormal"/>
    <w:uiPriority w:val="39"/>
    <w:rsid w:val="00285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2024-03-09T10:35:00Z</dcterms:created>
  <dcterms:modified xsi:type="dcterms:W3CDTF">2024-03-09T11:33:00Z</dcterms:modified>
</cp:coreProperties>
</file>