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D97F" w14:textId="77777777" w:rsidR="00F86F2A" w:rsidRPr="00F86F2A" w:rsidRDefault="00F86F2A" w:rsidP="00F86F2A">
      <w:pPr>
        <w:rPr>
          <w:sz w:val="22"/>
          <w:szCs w:val="22"/>
        </w:rPr>
      </w:pPr>
      <w:r w:rsidRPr="00F86F2A">
        <w:rPr>
          <w:sz w:val="22"/>
          <w:szCs w:val="22"/>
        </w:rPr>
        <w:t>References</w:t>
      </w:r>
    </w:p>
    <w:p w14:paraId="1776B482" w14:textId="77777777" w:rsidR="00F86F2A" w:rsidRPr="00F86F2A" w:rsidRDefault="00F86F2A" w:rsidP="00F86F2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86F2A">
        <w:rPr>
          <w:sz w:val="22"/>
          <w:szCs w:val="22"/>
        </w:rPr>
        <w:t>Dabholkar, A., Muthiyan, B., Srinivasan, S., Ravi, S., Jeon, H. and Gao, J. (2017) Smart Illegal Dumping Detection. IEEE International Conference on Big Data Computing Service and Applications.</w:t>
      </w:r>
    </w:p>
    <w:p w14:paraId="3FF78AC3" w14:textId="77777777" w:rsidR="00F86F2A" w:rsidRPr="00F86F2A" w:rsidRDefault="00F86F2A" w:rsidP="00F86F2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86F2A">
        <w:rPr>
          <w:sz w:val="22"/>
          <w:szCs w:val="22"/>
        </w:rPr>
        <w:t xml:space="preserve">European Union (2016) Regulation (EU) 2016/679 of the European Parliament and of the Council of 27 April 2016 (General Data Protection Regulation). Available at: </w:t>
      </w:r>
      <w:hyperlink r:id="rId5" w:history="1">
        <w:r w:rsidRPr="00F86F2A">
          <w:rPr>
            <w:rStyle w:val="Hyperlink"/>
            <w:sz w:val="22"/>
            <w:szCs w:val="22"/>
          </w:rPr>
          <w:t>https://eur-lex.europa.eu/eli/reg/2016/679/oj</w:t>
        </w:r>
      </w:hyperlink>
      <w:r w:rsidRPr="00F86F2A">
        <w:rPr>
          <w:sz w:val="22"/>
          <w:szCs w:val="22"/>
        </w:rPr>
        <w:t xml:space="preserve"> (Accessed: 4 April 2026).</w:t>
      </w:r>
    </w:p>
    <w:p w14:paraId="169322C6" w14:textId="77777777" w:rsidR="00F86F2A" w:rsidRPr="00F86F2A" w:rsidRDefault="00F86F2A" w:rsidP="00F86F2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86F2A">
        <w:rPr>
          <w:sz w:val="22"/>
          <w:szCs w:val="22"/>
        </w:rPr>
        <w:t xml:space="preserve">MIVIA Lab (2025) Illegal Waste Dumping Detection: IWDD Competition and Dataset. Available at: </w:t>
      </w:r>
      <w:hyperlink r:id="rId6" w:history="1">
        <w:r w:rsidRPr="00F86F2A">
          <w:rPr>
            <w:rStyle w:val="Hyperlink"/>
            <w:sz w:val="22"/>
            <w:szCs w:val="22"/>
          </w:rPr>
          <w:t>https://www.academia.edu/165048793/Illegal_Waste_Dumping_Detection</w:t>
        </w:r>
      </w:hyperlink>
      <w:r w:rsidRPr="00F86F2A">
        <w:rPr>
          <w:sz w:val="22"/>
          <w:szCs w:val="22"/>
        </w:rPr>
        <w:t xml:space="preserve"> (Accessed: 6 April 2026).</w:t>
      </w:r>
    </w:p>
    <w:p w14:paraId="25A9C7CB" w14:textId="77777777" w:rsidR="00F86F2A" w:rsidRPr="00F86F2A" w:rsidRDefault="00F86F2A" w:rsidP="00F86F2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86F2A">
        <w:rPr>
          <w:sz w:val="22"/>
          <w:szCs w:val="22"/>
        </w:rPr>
        <w:t>Harte, N., Rankin, A., Baugh, G. and Kokaram, A. (2007) Detection of illegal dumping from CCTV at recycling centres. In: International Machine Vision and Image Processing Conference (IMVIP 2007), Kildare, Ireland, 5–7 September 2007, p. 204.</w:t>
      </w:r>
    </w:p>
    <w:p w14:paraId="7D62839E" w14:textId="77777777" w:rsidR="00F86F2A" w:rsidRPr="00F86F2A" w:rsidRDefault="00F86F2A" w:rsidP="00F86F2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86F2A">
        <w:rPr>
          <w:sz w:val="22"/>
          <w:szCs w:val="22"/>
        </w:rPr>
        <w:t>Howard, A., Sandler, M., Chu, G., Chen, L.-C., Chen, B., Tan, M., Wang, W., Zhu, Y., Pang, R., Vasudevan, V., Le, Q.V. and Adam, H. (2019) Searching for MobileNetV3. In: Proceedings of the IEEE/CVF International Conference on Computer Vision (ICCV), pp. 1314–1324.</w:t>
      </w:r>
    </w:p>
    <w:p w14:paraId="4760528A" w14:textId="77777777" w:rsidR="00F86F2A" w:rsidRPr="00F86F2A" w:rsidRDefault="00F86F2A" w:rsidP="00F86F2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86F2A">
        <w:rPr>
          <w:sz w:val="22"/>
          <w:szCs w:val="22"/>
        </w:rPr>
        <w:t>Shi, G.X., Liu, Y., Wang, X. and Zhang, H. (2024) Wildfire identification based on an improved MobileNetV3-Small model. Forests, 15(11), p. 1975.</w:t>
      </w:r>
    </w:p>
    <w:p w14:paraId="554B41A3" w14:textId="77777777" w:rsidR="00F86F2A" w:rsidRPr="00F86F2A" w:rsidRDefault="00F86F2A" w:rsidP="00F86F2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86F2A">
        <w:rPr>
          <w:sz w:val="22"/>
          <w:szCs w:val="22"/>
        </w:rPr>
        <w:t>Qian, S., Ning, C. and Hu, Y. (2021) MobileNetV3 for image classification. In: 2021 IEEE International Conference on Big Data, Artificial Intelligence and Internet of Things Engineering (ICBAIE), pp. 490–497.</w:t>
      </w:r>
    </w:p>
    <w:p w14:paraId="4321EB52" w14:textId="77777777" w:rsidR="00F86F2A" w:rsidRPr="00F86F2A" w:rsidRDefault="00F86F2A" w:rsidP="00F86F2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86F2A">
        <w:rPr>
          <w:sz w:val="22"/>
          <w:szCs w:val="22"/>
        </w:rPr>
        <w:t>Liu, L., Wang, Z., Zhang, Y. and Li, H. (2022) Pedestrian detection algorithm based on MobileNetV3 and YOLO. Sensors, 22(23), p. 9274.</w:t>
      </w:r>
    </w:p>
    <w:p w14:paraId="074D9238" w14:textId="77777777" w:rsidR="00F86F2A" w:rsidRPr="00F86F2A" w:rsidRDefault="00F86F2A" w:rsidP="00F86F2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86F2A">
        <w:rPr>
          <w:sz w:val="22"/>
          <w:szCs w:val="22"/>
        </w:rPr>
        <w:t xml:space="preserve">Lucid Software Inc. (2026) Lucidchart. Available at: </w:t>
      </w:r>
      <w:hyperlink r:id="rId7" w:history="1">
        <w:r w:rsidRPr="00F86F2A">
          <w:rPr>
            <w:rStyle w:val="Hyperlink"/>
            <w:sz w:val="22"/>
            <w:szCs w:val="22"/>
          </w:rPr>
          <w:t>https://www.lucidchart.com/</w:t>
        </w:r>
      </w:hyperlink>
      <w:r w:rsidRPr="00F86F2A">
        <w:rPr>
          <w:sz w:val="22"/>
          <w:szCs w:val="22"/>
        </w:rPr>
        <w:t xml:space="preserve"> (Accessed: 2 April 2026).</w:t>
      </w:r>
    </w:p>
    <w:p w14:paraId="45EF1143" w14:textId="77777777" w:rsidR="00F86F2A" w:rsidRPr="00F86F2A" w:rsidRDefault="00F86F2A" w:rsidP="00F86F2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86F2A">
        <w:rPr>
          <w:sz w:val="22"/>
          <w:szCs w:val="22"/>
        </w:rPr>
        <w:t xml:space="preserve">diagrams.net (2026) diagrams.net. Available at: </w:t>
      </w:r>
      <w:hyperlink r:id="rId8" w:history="1">
        <w:r w:rsidRPr="00F86F2A">
          <w:rPr>
            <w:rStyle w:val="Hyperlink"/>
            <w:sz w:val="22"/>
            <w:szCs w:val="22"/>
          </w:rPr>
          <w:t>https://www.diagrams.net/</w:t>
        </w:r>
      </w:hyperlink>
      <w:r w:rsidRPr="00F86F2A">
        <w:rPr>
          <w:sz w:val="22"/>
          <w:szCs w:val="22"/>
        </w:rPr>
        <w:t xml:space="preserve"> (Accessed: 3 April 2026).</w:t>
      </w:r>
    </w:p>
    <w:p w14:paraId="7F76038A" w14:textId="77777777" w:rsidR="00F86F2A" w:rsidRPr="00F86F2A" w:rsidRDefault="00F86F2A" w:rsidP="00F86F2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86F2A">
        <w:rPr>
          <w:sz w:val="22"/>
          <w:szCs w:val="22"/>
        </w:rPr>
        <w:t xml:space="preserve">Beck, K. et al. (2001) Manifesto for Agile Software Development. Available at: </w:t>
      </w:r>
      <w:hyperlink r:id="rId9" w:history="1">
        <w:r w:rsidRPr="00F86F2A">
          <w:rPr>
            <w:rStyle w:val="Hyperlink"/>
            <w:sz w:val="22"/>
            <w:szCs w:val="22"/>
          </w:rPr>
          <w:t>https://agilemanifesto.org/</w:t>
        </w:r>
      </w:hyperlink>
      <w:r w:rsidRPr="00F86F2A">
        <w:rPr>
          <w:sz w:val="22"/>
          <w:szCs w:val="22"/>
        </w:rPr>
        <w:t xml:space="preserve"> (Accessed: 8 April 2026).</w:t>
      </w:r>
    </w:p>
    <w:p w14:paraId="6D72BAEB" w14:textId="77777777" w:rsidR="00F86F2A" w:rsidRPr="00F86F2A" w:rsidRDefault="00F86F2A" w:rsidP="00F86F2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86F2A">
        <w:rPr>
          <w:sz w:val="22"/>
          <w:szCs w:val="22"/>
        </w:rPr>
        <w:t xml:space="preserve">Schwaber, K. and Sutherland, J. (2020) The Scrum Guide. Available at: </w:t>
      </w:r>
      <w:hyperlink r:id="rId10" w:history="1">
        <w:r w:rsidRPr="00F86F2A">
          <w:rPr>
            <w:rStyle w:val="Hyperlink"/>
            <w:sz w:val="22"/>
            <w:szCs w:val="22"/>
          </w:rPr>
          <w:t>https://scrumguides.org/</w:t>
        </w:r>
      </w:hyperlink>
      <w:r w:rsidRPr="00F86F2A">
        <w:rPr>
          <w:sz w:val="22"/>
          <w:szCs w:val="22"/>
        </w:rPr>
        <w:t xml:space="preserve"> (Accessed: 9 April 2026).</w:t>
      </w:r>
    </w:p>
    <w:p w14:paraId="6579B7E3" w14:textId="77777777" w:rsidR="00F86F2A" w:rsidRPr="00F86F2A" w:rsidRDefault="00F86F2A" w:rsidP="00F86F2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86F2A">
        <w:rPr>
          <w:sz w:val="22"/>
          <w:szCs w:val="22"/>
        </w:rPr>
        <w:t xml:space="preserve">Crawley, E.F., Malmqvist, J., Östlund, S. and Brodeur, D.R. (2014) Rethinking Engineering Education: The CDIO Approach. 2nd </w:t>
      </w:r>
      <w:proofErr w:type="spellStart"/>
      <w:r w:rsidRPr="00F86F2A">
        <w:rPr>
          <w:sz w:val="22"/>
          <w:szCs w:val="22"/>
        </w:rPr>
        <w:t>edn</w:t>
      </w:r>
      <w:proofErr w:type="spellEnd"/>
      <w:r w:rsidRPr="00F86F2A">
        <w:rPr>
          <w:sz w:val="22"/>
          <w:szCs w:val="22"/>
        </w:rPr>
        <w:t>. Cham: Springer.</w:t>
      </w:r>
    </w:p>
    <w:p w14:paraId="09907CAC" w14:textId="77777777" w:rsidR="00F86F2A" w:rsidRPr="00F86F2A" w:rsidRDefault="00F86F2A" w:rsidP="00F86F2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86F2A">
        <w:rPr>
          <w:sz w:val="22"/>
          <w:szCs w:val="22"/>
        </w:rPr>
        <w:t>Bishop, C.M. (2006) Pattern Recognition and Machine Learning. New York: Springer.</w:t>
      </w:r>
    </w:p>
    <w:p w14:paraId="070B99F8" w14:textId="77777777" w:rsidR="00F86F2A" w:rsidRPr="00F86F2A" w:rsidRDefault="00F86F2A" w:rsidP="00F86F2A">
      <w:pPr>
        <w:pStyle w:val="ListParagraph"/>
        <w:numPr>
          <w:ilvl w:val="0"/>
          <w:numId w:val="3"/>
        </w:numPr>
        <w:rPr>
          <w:sz w:val="22"/>
          <w:szCs w:val="22"/>
        </w:rPr>
      </w:pPr>
      <w:proofErr w:type="spellStart"/>
      <w:r w:rsidRPr="00F86F2A">
        <w:rPr>
          <w:sz w:val="22"/>
          <w:szCs w:val="22"/>
        </w:rPr>
        <w:t>Géron</w:t>
      </w:r>
      <w:proofErr w:type="spellEnd"/>
      <w:r w:rsidRPr="00F86F2A">
        <w:rPr>
          <w:sz w:val="22"/>
          <w:szCs w:val="22"/>
        </w:rPr>
        <w:t xml:space="preserve">, A. (2019) Hands-On Machine Learning with Scikit-Learn, </w:t>
      </w:r>
      <w:proofErr w:type="spellStart"/>
      <w:r w:rsidRPr="00F86F2A">
        <w:rPr>
          <w:sz w:val="22"/>
          <w:szCs w:val="22"/>
        </w:rPr>
        <w:t>Keras</w:t>
      </w:r>
      <w:proofErr w:type="spellEnd"/>
      <w:r w:rsidRPr="00F86F2A">
        <w:rPr>
          <w:sz w:val="22"/>
          <w:szCs w:val="22"/>
        </w:rPr>
        <w:t xml:space="preserve">, and TensorFlow. 2nd </w:t>
      </w:r>
      <w:proofErr w:type="spellStart"/>
      <w:r w:rsidRPr="00F86F2A">
        <w:rPr>
          <w:sz w:val="22"/>
          <w:szCs w:val="22"/>
        </w:rPr>
        <w:t>edn</w:t>
      </w:r>
      <w:proofErr w:type="spellEnd"/>
      <w:r w:rsidRPr="00F86F2A">
        <w:rPr>
          <w:sz w:val="22"/>
          <w:szCs w:val="22"/>
        </w:rPr>
        <w:t>. Sebastopol: O’Reilly Media.</w:t>
      </w:r>
    </w:p>
    <w:p w14:paraId="631E7D82" w14:textId="77777777" w:rsidR="00F86F2A" w:rsidRPr="00F86F2A" w:rsidRDefault="00F86F2A" w:rsidP="00F86F2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86F2A">
        <w:rPr>
          <w:sz w:val="22"/>
          <w:szCs w:val="22"/>
        </w:rPr>
        <w:t>European Commission (2020) Assessment List for Trustworthy Artificial Intelligence (ALTAI).</w:t>
      </w:r>
    </w:p>
    <w:p w14:paraId="23C1C9D5" w14:textId="77777777" w:rsidR="00F86F2A" w:rsidRPr="00F86F2A" w:rsidRDefault="00F86F2A" w:rsidP="00F86F2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86F2A">
        <w:rPr>
          <w:sz w:val="22"/>
          <w:szCs w:val="22"/>
        </w:rPr>
        <w:t xml:space="preserve">UK Government (2023) Data protection. Available at: </w:t>
      </w:r>
      <w:hyperlink r:id="rId11" w:history="1">
        <w:r w:rsidRPr="00F86F2A">
          <w:rPr>
            <w:rStyle w:val="Hyperlink"/>
            <w:sz w:val="22"/>
            <w:szCs w:val="22"/>
          </w:rPr>
          <w:t>https://www.gov.uk/data-protection</w:t>
        </w:r>
      </w:hyperlink>
      <w:r w:rsidRPr="00F86F2A">
        <w:rPr>
          <w:sz w:val="22"/>
          <w:szCs w:val="22"/>
        </w:rPr>
        <w:t xml:space="preserve"> (Accessed: 10 April 2026).</w:t>
      </w:r>
    </w:p>
    <w:p w14:paraId="5C68AF8B" w14:textId="77777777" w:rsidR="00F86F2A" w:rsidRPr="00F86F2A" w:rsidRDefault="00F86F2A" w:rsidP="00F86F2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86F2A">
        <w:rPr>
          <w:sz w:val="22"/>
          <w:szCs w:val="22"/>
        </w:rPr>
        <w:t xml:space="preserve">Redmon, J., </w:t>
      </w:r>
      <w:proofErr w:type="spellStart"/>
      <w:r w:rsidRPr="00F86F2A">
        <w:rPr>
          <w:sz w:val="22"/>
          <w:szCs w:val="22"/>
        </w:rPr>
        <w:t>Divvala</w:t>
      </w:r>
      <w:proofErr w:type="spellEnd"/>
      <w:r w:rsidRPr="00F86F2A">
        <w:rPr>
          <w:sz w:val="22"/>
          <w:szCs w:val="22"/>
        </w:rPr>
        <w:t xml:space="preserve">, S., </w:t>
      </w:r>
      <w:proofErr w:type="spellStart"/>
      <w:r w:rsidRPr="00F86F2A">
        <w:rPr>
          <w:sz w:val="22"/>
          <w:szCs w:val="22"/>
        </w:rPr>
        <w:t>Girshick</w:t>
      </w:r>
      <w:proofErr w:type="spellEnd"/>
      <w:r w:rsidRPr="00F86F2A">
        <w:rPr>
          <w:sz w:val="22"/>
          <w:szCs w:val="22"/>
        </w:rPr>
        <w:t>, R. and Farhadi, A. (2016) You Only Look Once: Unified, Real-Time Object Detection. In: Proceedings of the IEEE Conference on Computer Vision and Pattern Recognition (CVPR), pp. 779–788.</w:t>
      </w:r>
    </w:p>
    <w:p w14:paraId="3723460E" w14:textId="77777777" w:rsidR="00F86F2A" w:rsidRPr="00F86F2A" w:rsidRDefault="00F86F2A" w:rsidP="00F86F2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86F2A">
        <w:rPr>
          <w:sz w:val="22"/>
          <w:szCs w:val="22"/>
        </w:rPr>
        <w:t>Shi, W., Cao, J., Zhang, Q., Li, Y. and Xu, L. (2016) Edge Computing: Vision and Challenges. IEEE Internet of Things Journal, 3(5), pp. 637–646.</w:t>
      </w:r>
    </w:p>
    <w:p w14:paraId="5F4369C4" w14:textId="77777777" w:rsidR="00F86F2A" w:rsidRPr="00F86F2A" w:rsidRDefault="00F86F2A" w:rsidP="00F86F2A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F86F2A">
        <w:rPr>
          <w:sz w:val="22"/>
          <w:szCs w:val="22"/>
        </w:rPr>
        <w:lastRenderedPageBreak/>
        <w:t xml:space="preserve">Bochkovskiy, A., Wang, C.Y. and Liao, H.Y.M. (2020) YOLOv4: Optimal Speed and Accuracy of Object Detection. </w:t>
      </w:r>
      <w:proofErr w:type="spellStart"/>
      <w:r w:rsidRPr="00F86F2A">
        <w:rPr>
          <w:sz w:val="22"/>
          <w:szCs w:val="22"/>
        </w:rPr>
        <w:t>arXiv</w:t>
      </w:r>
      <w:proofErr w:type="spellEnd"/>
      <w:r w:rsidRPr="00F86F2A">
        <w:rPr>
          <w:sz w:val="22"/>
          <w:szCs w:val="22"/>
        </w:rPr>
        <w:t xml:space="preserve"> preprint arXiv:2004.10934.</w:t>
      </w:r>
    </w:p>
    <w:p w14:paraId="4D06E34E" w14:textId="5A953ABA" w:rsidR="00A26E70" w:rsidRPr="00F86F2A" w:rsidRDefault="00A26E70" w:rsidP="00F86F2A">
      <w:pPr>
        <w:rPr>
          <w:sz w:val="22"/>
          <w:szCs w:val="22"/>
        </w:rPr>
      </w:pPr>
    </w:p>
    <w:sectPr w:rsidR="00A26E70" w:rsidRPr="00F86F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A1B7B"/>
    <w:multiLevelType w:val="hybridMultilevel"/>
    <w:tmpl w:val="E65A9C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F01724A"/>
    <w:multiLevelType w:val="hybridMultilevel"/>
    <w:tmpl w:val="95E4D13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7B22"/>
    <w:multiLevelType w:val="hybridMultilevel"/>
    <w:tmpl w:val="3508040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92941684">
    <w:abstractNumId w:val="2"/>
  </w:num>
  <w:num w:numId="2" w16cid:durableId="1578443294">
    <w:abstractNumId w:val="0"/>
  </w:num>
  <w:num w:numId="3" w16cid:durableId="1474835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E0"/>
    <w:rsid w:val="006B44B4"/>
    <w:rsid w:val="00A26E70"/>
    <w:rsid w:val="00CE52E0"/>
    <w:rsid w:val="00F8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F7DFF"/>
  <w15:chartTrackingRefBased/>
  <w15:docId w15:val="{122321CA-9075-4614-A7D4-15DE3F55E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2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2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2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2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2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2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2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2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2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2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2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2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2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2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2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2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2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2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2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2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2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2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2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2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2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2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2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2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2E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52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52E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E5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CE52E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agrams.net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ucidchart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cademia.edu/165048793/Illegal_Waste_Dumping_Detection" TargetMode="External"/><Relationship Id="rId11" Type="http://schemas.openxmlformats.org/officeDocument/2006/relationships/hyperlink" Target="https://www.gov.uk/data-protection" TargetMode="External"/><Relationship Id="rId5" Type="http://schemas.openxmlformats.org/officeDocument/2006/relationships/hyperlink" Target="https://eur-lex.europa.eu/eli/reg/2016/679/oj" TargetMode="External"/><Relationship Id="rId10" Type="http://schemas.openxmlformats.org/officeDocument/2006/relationships/hyperlink" Target="https://scrumguides.or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gilemanifes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523</Words>
  <Characters>2984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Bokhari</dc:creator>
  <cp:keywords/>
  <dc:description/>
  <cp:lastModifiedBy>Ahmad Bokhari</cp:lastModifiedBy>
  <cp:revision>2</cp:revision>
  <dcterms:created xsi:type="dcterms:W3CDTF">2026-04-15T12:20:00Z</dcterms:created>
  <dcterms:modified xsi:type="dcterms:W3CDTF">2026-04-15T12:42:00Z</dcterms:modified>
</cp:coreProperties>
</file>