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B714" w14:textId="5FBE082B" w:rsidR="00C337D5" w:rsidRPr="00C337D5" w:rsidRDefault="00C337D5" w:rsidP="00C337D5">
      <w:pPr>
        <w:rPr>
          <w:rFonts w:cstheme="minorHAnsi"/>
          <w:b/>
          <w:bCs/>
          <w:sz w:val="22"/>
          <w:szCs w:val="22"/>
        </w:rPr>
      </w:pPr>
      <w:r w:rsidRPr="00C337D5">
        <w:rPr>
          <w:rFonts w:cstheme="minorHAnsi"/>
          <w:b/>
          <w:bCs/>
          <w:sz w:val="22"/>
          <w:szCs w:val="22"/>
        </w:rPr>
        <w:drawing>
          <wp:inline distT="0" distB="0" distL="0" distR="0" wp14:anchorId="3A048DAB" wp14:editId="19BC0BCF">
            <wp:extent cx="5943600" cy="3955415"/>
            <wp:effectExtent l="0" t="0" r="0" b="6985"/>
            <wp:docPr id="1992923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A68B" w14:textId="0172C3D5" w:rsidR="00595DCB" w:rsidRPr="00595DCB" w:rsidRDefault="00595DCB" w:rsidP="00595DCB">
      <w:pPr>
        <w:rPr>
          <w:rFonts w:cstheme="minorHAnsi"/>
          <w:b/>
          <w:bCs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Risk Management Table</w:t>
      </w:r>
    </w:p>
    <w:tbl>
      <w:tblPr>
        <w:tblStyle w:val="TableGrid"/>
        <w:tblW w:w="10800" w:type="dxa"/>
        <w:tblInd w:w="-635" w:type="dxa"/>
        <w:tblLook w:val="04A0" w:firstRow="1" w:lastRow="0" w:firstColumn="1" w:lastColumn="0" w:noHBand="0" w:noVBand="1"/>
      </w:tblPr>
      <w:tblGrid>
        <w:gridCol w:w="898"/>
        <w:gridCol w:w="2653"/>
        <w:gridCol w:w="971"/>
        <w:gridCol w:w="1155"/>
        <w:gridCol w:w="1089"/>
        <w:gridCol w:w="4034"/>
      </w:tblGrid>
      <w:tr w:rsidR="00595DCB" w:rsidRPr="00595DCB" w14:paraId="6FB06FF0" w14:textId="77777777" w:rsidTr="00F2284D">
        <w:tc>
          <w:tcPr>
            <w:tcW w:w="900" w:type="dxa"/>
            <w:shd w:val="clear" w:color="auto" w:fill="D9D9D9" w:themeFill="background1" w:themeFillShade="D9"/>
            <w:hideMark/>
          </w:tcPr>
          <w:p w14:paraId="200CC97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Risk ID</w:t>
            </w:r>
          </w:p>
        </w:tc>
        <w:tc>
          <w:tcPr>
            <w:tcW w:w="2661" w:type="dxa"/>
            <w:shd w:val="clear" w:color="auto" w:fill="D9D9D9" w:themeFill="background1" w:themeFillShade="D9"/>
            <w:hideMark/>
          </w:tcPr>
          <w:p w14:paraId="259AB28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Risk Description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hideMark/>
          </w:tcPr>
          <w:p w14:paraId="3ABFB10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  <w:hideMark/>
          </w:tcPr>
          <w:p w14:paraId="66F6EDB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Likelihood</w:t>
            </w:r>
          </w:p>
        </w:tc>
        <w:tc>
          <w:tcPr>
            <w:tcW w:w="1063" w:type="dxa"/>
            <w:shd w:val="clear" w:color="auto" w:fill="D9D9D9" w:themeFill="background1" w:themeFillShade="D9"/>
            <w:hideMark/>
          </w:tcPr>
          <w:p w14:paraId="2A09C08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Response Type</w:t>
            </w:r>
          </w:p>
        </w:tc>
        <w:tc>
          <w:tcPr>
            <w:tcW w:w="4050" w:type="dxa"/>
            <w:shd w:val="clear" w:color="auto" w:fill="D9D9D9" w:themeFill="background1" w:themeFillShade="D9"/>
            <w:hideMark/>
          </w:tcPr>
          <w:p w14:paraId="532C908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Mitigation Strategy</w:t>
            </w:r>
          </w:p>
        </w:tc>
      </w:tr>
      <w:tr w:rsidR="00F2284D" w:rsidRPr="00595DCB" w14:paraId="2DDA4F4E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5EC34A8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050F6FD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Privacy concerns (GDPR compliance)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EE0000"/>
            <w:hideMark/>
          </w:tcPr>
          <w:p w14:paraId="3C417D0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95DCB">
              <w:rPr>
                <w:rFonts w:cstheme="minorHAnsi"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EE0000"/>
            <w:hideMark/>
          </w:tcPr>
          <w:p w14:paraId="3766D9D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595DCB">
              <w:rPr>
                <w:rFonts w:cstheme="minorHAnsi"/>
                <w:color w:val="000000" w:themeColor="text1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7FC0454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0E2EA0C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Anonymise data, restrict access, ensure GDPR compliance and secure storage</w:t>
            </w:r>
          </w:p>
        </w:tc>
      </w:tr>
      <w:tr w:rsidR="00F2284D" w:rsidRPr="00595DCB" w14:paraId="28DE104E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2B211D7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R2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3074CFB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Poor quality video data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EE0000"/>
            <w:hideMark/>
          </w:tcPr>
          <w:p w14:paraId="0C51D67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EE0000"/>
            <w:hideMark/>
          </w:tcPr>
          <w:p w14:paraId="3A9D0FB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36707E5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14AC163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Apply preprocessing, optimise model for low-resolution input</w:t>
            </w:r>
          </w:p>
        </w:tc>
      </w:tr>
      <w:tr w:rsidR="00F2284D" w:rsidRPr="00595DCB" w14:paraId="2A81E792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6A245A9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R3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0FB5813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Limited labelled data</w:t>
            </w:r>
          </w:p>
        </w:tc>
        <w:tc>
          <w:tcPr>
            <w:tcW w:w="0" w:type="auto"/>
            <w:shd w:val="clear" w:color="auto" w:fill="EE0000"/>
            <w:hideMark/>
          </w:tcPr>
          <w:p w14:paraId="412C0E8D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523707B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242F14A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3D380E1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Use transfer learning, augmentation, and manual labelling</w:t>
            </w:r>
          </w:p>
        </w:tc>
      </w:tr>
      <w:tr w:rsidR="00F2284D" w:rsidRPr="00595DCB" w14:paraId="361F6E86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549D83A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R4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39CFD58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No access to council CCTV data</w:t>
            </w:r>
          </w:p>
        </w:tc>
        <w:tc>
          <w:tcPr>
            <w:tcW w:w="0" w:type="auto"/>
            <w:shd w:val="clear" w:color="auto" w:fill="EE0000"/>
            <w:hideMark/>
          </w:tcPr>
          <w:p w14:paraId="753EDF7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0811145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1245CAD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Accept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1A8331E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Use public datasets and simulated data; document limitations</w:t>
            </w:r>
          </w:p>
        </w:tc>
      </w:tr>
      <w:tr w:rsidR="00F2284D" w:rsidRPr="00595DCB" w14:paraId="52541F40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6EDFD634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R5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1C298CB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Environmental variability</w:t>
            </w:r>
          </w:p>
        </w:tc>
        <w:tc>
          <w:tcPr>
            <w:tcW w:w="0" w:type="auto"/>
            <w:shd w:val="clear" w:color="auto" w:fill="EE0000"/>
            <w:hideMark/>
          </w:tcPr>
          <w:p w14:paraId="0107294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EE0000"/>
            <w:hideMark/>
          </w:tcPr>
          <w:p w14:paraId="0AC6A35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01751CB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04DAA0B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Train on diverse data, apply augmentation, optimise thresholds</w:t>
            </w:r>
          </w:p>
        </w:tc>
      </w:tr>
      <w:tr w:rsidR="00F2284D" w:rsidRPr="00595DCB" w14:paraId="36C494A8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003FBFA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R6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28A7261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 false positives</w:t>
            </w:r>
          </w:p>
        </w:tc>
        <w:tc>
          <w:tcPr>
            <w:tcW w:w="0" w:type="auto"/>
            <w:shd w:val="clear" w:color="auto" w:fill="EE0000"/>
            <w:hideMark/>
          </w:tcPr>
          <w:p w14:paraId="2F6DB08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1E190CC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420CAFF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7BC7B05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Tune thresholds, improve dataset, refine model</w:t>
            </w:r>
          </w:p>
        </w:tc>
      </w:tr>
      <w:tr w:rsidR="00F2284D" w:rsidRPr="00595DCB" w14:paraId="32A73A22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2E87BA8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lastRenderedPageBreak/>
              <w:t>R7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280BFAE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 false negatives</w:t>
            </w:r>
          </w:p>
        </w:tc>
        <w:tc>
          <w:tcPr>
            <w:tcW w:w="0" w:type="auto"/>
            <w:shd w:val="clear" w:color="auto" w:fill="EE0000"/>
            <w:hideMark/>
          </w:tcPr>
          <w:p w14:paraId="6EA44CC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30231DC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4E39417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05914F9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Improve recall through tuning and dataset expansion</w:t>
            </w:r>
          </w:p>
        </w:tc>
      </w:tr>
      <w:tr w:rsidR="00F2284D" w:rsidRPr="00595DCB" w14:paraId="1FEAFC3F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546E01D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R8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1B4A817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Real-time performance issues</w:t>
            </w:r>
          </w:p>
        </w:tc>
        <w:tc>
          <w:tcPr>
            <w:tcW w:w="0" w:type="auto"/>
            <w:shd w:val="clear" w:color="auto" w:fill="EE0000"/>
            <w:hideMark/>
          </w:tcPr>
          <w:p w14:paraId="145631BD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49BEE24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3AFB5D4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835B844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Use lightweight models, optimise processing and FPS</w:t>
            </w:r>
          </w:p>
        </w:tc>
      </w:tr>
      <w:tr w:rsidR="00F2284D" w:rsidRPr="00595DCB" w14:paraId="0E9E5870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14DBB3D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R9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4B8DEB8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Integration issues (AI + backend + dashboard)</w:t>
            </w:r>
          </w:p>
        </w:tc>
        <w:tc>
          <w:tcPr>
            <w:tcW w:w="0" w:type="auto"/>
            <w:shd w:val="clear" w:color="auto" w:fill="FFFF00"/>
            <w:hideMark/>
          </w:tcPr>
          <w:p w14:paraId="1E90B5D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309DBEB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2EAB689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00D88CC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Modular design, frequent integration testing</w:t>
            </w:r>
          </w:p>
        </w:tc>
      </w:tr>
      <w:tr w:rsidR="00F2284D" w:rsidRPr="00595DCB" w14:paraId="3E5B0D9D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6BB36A7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R10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5D097D1D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Scalability limitations</w:t>
            </w:r>
          </w:p>
        </w:tc>
        <w:tc>
          <w:tcPr>
            <w:tcW w:w="0" w:type="auto"/>
            <w:shd w:val="clear" w:color="auto" w:fill="EE0000"/>
            <w:hideMark/>
          </w:tcPr>
          <w:p w14:paraId="5011A43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4FD5B44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54723A5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3D353C6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Design scalable architecture, optimise data handling</w:t>
            </w:r>
          </w:p>
        </w:tc>
      </w:tr>
      <w:tr w:rsidR="00F2284D" w:rsidRPr="00595DCB" w14:paraId="5DB963A9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462623D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R11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4039C6D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Hardware limitations (no GPU)</w:t>
            </w:r>
          </w:p>
        </w:tc>
        <w:tc>
          <w:tcPr>
            <w:tcW w:w="0" w:type="auto"/>
            <w:shd w:val="clear" w:color="auto" w:fill="EE0000"/>
            <w:hideMark/>
          </w:tcPr>
          <w:p w14:paraId="038E413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EE0000"/>
            <w:hideMark/>
          </w:tcPr>
          <w:p w14:paraId="036867F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576872A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Accept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D032BE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Optimise for CPU, reduce model complexity</w:t>
            </w:r>
          </w:p>
        </w:tc>
      </w:tr>
      <w:tr w:rsidR="00F2284D" w:rsidRPr="00595DCB" w14:paraId="086A62E0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2C31438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R12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78F96D6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Stakeholder feedback delays</w:t>
            </w:r>
          </w:p>
        </w:tc>
        <w:tc>
          <w:tcPr>
            <w:tcW w:w="0" w:type="auto"/>
            <w:shd w:val="clear" w:color="auto" w:fill="FFFF00"/>
            <w:hideMark/>
          </w:tcPr>
          <w:p w14:paraId="13E7324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2780C59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12298FC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Accept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F7E395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Schedule meetings, proceed iteratively if needed</w:t>
            </w:r>
          </w:p>
        </w:tc>
      </w:tr>
      <w:tr w:rsidR="00F2284D" w:rsidRPr="00595DCB" w14:paraId="5333937A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745FDB8D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R13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1C76A88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Model overfitting</w:t>
            </w:r>
          </w:p>
        </w:tc>
        <w:tc>
          <w:tcPr>
            <w:tcW w:w="0" w:type="auto"/>
            <w:shd w:val="clear" w:color="auto" w:fill="FFFF00"/>
            <w:hideMark/>
          </w:tcPr>
          <w:p w14:paraId="0F2D450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56BCDCAD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266AC43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68F67D5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Use validation, regularisation, cross-validation</w:t>
            </w:r>
          </w:p>
        </w:tc>
      </w:tr>
      <w:tr w:rsidR="00F2284D" w:rsidRPr="00595DCB" w14:paraId="7969D33A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7CAD887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R14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2859DCB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Data imbalance</w:t>
            </w:r>
          </w:p>
        </w:tc>
        <w:tc>
          <w:tcPr>
            <w:tcW w:w="0" w:type="auto"/>
            <w:shd w:val="clear" w:color="auto" w:fill="EE0000"/>
            <w:hideMark/>
          </w:tcPr>
          <w:p w14:paraId="1A75CA2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EE0000"/>
            <w:hideMark/>
          </w:tcPr>
          <w:p w14:paraId="33D7FF7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006F9FB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550020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Apply resampling, class weighting</w:t>
            </w:r>
          </w:p>
        </w:tc>
      </w:tr>
      <w:tr w:rsidR="00F2284D" w:rsidRPr="00595DCB" w14:paraId="2AF40DE6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6BD94ED4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R15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0AB2177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Ethical misuse of system</w:t>
            </w:r>
          </w:p>
        </w:tc>
        <w:tc>
          <w:tcPr>
            <w:tcW w:w="0" w:type="auto"/>
            <w:shd w:val="clear" w:color="auto" w:fill="FFFF00"/>
            <w:hideMark/>
          </w:tcPr>
          <w:p w14:paraId="6D3B4B8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FFFF00"/>
            <w:hideMark/>
          </w:tcPr>
          <w:p w14:paraId="16CE752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Low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0972437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Avoid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7F924F2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Define strict usage policies, restrict access, ensure transparency</w:t>
            </w:r>
          </w:p>
        </w:tc>
      </w:tr>
      <w:tr w:rsidR="00F2284D" w:rsidRPr="00595DCB" w14:paraId="2E2C5D67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6FC5EBF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R16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16FA8AD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Dashboard performance issues</w:t>
            </w:r>
          </w:p>
        </w:tc>
        <w:tc>
          <w:tcPr>
            <w:tcW w:w="0" w:type="auto"/>
            <w:shd w:val="clear" w:color="auto" w:fill="FFFF00"/>
            <w:hideMark/>
          </w:tcPr>
          <w:p w14:paraId="24AE579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4F62254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033BDE5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2ACDA47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Optimise queries, reduce data load, implement caching</w:t>
            </w:r>
          </w:p>
        </w:tc>
      </w:tr>
      <w:tr w:rsidR="00F2284D" w:rsidRPr="00595DCB" w14:paraId="2D57B556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77080AE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R17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0A978C5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Poor dashboard usability</w:t>
            </w:r>
          </w:p>
        </w:tc>
        <w:tc>
          <w:tcPr>
            <w:tcW w:w="0" w:type="auto"/>
            <w:shd w:val="clear" w:color="auto" w:fill="FFFF00"/>
            <w:hideMark/>
          </w:tcPr>
          <w:p w14:paraId="72EF136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58C87304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1CF1529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70F97704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Apply user-centred design, gather stakeholder feedback</w:t>
            </w:r>
          </w:p>
        </w:tc>
      </w:tr>
      <w:tr w:rsidR="00F2284D" w:rsidRPr="00595DCB" w14:paraId="5440DD7C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18D478D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R18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2A2C865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Failure of real-time dashboard updates</w:t>
            </w:r>
          </w:p>
        </w:tc>
        <w:tc>
          <w:tcPr>
            <w:tcW w:w="0" w:type="auto"/>
            <w:shd w:val="clear" w:color="auto" w:fill="EE0000"/>
            <w:hideMark/>
          </w:tcPr>
          <w:p w14:paraId="092B180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55452BD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59AECD0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21FBCEF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Use asynchronous processing and efficient pipelines</w:t>
            </w:r>
          </w:p>
        </w:tc>
      </w:tr>
      <w:tr w:rsidR="00F2284D" w:rsidRPr="00595DCB" w14:paraId="6209ACA4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577DB78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R19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0CF5F1C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Inaccurate event logging</w:t>
            </w:r>
          </w:p>
        </w:tc>
        <w:tc>
          <w:tcPr>
            <w:tcW w:w="0" w:type="auto"/>
            <w:shd w:val="clear" w:color="auto" w:fill="EE0000"/>
            <w:hideMark/>
          </w:tcPr>
          <w:p w14:paraId="524973A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66E69A0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37AF8F2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6514979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Validate timestamps, implement error handling</w:t>
            </w:r>
          </w:p>
        </w:tc>
      </w:tr>
      <w:tr w:rsidR="00F2284D" w:rsidRPr="00595DCB" w14:paraId="58A02041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2830EF6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R20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785D753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GIS mapping inaccuracies</w:t>
            </w:r>
          </w:p>
        </w:tc>
        <w:tc>
          <w:tcPr>
            <w:tcW w:w="0" w:type="auto"/>
            <w:shd w:val="clear" w:color="auto" w:fill="EE0000"/>
            <w:hideMark/>
          </w:tcPr>
          <w:p w14:paraId="3465E824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448772F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1B53197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E03F37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Validate coordinates, test mapping accuracy</w:t>
            </w:r>
          </w:p>
        </w:tc>
      </w:tr>
      <w:tr w:rsidR="00F2284D" w:rsidRPr="00595DCB" w14:paraId="6C0AF0D5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1202396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R21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7A60EB7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GIS-backend incompatibility</w:t>
            </w:r>
          </w:p>
        </w:tc>
        <w:tc>
          <w:tcPr>
            <w:tcW w:w="0" w:type="auto"/>
            <w:shd w:val="clear" w:color="auto" w:fill="00B050"/>
            <w:hideMark/>
          </w:tcPr>
          <w:p w14:paraId="73357C1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00B050"/>
            <w:hideMark/>
          </w:tcPr>
          <w:p w14:paraId="65E7163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Low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6D4BFFF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Avoid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17A690B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Select compatible tools (e.g., standard APIs), test early</w:t>
            </w:r>
          </w:p>
        </w:tc>
      </w:tr>
      <w:tr w:rsidR="00F2284D" w:rsidRPr="00595DCB" w14:paraId="0F97286D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7AC5FD3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R22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1890C95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Data inconsistency (AI vs GIS)</w:t>
            </w:r>
          </w:p>
        </w:tc>
        <w:tc>
          <w:tcPr>
            <w:tcW w:w="0" w:type="auto"/>
            <w:shd w:val="clear" w:color="auto" w:fill="EE0000"/>
            <w:hideMark/>
          </w:tcPr>
          <w:p w14:paraId="05886FF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5E3BFF0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3EB4183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1E110FC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Implement validation and synchronisation checks</w:t>
            </w:r>
          </w:p>
        </w:tc>
      </w:tr>
      <w:tr w:rsidR="00F2284D" w:rsidRPr="00595DCB" w14:paraId="2288FBA9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34F69CFD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lastRenderedPageBreak/>
              <w:t>R23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73F1630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GIS scalability (multiple cameras)</w:t>
            </w:r>
          </w:p>
        </w:tc>
        <w:tc>
          <w:tcPr>
            <w:tcW w:w="0" w:type="auto"/>
            <w:shd w:val="clear" w:color="auto" w:fill="FFFF00"/>
            <w:hideMark/>
          </w:tcPr>
          <w:p w14:paraId="0E70406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0363B937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23C527E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D97C5B8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Use clustering, optimise rendering</w:t>
            </w:r>
          </w:p>
        </w:tc>
      </w:tr>
      <w:tr w:rsidR="00F2284D" w:rsidRPr="00595DCB" w14:paraId="531D435B" w14:textId="77777777" w:rsidTr="00F2284D">
        <w:tc>
          <w:tcPr>
            <w:tcW w:w="900" w:type="dxa"/>
            <w:shd w:val="clear" w:color="auto" w:fill="F2F2F2" w:themeFill="background1" w:themeFillShade="F2"/>
            <w:hideMark/>
          </w:tcPr>
          <w:p w14:paraId="7C2B57B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R24</w:t>
            </w:r>
          </w:p>
        </w:tc>
        <w:tc>
          <w:tcPr>
            <w:tcW w:w="2661" w:type="dxa"/>
            <w:shd w:val="clear" w:color="auto" w:fill="F2F2F2" w:themeFill="background1" w:themeFillShade="F2"/>
            <w:hideMark/>
          </w:tcPr>
          <w:p w14:paraId="25D1C33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Dashboard security risks</w:t>
            </w:r>
          </w:p>
        </w:tc>
        <w:tc>
          <w:tcPr>
            <w:tcW w:w="0" w:type="auto"/>
            <w:shd w:val="clear" w:color="auto" w:fill="FFFF00"/>
            <w:hideMark/>
          </w:tcPr>
          <w:p w14:paraId="7B3B72B1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FFFF00"/>
            <w:hideMark/>
          </w:tcPr>
          <w:p w14:paraId="32ABDC59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Low</w:t>
            </w:r>
          </w:p>
        </w:tc>
        <w:tc>
          <w:tcPr>
            <w:tcW w:w="1063" w:type="dxa"/>
            <w:shd w:val="clear" w:color="auto" w:fill="F2F2F2" w:themeFill="background1" w:themeFillShade="F2"/>
            <w:hideMark/>
          </w:tcPr>
          <w:p w14:paraId="0631197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Avoid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24AB1A5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Implement authentication, role-based access control</w:t>
            </w:r>
          </w:p>
        </w:tc>
      </w:tr>
    </w:tbl>
    <w:p w14:paraId="3B4563F6" w14:textId="77777777" w:rsidR="00595DCB" w:rsidRPr="00595DCB" w:rsidRDefault="00595DCB" w:rsidP="00595DCB">
      <w:pPr>
        <w:rPr>
          <w:rFonts w:cstheme="minorHAnsi"/>
          <w:sz w:val="22"/>
          <w:szCs w:val="22"/>
        </w:rPr>
      </w:pPr>
    </w:p>
    <w:p w14:paraId="7BE789DB" w14:textId="1297680E" w:rsidR="00595DCB" w:rsidRPr="00595DCB" w:rsidRDefault="00595DCB" w:rsidP="00595DCB">
      <w:pPr>
        <w:rPr>
          <w:rFonts w:cstheme="minorHAnsi"/>
          <w:b/>
          <w:bCs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Risk Severity Color Coding</w:t>
      </w:r>
    </w:p>
    <w:p w14:paraId="7CA0841A" w14:textId="77777777" w:rsidR="00595DCB" w:rsidRPr="00595DCB" w:rsidRDefault="00595DCB" w:rsidP="00595DCB">
      <w:pPr>
        <w:rPr>
          <w:rFonts w:cstheme="minorHAnsi"/>
          <w:sz w:val="22"/>
          <w:szCs w:val="22"/>
        </w:rPr>
      </w:pPr>
      <w:r w:rsidRPr="00595DCB">
        <w:rPr>
          <w:rFonts w:cstheme="minorHAnsi"/>
          <w:sz w:val="22"/>
          <w:szCs w:val="22"/>
        </w:rPr>
        <w:t>To support risk prioritisation, risks are categorised using a colour-coded system based on their combined impact and likelihood:</w:t>
      </w:r>
    </w:p>
    <w:p w14:paraId="34F8C8DD" w14:textId="74022D79" w:rsidR="00595DCB" w:rsidRPr="00595DCB" w:rsidRDefault="00595DCB" w:rsidP="00595DCB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(RED) High Risk:</w:t>
      </w:r>
      <w:r w:rsidRPr="00595DCB">
        <w:rPr>
          <w:rFonts w:cstheme="minorHAnsi"/>
          <w:sz w:val="22"/>
          <w:szCs w:val="22"/>
        </w:rPr>
        <w:t xml:space="preserve"> Requires immediate attention and active mitigation </w:t>
      </w:r>
    </w:p>
    <w:p w14:paraId="473EA405" w14:textId="6263A1E1" w:rsidR="00595DCB" w:rsidRPr="00595DCB" w:rsidRDefault="00595DCB" w:rsidP="00595DCB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(yellow) Medium Risk:</w:t>
      </w:r>
      <w:r w:rsidRPr="00595DCB">
        <w:rPr>
          <w:rFonts w:cstheme="minorHAnsi"/>
          <w:sz w:val="22"/>
          <w:szCs w:val="22"/>
        </w:rPr>
        <w:t xml:space="preserve"> Requires monitoring and mitigation where necessary </w:t>
      </w:r>
    </w:p>
    <w:p w14:paraId="49273692" w14:textId="03783AF0" w:rsidR="00595DCB" w:rsidRPr="00595DCB" w:rsidRDefault="00595DCB" w:rsidP="00595DCB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(Green) Low Risk:</w:t>
      </w:r>
      <w:r w:rsidRPr="00595DCB">
        <w:rPr>
          <w:rFonts w:cstheme="minorHAnsi"/>
          <w:sz w:val="22"/>
          <w:szCs w:val="22"/>
        </w:rPr>
        <w:t xml:space="preserve"> Acceptable risk, monitored with minimal intervention </w:t>
      </w:r>
    </w:p>
    <w:p w14:paraId="4D5FA6C5" w14:textId="7F4C0EAA" w:rsidR="00595DCB" w:rsidRPr="00595DCB" w:rsidRDefault="00595DCB" w:rsidP="00595DCB">
      <w:pPr>
        <w:rPr>
          <w:rFonts w:cstheme="minorHAnsi"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2. Probability Definition</w:t>
      </w:r>
    </w:p>
    <w:p w14:paraId="698DA803" w14:textId="7906C106" w:rsidR="00595DCB" w:rsidRPr="00595DCB" w:rsidRDefault="00595DCB" w:rsidP="00595DCB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Likelihood</w:t>
      </w:r>
      <w:r w:rsidRPr="00595DCB">
        <w:rPr>
          <w:rFonts w:cstheme="minorHAnsi"/>
          <w:b/>
          <w:bCs/>
          <w:sz w:val="22"/>
          <w:szCs w:val="22"/>
        </w:rPr>
        <w:t xml:space="preserve">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1985"/>
        <w:gridCol w:w="2388"/>
      </w:tblGrid>
      <w:tr w:rsidR="00595DCB" w:rsidRPr="00595DCB" w14:paraId="0AC62CD7" w14:textId="77777777" w:rsidTr="00595DCB">
        <w:tc>
          <w:tcPr>
            <w:tcW w:w="0" w:type="auto"/>
            <w:hideMark/>
          </w:tcPr>
          <w:p w14:paraId="7A73582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Level</w:t>
            </w:r>
          </w:p>
        </w:tc>
        <w:tc>
          <w:tcPr>
            <w:tcW w:w="0" w:type="auto"/>
            <w:hideMark/>
          </w:tcPr>
          <w:p w14:paraId="36099A9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297BBB1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Approximate Likelihood</w:t>
            </w:r>
          </w:p>
        </w:tc>
      </w:tr>
      <w:tr w:rsidR="00595DCB" w:rsidRPr="00595DCB" w14:paraId="75A9A544" w14:textId="77777777" w:rsidTr="00502044">
        <w:tc>
          <w:tcPr>
            <w:tcW w:w="0" w:type="auto"/>
            <w:shd w:val="clear" w:color="auto" w:fill="00B050"/>
            <w:hideMark/>
          </w:tcPr>
          <w:p w14:paraId="6FB2FDC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Low</w:t>
            </w:r>
          </w:p>
        </w:tc>
        <w:tc>
          <w:tcPr>
            <w:tcW w:w="0" w:type="auto"/>
            <w:shd w:val="clear" w:color="auto" w:fill="00B050"/>
            <w:hideMark/>
          </w:tcPr>
          <w:p w14:paraId="40BDEA8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Unlikely to occur</w:t>
            </w:r>
          </w:p>
        </w:tc>
        <w:tc>
          <w:tcPr>
            <w:tcW w:w="0" w:type="auto"/>
            <w:shd w:val="clear" w:color="auto" w:fill="00B050"/>
            <w:hideMark/>
          </w:tcPr>
          <w:p w14:paraId="50DAD1A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&lt; 10%</w:t>
            </w:r>
          </w:p>
        </w:tc>
      </w:tr>
      <w:tr w:rsidR="00595DCB" w:rsidRPr="00595DCB" w14:paraId="29C70893" w14:textId="77777777" w:rsidTr="00502044">
        <w:tc>
          <w:tcPr>
            <w:tcW w:w="0" w:type="auto"/>
            <w:shd w:val="clear" w:color="auto" w:fill="FFFF00"/>
            <w:hideMark/>
          </w:tcPr>
          <w:p w14:paraId="08362B5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2129C2B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Possible occurrence</w:t>
            </w:r>
          </w:p>
        </w:tc>
        <w:tc>
          <w:tcPr>
            <w:tcW w:w="0" w:type="auto"/>
            <w:shd w:val="clear" w:color="auto" w:fill="FFFF00"/>
            <w:hideMark/>
          </w:tcPr>
          <w:p w14:paraId="5A20721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10% – 49%</w:t>
            </w:r>
          </w:p>
        </w:tc>
      </w:tr>
      <w:tr w:rsidR="00595DCB" w:rsidRPr="00595DCB" w14:paraId="43A369E7" w14:textId="77777777" w:rsidTr="00502044">
        <w:tc>
          <w:tcPr>
            <w:tcW w:w="0" w:type="auto"/>
            <w:shd w:val="clear" w:color="auto" w:fill="EE0000"/>
            <w:hideMark/>
          </w:tcPr>
          <w:p w14:paraId="53A0A5CD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55057E5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Likely to occur</w:t>
            </w:r>
          </w:p>
        </w:tc>
        <w:tc>
          <w:tcPr>
            <w:tcW w:w="0" w:type="auto"/>
            <w:shd w:val="clear" w:color="auto" w:fill="EE0000"/>
            <w:hideMark/>
          </w:tcPr>
          <w:p w14:paraId="4ECDAE4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≥ 50%</w:t>
            </w:r>
          </w:p>
        </w:tc>
      </w:tr>
    </w:tbl>
    <w:p w14:paraId="6F229EC7" w14:textId="23DB968E" w:rsidR="00595DCB" w:rsidRPr="00595DCB" w:rsidRDefault="00595DCB" w:rsidP="00595DCB">
      <w:pPr>
        <w:rPr>
          <w:rFonts w:cstheme="minorHAnsi"/>
          <w:sz w:val="22"/>
          <w:szCs w:val="22"/>
        </w:rPr>
      </w:pPr>
    </w:p>
    <w:p w14:paraId="1E322CA9" w14:textId="05D4D519" w:rsidR="00595DCB" w:rsidRPr="00595DCB" w:rsidRDefault="00595DCB" w:rsidP="00595DCB">
      <w:pPr>
        <w:rPr>
          <w:rFonts w:cstheme="minorHAnsi"/>
          <w:b/>
          <w:bCs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3. Impact Definition</w:t>
      </w:r>
    </w:p>
    <w:p w14:paraId="05E80652" w14:textId="77777777" w:rsidR="00595DCB" w:rsidRPr="00595DCB" w:rsidRDefault="00595DCB" w:rsidP="00595DCB">
      <w:pPr>
        <w:rPr>
          <w:rFonts w:cstheme="minorHAnsi"/>
          <w:b/>
          <w:bCs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Impact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6112"/>
      </w:tblGrid>
      <w:tr w:rsidR="00595DCB" w:rsidRPr="00595DCB" w14:paraId="1F76EB49" w14:textId="77777777" w:rsidTr="00595DCB">
        <w:tc>
          <w:tcPr>
            <w:tcW w:w="0" w:type="auto"/>
            <w:hideMark/>
          </w:tcPr>
          <w:p w14:paraId="314730BC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Level</w:t>
            </w:r>
          </w:p>
        </w:tc>
        <w:tc>
          <w:tcPr>
            <w:tcW w:w="0" w:type="auto"/>
            <w:hideMark/>
          </w:tcPr>
          <w:p w14:paraId="132577F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Description</w:t>
            </w:r>
          </w:p>
        </w:tc>
      </w:tr>
      <w:tr w:rsidR="00595DCB" w:rsidRPr="00595DCB" w14:paraId="11660722" w14:textId="77777777" w:rsidTr="00502044">
        <w:tc>
          <w:tcPr>
            <w:tcW w:w="0" w:type="auto"/>
            <w:shd w:val="clear" w:color="auto" w:fill="00B050"/>
            <w:hideMark/>
          </w:tcPr>
          <w:p w14:paraId="302D12BB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Low</w:t>
            </w:r>
          </w:p>
        </w:tc>
        <w:tc>
          <w:tcPr>
            <w:tcW w:w="0" w:type="auto"/>
            <w:shd w:val="clear" w:color="auto" w:fill="00B050"/>
            <w:hideMark/>
          </w:tcPr>
          <w:p w14:paraId="4C34672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Minor impact on system performance with minimal disruption</w:t>
            </w:r>
          </w:p>
        </w:tc>
      </w:tr>
      <w:tr w:rsidR="00595DCB" w:rsidRPr="00595DCB" w14:paraId="316FE16F" w14:textId="77777777" w:rsidTr="00502044">
        <w:tc>
          <w:tcPr>
            <w:tcW w:w="0" w:type="auto"/>
            <w:shd w:val="clear" w:color="auto" w:fill="FFFF00"/>
            <w:hideMark/>
          </w:tcPr>
          <w:p w14:paraId="122C4D2A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4899055F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Noticeable impact requiring adjustments or delays</w:t>
            </w:r>
          </w:p>
        </w:tc>
      </w:tr>
      <w:tr w:rsidR="00595DCB" w:rsidRPr="00595DCB" w14:paraId="1CBC5058" w14:textId="77777777" w:rsidTr="00502044">
        <w:tc>
          <w:tcPr>
            <w:tcW w:w="0" w:type="auto"/>
            <w:shd w:val="clear" w:color="auto" w:fill="EE0000"/>
            <w:hideMark/>
          </w:tcPr>
          <w:p w14:paraId="2C282396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1AE9F72E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Significant impact affecting system functionality or project success</w:t>
            </w:r>
          </w:p>
        </w:tc>
      </w:tr>
    </w:tbl>
    <w:p w14:paraId="7F62EF05" w14:textId="3A2B96BC" w:rsidR="00595DCB" w:rsidRPr="00595DCB" w:rsidRDefault="00595DCB" w:rsidP="00595DCB">
      <w:pPr>
        <w:rPr>
          <w:rFonts w:cstheme="minorHAnsi"/>
          <w:sz w:val="22"/>
          <w:szCs w:val="22"/>
        </w:rPr>
      </w:pPr>
    </w:p>
    <w:p w14:paraId="117895B8" w14:textId="33DABC2C" w:rsidR="00595DCB" w:rsidRPr="00595DCB" w:rsidRDefault="00595DCB" w:rsidP="00595DCB">
      <w:pPr>
        <w:rPr>
          <w:rFonts w:cstheme="minorHAnsi"/>
          <w:b/>
          <w:bCs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 xml:space="preserve">4. </w:t>
      </w:r>
      <w:r>
        <w:rPr>
          <w:rFonts w:cstheme="minorHAnsi"/>
          <w:b/>
          <w:bCs/>
          <w:sz w:val="22"/>
          <w:szCs w:val="22"/>
        </w:rPr>
        <w:t>Likelihood</w:t>
      </w:r>
      <w:r w:rsidRPr="00595DCB">
        <w:rPr>
          <w:rFonts w:cstheme="minorHAnsi"/>
          <w:b/>
          <w:bCs/>
          <w:sz w:val="22"/>
          <w:szCs w:val="22"/>
        </w:rPr>
        <w:t>–Impact Matrix</w:t>
      </w:r>
    </w:p>
    <w:p w14:paraId="5DAF70BC" w14:textId="77777777" w:rsidR="00595DCB" w:rsidRPr="00595DCB" w:rsidRDefault="00595DCB" w:rsidP="00595DCB">
      <w:pPr>
        <w:rPr>
          <w:rFonts w:cstheme="minorHAnsi"/>
          <w:b/>
          <w:bCs/>
          <w:sz w:val="22"/>
          <w:szCs w:val="22"/>
        </w:rPr>
      </w:pPr>
      <w:r w:rsidRPr="00595DCB">
        <w:rPr>
          <w:rFonts w:cstheme="minorHAnsi"/>
          <w:b/>
          <w:bCs/>
          <w:sz w:val="22"/>
          <w:szCs w:val="22"/>
        </w:rPr>
        <w:t>Risk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1021"/>
        <w:gridCol w:w="1021"/>
        <w:gridCol w:w="971"/>
      </w:tblGrid>
      <w:tr w:rsidR="00595DCB" w:rsidRPr="00595DCB" w14:paraId="56FBD95A" w14:textId="77777777" w:rsidTr="00595DCB">
        <w:tc>
          <w:tcPr>
            <w:tcW w:w="0" w:type="auto"/>
            <w:hideMark/>
          </w:tcPr>
          <w:p w14:paraId="2E84B3E4" w14:textId="3FEEC7A4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cstheme="minorHAnsi"/>
                <w:b/>
                <w:bCs/>
                <w:sz w:val="22"/>
                <w:szCs w:val="22"/>
              </w:rPr>
              <w:t>Likelihood</w:t>
            </w:r>
            <w:r w:rsidRPr="00595DCB">
              <w:rPr>
                <w:rFonts w:cstheme="minorHAnsi"/>
                <w:b/>
                <w:bCs/>
                <w:sz w:val="22"/>
                <w:szCs w:val="22"/>
              </w:rPr>
              <w:t>↓ / Impact →</w:t>
            </w:r>
          </w:p>
        </w:tc>
        <w:tc>
          <w:tcPr>
            <w:tcW w:w="0" w:type="auto"/>
            <w:hideMark/>
          </w:tcPr>
          <w:p w14:paraId="33F5F244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7D5BFCA2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CF7BC33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High</w:t>
            </w:r>
          </w:p>
        </w:tc>
      </w:tr>
      <w:tr w:rsidR="00595DCB" w:rsidRPr="00595DCB" w14:paraId="46DB9B51" w14:textId="77777777" w:rsidTr="00502044">
        <w:tc>
          <w:tcPr>
            <w:tcW w:w="0" w:type="auto"/>
            <w:hideMark/>
          </w:tcPr>
          <w:p w14:paraId="16CE2FF5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lastRenderedPageBreak/>
              <w:t>High</w:t>
            </w:r>
          </w:p>
        </w:tc>
        <w:tc>
          <w:tcPr>
            <w:tcW w:w="0" w:type="auto"/>
            <w:shd w:val="clear" w:color="auto" w:fill="FFFF00"/>
            <w:hideMark/>
          </w:tcPr>
          <w:p w14:paraId="7F1290CF" w14:textId="0448C823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 xml:space="preserve"> </w:t>
            </w:r>
            <w:r w:rsidRPr="00595DCB">
              <w:rPr>
                <w:rFonts w:cstheme="minorHAnsi"/>
                <w:sz w:val="22"/>
                <w:szCs w:val="22"/>
                <w:shd w:val="clear" w:color="auto" w:fill="FFFF00"/>
              </w:rPr>
              <w:t>Medium</w:t>
            </w:r>
          </w:p>
        </w:tc>
        <w:tc>
          <w:tcPr>
            <w:tcW w:w="0" w:type="auto"/>
            <w:shd w:val="clear" w:color="auto" w:fill="EE0000"/>
            <w:hideMark/>
          </w:tcPr>
          <w:p w14:paraId="064A47FE" w14:textId="19CCE556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 xml:space="preserve"> High</w:t>
            </w:r>
          </w:p>
        </w:tc>
        <w:tc>
          <w:tcPr>
            <w:tcW w:w="0" w:type="auto"/>
            <w:shd w:val="clear" w:color="auto" w:fill="EE0000"/>
            <w:hideMark/>
          </w:tcPr>
          <w:p w14:paraId="6AB8993D" w14:textId="0E2AC4CF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 xml:space="preserve"> High</w:t>
            </w:r>
          </w:p>
        </w:tc>
      </w:tr>
      <w:tr w:rsidR="00502044" w:rsidRPr="00595DCB" w14:paraId="04EE0EA0" w14:textId="77777777" w:rsidTr="00502044">
        <w:tc>
          <w:tcPr>
            <w:tcW w:w="0" w:type="auto"/>
            <w:hideMark/>
          </w:tcPr>
          <w:p w14:paraId="71E24A50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Medium</w:t>
            </w:r>
          </w:p>
        </w:tc>
        <w:tc>
          <w:tcPr>
            <w:tcW w:w="0" w:type="auto"/>
            <w:shd w:val="clear" w:color="auto" w:fill="00B050"/>
            <w:hideMark/>
          </w:tcPr>
          <w:p w14:paraId="1149E1BE" w14:textId="65122600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 xml:space="preserve"> Low</w:t>
            </w:r>
          </w:p>
        </w:tc>
        <w:tc>
          <w:tcPr>
            <w:tcW w:w="0" w:type="auto"/>
            <w:shd w:val="clear" w:color="auto" w:fill="FFFF00"/>
            <w:hideMark/>
          </w:tcPr>
          <w:p w14:paraId="5A65E11B" w14:textId="6486C731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 xml:space="preserve"> </w:t>
            </w:r>
            <w:r w:rsidRPr="00595DCB">
              <w:rPr>
                <w:rFonts w:cstheme="minorHAnsi"/>
                <w:sz w:val="22"/>
                <w:szCs w:val="22"/>
                <w:shd w:val="clear" w:color="auto" w:fill="FFFF00"/>
              </w:rPr>
              <w:t>Mediu</w:t>
            </w:r>
            <w:r w:rsidRPr="00595DCB">
              <w:rPr>
                <w:rFonts w:cstheme="minorHAnsi"/>
                <w:sz w:val="22"/>
                <w:szCs w:val="22"/>
              </w:rPr>
              <w:t>m</w:t>
            </w:r>
          </w:p>
        </w:tc>
        <w:tc>
          <w:tcPr>
            <w:tcW w:w="0" w:type="auto"/>
            <w:shd w:val="clear" w:color="auto" w:fill="EE0000"/>
            <w:hideMark/>
          </w:tcPr>
          <w:p w14:paraId="1179B3A9" w14:textId="7B9247C4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 xml:space="preserve"> High</w:t>
            </w:r>
          </w:p>
        </w:tc>
      </w:tr>
      <w:tr w:rsidR="00502044" w:rsidRPr="00595DCB" w14:paraId="2084ED56" w14:textId="77777777" w:rsidTr="00502044">
        <w:tc>
          <w:tcPr>
            <w:tcW w:w="0" w:type="auto"/>
            <w:hideMark/>
          </w:tcPr>
          <w:p w14:paraId="3BB3B464" w14:textId="77777777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b/>
                <w:bCs/>
                <w:sz w:val="22"/>
                <w:szCs w:val="22"/>
              </w:rPr>
              <w:t>Low</w:t>
            </w:r>
          </w:p>
        </w:tc>
        <w:tc>
          <w:tcPr>
            <w:tcW w:w="0" w:type="auto"/>
            <w:shd w:val="clear" w:color="auto" w:fill="00B050"/>
            <w:hideMark/>
          </w:tcPr>
          <w:p w14:paraId="781C36DE" w14:textId="51528055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 xml:space="preserve"> Low</w:t>
            </w:r>
          </w:p>
        </w:tc>
        <w:tc>
          <w:tcPr>
            <w:tcW w:w="0" w:type="auto"/>
            <w:shd w:val="clear" w:color="auto" w:fill="00B050"/>
            <w:hideMark/>
          </w:tcPr>
          <w:p w14:paraId="6D71DAFB" w14:textId="3E68B0C6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 xml:space="preserve"> Low</w:t>
            </w:r>
          </w:p>
        </w:tc>
        <w:tc>
          <w:tcPr>
            <w:tcW w:w="0" w:type="auto"/>
            <w:shd w:val="clear" w:color="auto" w:fill="FFFF00"/>
            <w:hideMark/>
          </w:tcPr>
          <w:p w14:paraId="43EAC499" w14:textId="52333723" w:rsidR="00595DCB" w:rsidRPr="00595DCB" w:rsidRDefault="00595DCB" w:rsidP="00595DCB">
            <w:pPr>
              <w:spacing w:after="160" w:line="278" w:lineRule="auto"/>
              <w:rPr>
                <w:rFonts w:cstheme="minorHAnsi"/>
                <w:sz w:val="22"/>
                <w:szCs w:val="22"/>
              </w:rPr>
            </w:pPr>
            <w:r w:rsidRPr="00595DCB">
              <w:rPr>
                <w:rFonts w:cstheme="minorHAnsi"/>
                <w:sz w:val="22"/>
                <w:szCs w:val="22"/>
              </w:rPr>
              <w:t>Medium</w:t>
            </w:r>
          </w:p>
        </w:tc>
      </w:tr>
    </w:tbl>
    <w:p w14:paraId="728AAFDF" w14:textId="77777777" w:rsidR="00595DCB" w:rsidRPr="00595DCB" w:rsidRDefault="00595DCB" w:rsidP="002A765C">
      <w:pPr>
        <w:rPr>
          <w:rFonts w:cstheme="minorHAnsi"/>
          <w:sz w:val="22"/>
          <w:szCs w:val="22"/>
        </w:rPr>
      </w:pPr>
    </w:p>
    <w:sectPr w:rsidR="00595DCB" w:rsidRPr="00595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254E1"/>
    <w:multiLevelType w:val="multilevel"/>
    <w:tmpl w:val="E37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29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5C"/>
    <w:rsid w:val="00062B9F"/>
    <w:rsid w:val="000A63E6"/>
    <w:rsid w:val="002A765C"/>
    <w:rsid w:val="00502044"/>
    <w:rsid w:val="00595DCB"/>
    <w:rsid w:val="008F4484"/>
    <w:rsid w:val="00C337D5"/>
    <w:rsid w:val="00F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6228"/>
  <w15:chartTrackingRefBased/>
  <w15:docId w15:val="{4449F7DB-A7E7-4255-B334-ED59D9B0F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5C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2A76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">
    <w:name w:val="Table Grid"/>
    <w:basedOn w:val="TableNormal"/>
    <w:uiPriority w:val="39"/>
    <w:rsid w:val="00595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5</cp:revision>
  <dcterms:created xsi:type="dcterms:W3CDTF">2026-04-07T11:11:00Z</dcterms:created>
  <dcterms:modified xsi:type="dcterms:W3CDTF">2026-04-14T17:42:00Z</dcterms:modified>
</cp:coreProperties>
</file>