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t>30.09.2026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SWTID-2026-2449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>
              <w:t>Script-Controlled ACL-Restrict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Training Accuracy - </w:t>
              <w:br w:type="textWrapping"/>
              <w:br w:type="textWrapping"/>
              <w:t xml:space="preserve">Validation Accuracy -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Fine Tunning Result( if Done)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Validation Accuracy -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