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30.09.2026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SWTID-2026-2449</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Script-Controlled ACL-Restrict Record Access Based on Field Value</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C">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9">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