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014B5" w14:textId="323F68D4" w:rsidR="009F6A01" w:rsidRPr="00483227" w:rsidRDefault="00A107EE" w:rsidP="00483227">
      <w:pPr>
        <w:jc w:val="center"/>
        <w:rPr>
          <w:rFonts w:ascii="Georgia" w:hAnsi="Georgia"/>
          <w:b/>
          <w:bCs/>
          <w:sz w:val="48"/>
          <w:szCs w:val="48"/>
          <w:shd w:val="clear" w:color="auto" w:fill="FFFFFF"/>
        </w:rPr>
      </w:pPr>
      <w:r w:rsidRPr="00483227">
        <w:rPr>
          <w:rFonts w:ascii="Georgia" w:hAnsi="Georgia"/>
          <w:b/>
          <w:bCs/>
          <w:sz w:val="48"/>
          <w:szCs w:val="48"/>
          <w:shd w:val="clear" w:color="auto" w:fill="FFFFFF"/>
        </w:rPr>
        <w:t xml:space="preserve">Is </w:t>
      </w:r>
      <w:r w:rsidR="004179A7" w:rsidRPr="00483227">
        <w:rPr>
          <w:rFonts w:ascii="Georgia" w:hAnsi="Georgia"/>
          <w:b/>
          <w:bCs/>
          <w:sz w:val="48"/>
          <w:szCs w:val="48"/>
          <w:shd w:val="clear" w:color="auto" w:fill="FFFFFF"/>
        </w:rPr>
        <w:t xml:space="preserve">The </w:t>
      </w:r>
      <w:r w:rsidRPr="00483227">
        <w:rPr>
          <w:rFonts w:ascii="Georgia" w:hAnsi="Georgia"/>
          <w:b/>
          <w:bCs/>
          <w:sz w:val="48"/>
          <w:szCs w:val="48"/>
          <w:shd w:val="clear" w:color="auto" w:fill="FFFFFF"/>
        </w:rPr>
        <w:t>Gold’s bearish cycle over</w:t>
      </w:r>
      <w:r w:rsidR="00D65B14" w:rsidRPr="00483227">
        <w:rPr>
          <w:rFonts w:ascii="Georgia" w:hAnsi="Georgia"/>
          <w:b/>
          <w:bCs/>
          <w:sz w:val="48"/>
          <w:szCs w:val="48"/>
          <w:shd w:val="clear" w:color="auto" w:fill="FFFFFF"/>
        </w:rPr>
        <w:t>?</w:t>
      </w:r>
    </w:p>
    <w:p w14:paraId="45A55F96" w14:textId="20C67F7D" w:rsidR="00483227" w:rsidRDefault="00483227" w:rsidP="00483227">
      <w:pPr>
        <w:rPr>
          <w:rFonts w:ascii="Georgia" w:hAnsi="Georgia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5C929C4" wp14:editId="67C76C37">
            <wp:extent cx="5731510" cy="3843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99AD" w14:textId="07CE530B" w:rsidR="002F726A" w:rsidRDefault="002F726A" w:rsidP="002F726A">
      <w:pPr>
        <w:pStyle w:val="Heading2"/>
      </w:pPr>
      <w:r>
        <w:t>Gold bars on a dollar note</w:t>
      </w:r>
    </w:p>
    <w:p w14:paraId="11548053" w14:textId="155B34E3" w:rsidR="002F726A" w:rsidRPr="002F726A" w:rsidRDefault="002F726A" w:rsidP="002F726A">
      <w:pPr>
        <w:jc w:val="center"/>
        <w:rPr>
          <w:rFonts w:ascii="Georgia" w:hAnsi="Georgia"/>
          <w:i/>
          <w:iCs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 xml:space="preserve">Source: </w:t>
      </w:r>
      <w:hyperlink r:id="rId5" w:history="1">
        <w:r w:rsidRPr="002F726A">
          <w:rPr>
            <w:rStyle w:val="Hyperlink"/>
            <w:rFonts w:ascii="Georgia" w:hAnsi="Georgia"/>
            <w:i/>
            <w:iCs/>
            <w:sz w:val="24"/>
            <w:szCs w:val="24"/>
          </w:rPr>
          <w:t>https://www.gettyimages.com/detail/photo/gold-ingot-royalty-free-image/94984105?phrase=gold%20prices</w:t>
        </w:r>
      </w:hyperlink>
    </w:p>
    <w:p w14:paraId="0B90B74D" w14:textId="483F732C" w:rsidR="00EE0524" w:rsidRPr="00F17EAE" w:rsidRDefault="00316A85">
      <w:pPr>
        <w:rPr>
          <w:rFonts w:ascii="Georgia" w:hAnsi="Georgia"/>
          <w:sz w:val="24"/>
          <w:szCs w:val="24"/>
        </w:rPr>
      </w:pPr>
      <w:r w:rsidRPr="005B6AB6">
        <w:rPr>
          <w:rFonts w:ascii="Georgia" w:hAnsi="Georgia"/>
          <w:sz w:val="24"/>
          <w:szCs w:val="24"/>
        </w:rPr>
        <w:t>Gold has entered this month with a bang</w:t>
      </w:r>
      <w:r w:rsidR="00154E48" w:rsidRPr="005B6AB6">
        <w:rPr>
          <w:rFonts w:ascii="Georgia" w:hAnsi="Georgia"/>
          <w:sz w:val="24"/>
          <w:szCs w:val="24"/>
        </w:rPr>
        <w:t xml:space="preserve">, </w:t>
      </w:r>
      <w:r w:rsidR="00146BC6" w:rsidRPr="005B6AB6">
        <w:rPr>
          <w:rFonts w:ascii="Georgia" w:hAnsi="Georgia"/>
          <w:sz w:val="24"/>
          <w:szCs w:val="24"/>
        </w:rPr>
        <w:t>register</w:t>
      </w:r>
      <w:r w:rsidR="00154E48" w:rsidRPr="005B6AB6">
        <w:rPr>
          <w:rFonts w:ascii="Georgia" w:hAnsi="Georgia"/>
          <w:sz w:val="24"/>
          <w:szCs w:val="24"/>
        </w:rPr>
        <w:t>ing</w:t>
      </w:r>
      <w:r w:rsidR="00146BC6" w:rsidRPr="005B6AB6">
        <w:rPr>
          <w:rFonts w:ascii="Georgia" w:hAnsi="Georgia"/>
          <w:sz w:val="24"/>
          <w:szCs w:val="24"/>
        </w:rPr>
        <w:t xml:space="preserve"> monumental gains amid a </w:t>
      </w:r>
      <w:r w:rsidR="00154E48" w:rsidRPr="005B6AB6">
        <w:rPr>
          <w:rFonts w:ascii="Georgia" w:hAnsi="Georgia"/>
          <w:sz w:val="24"/>
          <w:szCs w:val="24"/>
        </w:rPr>
        <w:t>weakening</w:t>
      </w:r>
      <w:r w:rsidR="00146BC6" w:rsidRPr="005B6AB6">
        <w:rPr>
          <w:rFonts w:ascii="Georgia" w:hAnsi="Georgia"/>
          <w:sz w:val="24"/>
          <w:szCs w:val="24"/>
        </w:rPr>
        <w:t xml:space="preserve"> dollar and better-than-expected US jobs and CPI figures. </w:t>
      </w:r>
      <w:r w:rsidR="00ED0FD4" w:rsidRPr="005B6AB6">
        <w:rPr>
          <w:rFonts w:ascii="Georgia" w:hAnsi="Georgia"/>
          <w:sz w:val="24"/>
          <w:szCs w:val="24"/>
        </w:rPr>
        <w:t>In the aftermath, t</w:t>
      </w:r>
      <w:r w:rsidR="005F0DC4" w:rsidRPr="005B6AB6">
        <w:rPr>
          <w:rFonts w:ascii="Georgia" w:hAnsi="Georgia"/>
          <w:sz w:val="24"/>
          <w:szCs w:val="24"/>
        </w:rPr>
        <w:t xml:space="preserve">he bullion’s price </w:t>
      </w:r>
      <w:r w:rsidR="00ED0FD4" w:rsidRPr="005B6AB6">
        <w:rPr>
          <w:rFonts w:ascii="Georgia" w:hAnsi="Georgia"/>
          <w:sz w:val="24"/>
          <w:szCs w:val="24"/>
        </w:rPr>
        <w:t>now stands</w:t>
      </w:r>
      <w:r w:rsidR="005D2A5F" w:rsidRPr="005B6AB6">
        <w:rPr>
          <w:rFonts w:ascii="Georgia" w:hAnsi="Georgia"/>
          <w:sz w:val="24"/>
          <w:szCs w:val="24"/>
        </w:rPr>
        <w:t xml:space="preserve"> above the $1750 level</w:t>
      </w:r>
      <w:r w:rsidR="00D42416" w:rsidRPr="005B6AB6">
        <w:rPr>
          <w:rFonts w:ascii="Georgia" w:hAnsi="Georgia"/>
          <w:sz w:val="24"/>
          <w:szCs w:val="24"/>
        </w:rPr>
        <w:t xml:space="preserve"> </w:t>
      </w:r>
      <w:r w:rsidR="00ED0FD4" w:rsidRPr="005B6AB6">
        <w:rPr>
          <w:rFonts w:ascii="Georgia" w:hAnsi="Georgia"/>
          <w:sz w:val="24"/>
          <w:szCs w:val="24"/>
        </w:rPr>
        <w:t xml:space="preserve">after a dizzying rally </w:t>
      </w:r>
      <w:r w:rsidR="005D2A5F" w:rsidRPr="00F17EAE">
        <w:rPr>
          <w:rFonts w:ascii="Georgia" w:hAnsi="Georgia"/>
          <w:sz w:val="24"/>
          <w:szCs w:val="24"/>
        </w:rPr>
        <w:t>from the $16</w:t>
      </w:r>
      <w:r w:rsidR="00252888" w:rsidRPr="00F17EAE">
        <w:rPr>
          <w:rFonts w:ascii="Georgia" w:hAnsi="Georgia"/>
          <w:sz w:val="24"/>
          <w:szCs w:val="24"/>
        </w:rPr>
        <w:t>16</w:t>
      </w:r>
      <w:r w:rsidR="005D2A5F" w:rsidRPr="00F17EAE">
        <w:rPr>
          <w:rFonts w:ascii="Georgia" w:hAnsi="Georgia"/>
          <w:sz w:val="24"/>
          <w:szCs w:val="24"/>
        </w:rPr>
        <w:t xml:space="preserve"> zone</w:t>
      </w:r>
      <w:r w:rsidR="005B0ABB" w:rsidRPr="00F17EAE">
        <w:rPr>
          <w:rFonts w:ascii="Georgia" w:hAnsi="Georgia"/>
          <w:sz w:val="24"/>
          <w:szCs w:val="24"/>
        </w:rPr>
        <w:t xml:space="preserve">. </w:t>
      </w:r>
    </w:p>
    <w:p w14:paraId="5F167637" w14:textId="66031F16" w:rsidR="00170FA5" w:rsidRPr="004179A7" w:rsidRDefault="00170FA5" w:rsidP="004179A7">
      <w:pPr>
        <w:rPr>
          <w:rFonts w:ascii="Georgia" w:hAnsi="Georgia"/>
          <w:sz w:val="24"/>
          <w:szCs w:val="24"/>
        </w:rPr>
      </w:pPr>
      <w:r w:rsidRPr="00F17EAE">
        <w:rPr>
          <w:rFonts w:ascii="Georgia" w:hAnsi="Georgia"/>
          <w:sz w:val="24"/>
          <w:szCs w:val="24"/>
        </w:rPr>
        <w:t xml:space="preserve">The spot gold price started last </w:t>
      </w:r>
      <w:r w:rsidR="00C72BB1" w:rsidRPr="00F17EAE">
        <w:rPr>
          <w:rFonts w:ascii="Georgia" w:hAnsi="Georgia" w:cs="Arial"/>
          <w:color w:val="000000"/>
          <w:sz w:val="24"/>
          <w:szCs w:val="24"/>
        </w:rPr>
        <w:t>week at</w:t>
      </w:r>
      <w:r w:rsidR="00C043B4" w:rsidRPr="00F17EAE">
        <w:rPr>
          <w:rFonts w:ascii="Georgia" w:hAnsi="Georgia" w:cs="Arial"/>
          <w:color w:val="000000"/>
          <w:sz w:val="24"/>
          <w:szCs w:val="24"/>
        </w:rPr>
        <w:t xml:space="preserve"> nearly </w:t>
      </w:r>
      <w:r w:rsidR="00C72BB1" w:rsidRPr="00F17EAE">
        <w:rPr>
          <w:rFonts w:ascii="Georgia" w:hAnsi="Georgia" w:cs="Arial"/>
          <w:color w:val="000000"/>
          <w:sz w:val="24"/>
          <w:szCs w:val="24"/>
        </w:rPr>
        <w:t>$1,6</w:t>
      </w:r>
      <w:r w:rsidR="00C043B4" w:rsidRPr="00F17EAE">
        <w:rPr>
          <w:rFonts w:ascii="Georgia" w:hAnsi="Georgia" w:cs="Arial"/>
          <w:color w:val="000000"/>
          <w:sz w:val="24"/>
          <w:szCs w:val="24"/>
        </w:rPr>
        <w:t>70</w:t>
      </w:r>
      <w:r w:rsidR="00C72BB1" w:rsidRPr="00F17EAE">
        <w:rPr>
          <w:rFonts w:ascii="Georgia" w:hAnsi="Georgia" w:cs="Arial"/>
          <w:color w:val="000000"/>
          <w:sz w:val="24"/>
          <w:szCs w:val="24"/>
        </w:rPr>
        <w:t xml:space="preserve"> an ounce </w:t>
      </w:r>
      <w:r w:rsidR="00C043B4" w:rsidRPr="00F17EAE">
        <w:rPr>
          <w:rFonts w:ascii="Georgia" w:hAnsi="Georgia" w:cs="Arial"/>
          <w:color w:val="000000"/>
          <w:sz w:val="24"/>
          <w:szCs w:val="24"/>
        </w:rPr>
        <w:t>but</w:t>
      </w:r>
      <w:r w:rsidR="00C72BB1" w:rsidRPr="00F17EAE">
        <w:rPr>
          <w:rFonts w:ascii="Georgia" w:hAnsi="Georgia" w:cs="Arial"/>
          <w:color w:val="000000"/>
          <w:sz w:val="24"/>
          <w:szCs w:val="24"/>
        </w:rPr>
        <w:t xml:space="preserve"> </w:t>
      </w:r>
      <w:r w:rsidR="00C043B4" w:rsidRPr="00F17EAE">
        <w:rPr>
          <w:rFonts w:ascii="Georgia" w:hAnsi="Georgia" w:cs="Arial"/>
          <w:color w:val="000000"/>
          <w:sz w:val="24"/>
          <w:szCs w:val="24"/>
        </w:rPr>
        <w:t xml:space="preserve">exited </w:t>
      </w:r>
      <w:r w:rsidR="002A2856" w:rsidRPr="00F17EAE">
        <w:rPr>
          <w:rFonts w:ascii="Georgia" w:hAnsi="Georgia" w:cs="Arial"/>
          <w:color w:val="000000"/>
          <w:sz w:val="24"/>
          <w:szCs w:val="24"/>
        </w:rPr>
        <w:t>it</w:t>
      </w:r>
      <w:r w:rsidR="00C043B4" w:rsidRPr="00F17EAE">
        <w:rPr>
          <w:rFonts w:ascii="Georgia" w:hAnsi="Georgia" w:cs="Arial"/>
          <w:color w:val="000000"/>
          <w:sz w:val="24"/>
          <w:szCs w:val="24"/>
        </w:rPr>
        <w:t xml:space="preserve"> at around </w:t>
      </w:r>
      <w:r w:rsidR="00C72BB1" w:rsidRPr="00F17EAE">
        <w:rPr>
          <w:rFonts w:ascii="Georgia" w:hAnsi="Georgia" w:cs="Arial"/>
          <w:color w:val="000000"/>
          <w:sz w:val="24"/>
          <w:szCs w:val="24"/>
        </w:rPr>
        <w:t>$1,765</w:t>
      </w:r>
      <w:r w:rsidRPr="00F17EAE">
        <w:rPr>
          <w:rFonts w:ascii="Georgia" w:hAnsi="Georgia" w:cs="Arial"/>
          <w:color w:val="000000"/>
          <w:sz w:val="24"/>
          <w:szCs w:val="24"/>
        </w:rPr>
        <w:t xml:space="preserve"> belt, recording its best performance </w:t>
      </w:r>
      <w:r w:rsidR="00C72BB1" w:rsidRPr="00F17EAE">
        <w:rPr>
          <w:rFonts w:ascii="Georgia" w:hAnsi="Georgia" w:cs="Arial"/>
          <w:color w:val="000000"/>
          <w:sz w:val="24"/>
          <w:szCs w:val="24"/>
        </w:rPr>
        <w:t>since the week ending July 24, 2020</w:t>
      </w:r>
      <w:r w:rsidR="0004262A" w:rsidRPr="00F17EAE">
        <w:rPr>
          <w:rFonts w:ascii="Georgia" w:hAnsi="Georgia" w:cs="Arial"/>
          <w:color w:val="000000"/>
          <w:sz w:val="24"/>
          <w:szCs w:val="24"/>
        </w:rPr>
        <w:t>.</w:t>
      </w:r>
    </w:p>
    <w:p w14:paraId="46C5D1CD" w14:textId="348BD7BF" w:rsidR="00EE0524" w:rsidRPr="004179A7" w:rsidRDefault="000A4C11" w:rsidP="004179A7">
      <w:pPr>
        <w:pStyle w:val="BodyText"/>
      </w:pPr>
      <w:r w:rsidRPr="004179A7">
        <w:t xml:space="preserve">A gloomy year for gold </w:t>
      </w:r>
      <w:r w:rsidR="0019793B" w:rsidRPr="004179A7">
        <w:t xml:space="preserve">under the backdrop of </w:t>
      </w:r>
      <w:r w:rsidR="003119FD">
        <w:t xml:space="preserve">a </w:t>
      </w:r>
      <w:r w:rsidR="0019793B" w:rsidRPr="004179A7">
        <w:t xml:space="preserve">strong dollar and rate hikes </w:t>
      </w:r>
      <w:r w:rsidR="00EE0524" w:rsidRPr="004179A7">
        <w:t xml:space="preserve"> </w:t>
      </w:r>
    </w:p>
    <w:p w14:paraId="6278FF21" w14:textId="279CE0DE" w:rsidR="002949E0" w:rsidRPr="00880BE6" w:rsidRDefault="005E6E63">
      <w:pPr>
        <w:rPr>
          <w:rFonts w:ascii="Georgia" w:hAnsi="Georgia"/>
          <w:sz w:val="24"/>
          <w:szCs w:val="24"/>
        </w:rPr>
      </w:pPr>
      <w:hyperlink r:id="rId6" w:history="1">
        <w:r w:rsidR="002949E0" w:rsidRPr="005E6E63">
          <w:rPr>
            <w:rStyle w:val="Hyperlink"/>
            <w:rFonts w:ascii="Georgia" w:hAnsi="Georgia"/>
            <w:sz w:val="24"/>
            <w:szCs w:val="24"/>
          </w:rPr>
          <w:t>Gold ha</w:t>
        </w:r>
        <w:r w:rsidR="00A2320B">
          <w:rPr>
            <w:rStyle w:val="Hyperlink"/>
            <w:rFonts w:ascii="Georgia" w:hAnsi="Georgia"/>
            <w:sz w:val="24"/>
            <w:szCs w:val="24"/>
          </w:rPr>
          <w:t>d</w:t>
        </w:r>
        <w:r w:rsidR="002949E0" w:rsidRPr="005E6E63">
          <w:rPr>
            <w:rStyle w:val="Hyperlink"/>
            <w:rFonts w:ascii="Georgia" w:hAnsi="Georgia"/>
            <w:sz w:val="24"/>
            <w:szCs w:val="24"/>
          </w:rPr>
          <w:t xml:space="preserve"> been under a strong bearish pressure</w:t>
        </w:r>
      </w:hyperlink>
      <w:r w:rsidR="002949E0" w:rsidRPr="00880BE6">
        <w:rPr>
          <w:rFonts w:ascii="Georgia" w:hAnsi="Georgia"/>
          <w:sz w:val="24"/>
          <w:szCs w:val="24"/>
        </w:rPr>
        <w:t xml:space="preserve"> </w:t>
      </w:r>
      <w:r w:rsidR="00056DAE" w:rsidRPr="00880BE6">
        <w:rPr>
          <w:rFonts w:ascii="Georgia" w:hAnsi="Georgia"/>
          <w:sz w:val="24"/>
          <w:szCs w:val="24"/>
        </w:rPr>
        <w:t xml:space="preserve">where it lost more than $400 or 20% in value </w:t>
      </w:r>
      <w:r w:rsidR="00BF742E">
        <w:rPr>
          <w:rFonts w:ascii="Georgia" w:hAnsi="Georgia"/>
          <w:sz w:val="24"/>
          <w:szCs w:val="24"/>
        </w:rPr>
        <w:t>till October</w:t>
      </w:r>
      <w:r w:rsidR="009D2D81">
        <w:rPr>
          <w:rFonts w:ascii="Georgia" w:hAnsi="Georgia"/>
          <w:sz w:val="24"/>
          <w:szCs w:val="24"/>
        </w:rPr>
        <w:t xml:space="preserve">’s </w:t>
      </w:r>
      <w:r w:rsidR="00BF742E">
        <w:rPr>
          <w:rFonts w:ascii="Georgia" w:hAnsi="Georgia"/>
          <w:sz w:val="24"/>
          <w:szCs w:val="24"/>
        </w:rPr>
        <w:t xml:space="preserve">end </w:t>
      </w:r>
      <w:r w:rsidR="002949E0" w:rsidRPr="00880BE6">
        <w:rPr>
          <w:rFonts w:ascii="Georgia" w:hAnsi="Georgia"/>
          <w:sz w:val="24"/>
          <w:szCs w:val="24"/>
        </w:rPr>
        <w:t>since reaching the peak of over $2,060 per ounce level in March</w:t>
      </w:r>
      <w:r w:rsidR="00056DAE" w:rsidRPr="00880BE6">
        <w:rPr>
          <w:rFonts w:ascii="Georgia" w:hAnsi="Georgia"/>
          <w:sz w:val="24"/>
          <w:szCs w:val="24"/>
        </w:rPr>
        <w:t>.</w:t>
      </w:r>
    </w:p>
    <w:p w14:paraId="7C289A7D" w14:textId="66F4FAA6" w:rsidR="0041374E" w:rsidRPr="00994E6A" w:rsidRDefault="0041374E" w:rsidP="0041374E">
      <w:pPr>
        <w:pStyle w:val="paragraph"/>
        <w:shd w:val="clear" w:color="auto" w:fill="FFFFFF"/>
        <w:spacing w:before="0" w:beforeAutospacing="0" w:after="240" w:afterAutospacing="0"/>
        <w:rPr>
          <w:rFonts w:ascii="Georgia" w:hAnsi="Georgia"/>
          <w:color w:val="000000"/>
          <w:spacing w:val="6"/>
        </w:rPr>
      </w:pPr>
      <w:r w:rsidRPr="00994E6A">
        <w:rPr>
          <w:rFonts w:ascii="Georgia" w:hAnsi="Georgia"/>
          <w:color w:val="000000"/>
          <w:spacing w:val="6"/>
        </w:rPr>
        <w:t xml:space="preserve">Gold prices skyrocketed </w:t>
      </w:r>
      <w:r w:rsidR="00071677" w:rsidRPr="00994E6A">
        <w:rPr>
          <w:rFonts w:ascii="Georgia" w:hAnsi="Georgia"/>
          <w:color w:val="000000"/>
          <w:spacing w:val="6"/>
        </w:rPr>
        <w:t>earlier this year</w:t>
      </w:r>
      <w:r w:rsidRPr="00994E6A">
        <w:rPr>
          <w:rFonts w:ascii="Georgia" w:hAnsi="Georgia"/>
          <w:color w:val="000000"/>
          <w:spacing w:val="6"/>
        </w:rPr>
        <w:t xml:space="preserve"> as fears about the </w:t>
      </w:r>
      <w:r w:rsidR="00555A7B" w:rsidRPr="00994E6A">
        <w:rPr>
          <w:rFonts w:ascii="Georgia" w:hAnsi="Georgia"/>
          <w:color w:val="000000"/>
          <w:spacing w:val="6"/>
        </w:rPr>
        <w:t>repercussions</w:t>
      </w:r>
      <w:r w:rsidRPr="00994E6A">
        <w:rPr>
          <w:rFonts w:ascii="Georgia" w:hAnsi="Georgia"/>
          <w:color w:val="000000"/>
          <w:spacing w:val="6"/>
        </w:rPr>
        <w:t xml:space="preserve"> of Russia’s invasion of Ukraine </w:t>
      </w:r>
      <w:r w:rsidR="00E2306C" w:rsidRPr="00994E6A">
        <w:rPr>
          <w:rFonts w:ascii="Georgia" w:hAnsi="Georgia"/>
          <w:color w:val="000000"/>
          <w:spacing w:val="6"/>
        </w:rPr>
        <w:t>elevated</w:t>
      </w:r>
      <w:r w:rsidRPr="00994E6A">
        <w:rPr>
          <w:rFonts w:ascii="Georgia" w:hAnsi="Georgia"/>
          <w:color w:val="000000"/>
          <w:spacing w:val="6"/>
        </w:rPr>
        <w:t xml:space="preserve">. </w:t>
      </w:r>
      <w:r w:rsidR="00FB4D16" w:rsidRPr="00994E6A">
        <w:rPr>
          <w:rFonts w:ascii="Georgia" w:hAnsi="Georgia"/>
          <w:color w:val="000000"/>
          <w:spacing w:val="6"/>
        </w:rPr>
        <w:t>However, the euphoric bubble soon popped as the Fed began its series of aggressive interest rate hikes in order to bring down</w:t>
      </w:r>
      <w:r w:rsidR="005B0466" w:rsidRPr="00994E6A">
        <w:rPr>
          <w:rFonts w:ascii="Georgia" w:hAnsi="Georgia"/>
          <w:color w:val="000000"/>
          <w:spacing w:val="6"/>
        </w:rPr>
        <w:t xml:space="preserve"> soaring</w:t>
      </w:r>
      <w:r w:rsidR="00FB4D16" w:rsidRPr="00994E6A">
        <w:rPr>
          <w:rFonts w:ascii="Georgia" w:hAnsi="Georgia"/>
          <w:color w:val="000000"/>
          <w:spacing w:val="6"/>
        </w:rPr>
        <w:t xml:space="preserve"> inflation.</w:t>
      </w:r>
      <w:r w:rsidR="00243608">
        <w:rPr>
          <w:rFonts w:ascii="Georgia" w:hAnsi="Georgia"/>
          <w:color w:val="000000"/>
          <w:spacing w:val="6"/>
        </w:rPr>
        <w:t xml:space="preserve"> </w:t>
      </w:r>
      <w:r w:rsidR="00BA2ABF">
        <w:rPr>
          <w:rFonts w:ascii="Georgia" w:hAnsi="Georgia"/>
          <w:color w:val="000000"/>
          <w:spacing w:val="6"/>
        </w:rPr>
        <w:t>The</w:t>
      </w:r>
      <w:r w:rsidR="00243608">
        <w:rPr>
          <w:rFonts w:ascii="Georgia" w:hAnsi="Georgia"/>
          <w:color w:val="000000"/>
          <w:spacing w:val="6"/>
        </w:rPr>
        <w:t xml:space="preserve"> US Treasury yield</w:t>
      </w:r>
      <w:r w:rsidR="006140FD">
        <w:rPr>
          <w:rFonts w:ascii="Georgia" w:hAnsi="Georgia"/>
          <w:color w:val="000000"/>
          <w:spacing w:val="6"/>
        </w:rPr>
        <w:t>s</w:t>
      </w:r>
      <w:r w:rsidR="00243608">
        <w:rPr>
          <w:rFonts w:ascii="Georgia" w:hAnsi="Georgia"/>
          <w:color w:val="000000"/>
          <w:spacing w:val="6"/>
        </w:rPr>
        <w:t xml:space="preserve"> mounted</w:t>
      </w:r>
      <w:r w:rsidR="00921712">
        <w:rPr>
          <w:rFonts w:ascii="Georgia" w:hAnsi="Georgia"/>
          <w:color w:val="000000"/>
          <w:spacing w:val="6"/>
        </w:rPr>
        <w:t xml:space="preserve"> and </w:t>
      </w:r>
      <w:r w:rsidR="006140FD">
        <w:rPr>
          <w:rFonts w:ascii="Georgia" w:hAnsi="Georgia"/>
          <w:color w:val="000000"/>
          <w:spacing w:val="6"/>
        </w:rPr>
        <w:t xml:space="preserve">investors </w:t>
      </w:r>
      <w:r w:rsidR="006140FD">
        <w:rPr>
          <w:rFonts w:ascii="Georgia" w:hAnsi="Georgia"/>
          <w:color w:val="000000"/>
          <w:spacing w:val="6"/>
        </w:rPr>
        <w:lastRenderedPageBreak/>
        <w:t xml:space="preserve">turned towards government bonds instead of </w:t>
      </w:r>
      <w:r w:rsidR="005F7659">
        <w:rPr>
          <w:rFonts w:ascii="Georgia" w:hAnsi="Georgia"/>
          <w:color w:val="000000"/>
          <w:spacing w:val="6"/>
        </w:rPr>
        <w:t xml:space="preserve">investing </w:t>
      </w:r>
      <w:r w:rsidR="00283E49">
        <w:rPr>
          <w:rFonts w:ascii="Georgia" w:hAnsi="Georgia"/>
          <w:color w:val="000000"/>
          <w:spacing w:val="6"/>
        </w:rPr>
        <w:t xml:space="preserve">in </w:t>
      </w:r>
      <w:r w:rsidR="005F7659">
        <w:rPr>
          <w:rFonts w:ascii="Georgia" w:hAnsi="Georgia"/>
          <w:color w:val="000000"/>
          <w:spacing w:val="6"/>
        </w:rPr>
        <w:t xml:space="preserve">gold </w:t>
      </w:r>
      <w:r w:rsidR="006140FD">
        <w:rPr>
          <w:rFonts w:ascii="Georgia" w:hAnsi="Georgia"/>
          <w:color w:val="000000"/>
          <w:spacing w:val="6"/>
        </w:rPr>
        <w:t xml:space="preserve">to acquire much better </w:t>
      </w:r>
      <w:r w:rsidR="005F7659">
        <w:rPr>
          <w:rFonts w:ascii="Georgia" w:hAnsi="Georgia"/>
          <w:color w:val="000000"/>
          <w:spacing w:val="6"/>
        </w:rPr>
        <w:t>returns.</w:t>
      </w:r>
      <w:r w:rsidR="00243608">
        <w:rPr>
          <w:rFonts w:ascii="Georgia" w:hAnsi="Georgia"/>
          <w:color w:val="000000"/>
          <w:spacing w:val="6"/>
        </w:rPr>
        <w:t xml:space="preserve"> </w:t>
      </w:r>
    </w:p>
    <w:p w14:paraId="4AB48AC9" w14:textId="5F7E3871" w:rsidR="00DC075A" w:rsidRDefault="005C2F73" w:rsidP="00DC075A">
      <w:pPr>
        <w:pStyle w:val="paragraph"/>
        <w:shd w:val="clear" w:color="auto" w:fill="FFFFFF"/>
        <w:spacing w:before="0" w:beforeAutospacing="0" w:after="240" w:afterAutospacing="0"/>
        <w:rPr>
          <w:rFonts w:ascii="Georgia" w:hAnsi="Georgia"/>
          <w:color w:val="000000"/>
          <w:spacing w:val="6"/>
        </w:rPr>
      </w:pPr>
      <w:r>
        <w:rPr>
          <w:rFonts w:ascii="Georgia" w:hAnsi="Georgia"/>
          <w:color w:val="000000"/>
          <w:spacing w:val="6"/>
        </w:rPr>
        <w:t>Moreover, in consequence</w:t>
      </w:r>
      <w:r w:rsidR="007A49F6" w:rsidRPr="00994E6A">
        <w:rPr>
          <w:rFonts w:ascii="Georgia" w:hAnsi="Georgia"/>
          <w:color w:val="000000"/>
          <w:spacing w:val="6"/>
        </w:rPr>
        <w:t>, the DXY surged to record highs</w:t>
      </w:r>
      <w:r w:rsidR="0041374E" w:rsidRPr="00994E6A">
        <w:rPr>
          <w:rFonts w:ascii="Georgia" w:hAnsi="Georgia"/>
          <w:color w:val="000000"/>
          <w:spacing w:val="6"/>
        </w:rPr>
        <w:t xml:space="preserve"> </w:t>
      </w:r>
      <w:r w:rsidR="007A49F6" w:rsidRPr="00994E6A">
        <w:rPr>
          <w:rFonts w:ascii="Georgia" w:hAnsi="Georgia"/>
          <w:color w:val="000000"/>
          <w:spacing w:val="6"/>
        </w:rPr>
        <w:t xml:space="preserve">where the </w:t>
      </w:r>
      <w:r w:rsidR="0041374E" w:rsidRPr="00994E6A">
        <w:rPr>
          <w:rFonts w:ascii="Georgia" w:hAnsi="Georgia"/>
          <w:color w:val="000000"/>
          <w:spacing w:val="6"/>
        </w:rPr>
        <w:t xml:space="preserve">US dollar </w:t>
      </w:r>
      <w:r w:rsidR="003A0805">
        <w:rPr>
          <w:rFonts w:ascii="Georgia" w:hAnsi="Georgia"/>
          <w:color w:val="000000"/>
          <w:spacing w:val="6"/>
        </w:rPr>
        <w:t xml:space="preserve">has </w:t>
      </w:r>
      <w:r w:rsidR="007A49F6" w:rsidRPr="00994E6A">
        <w:rPr>
          <w:rFonts w:ascii="Georgia" w:hAnsi="Georgia"/>
          <w:color w:val="000000"/>
          <w:spacing w:val="6"/>
        </w:rPr>
        <w:t>gained more than</w:t>
      </w:r>
      <w:r w:rsidR="0041374E" w:rsidRPr="00994E6A">
        <w:rPr>
          <w:rFonts w:ascii="Georgia" w:hAnsi="Georgia"/>
          <w:color w:val="000000"/>
          <w:spacing w:val="6"/>
        </w:rPr>
        <w:t xml:space="preserve"> 1</w:t>
      </w:r>
      <w:r w:rsidR="007A49F6" w:rsidRPr="00994E6A">
        <w:rPr>
          <w:rFonts w:ascii="Georgia" w:hAnsi="Georgia"/>
          <w:color w:val="000000"/>
          <w:spacing w:val="6"/>
        </w:rPr>
        <w:t>0</w:t>
      </w:r>
      <w:r w:rsidR="0041374E" w:rsidRPr="00994E6A">
        <w:rPr>
          <w:rFonts w:ascii="Georgia" w:hAnsi="Georgia"/>
          <w:color w:val="000000"/>
          <w:spacing w:val="6"/>
        </w:rPr>
        <w:t>% against a basket of major currencies so far this year.</w:t>
      </w:r>
      <w:r w:rsidR="00DC075A">
        <w:rPr>
          <w:rFonts w:ascii="Georgia" w:hAnsi="Georgia"/>
          <w:color w:val="000000"/>
          <w:spacing w:val="6"/>
        </w:rPr>
        <w:t xml:space="preserve"> </w:t>
      </w:r>
    </w:p>
    <w:p w14:paraId="3E6AA3FF" w14:textId="4D78BBC8" w:rsidR="0041374E" w:rsidRPr="00994E6A" w:rsidRDefault="0041374E" w:rsidP="006A6F9C">
      <w:pPr>
        <w:pStyle w:val="paragraph"/>
        <w:shd w:val="clear" w:color="auto" w:fill="FFFFFF"/>
        <w:spacing w:before="0" w:beforeAutospacing="0" w:after="240" w:afterAutospacing="0"/>
        <w:rPr>
          <w:rFonts w:ascii="Georgia" w:hAnsi="Georgia"/>
          <w:color w:val="000000"/>
          <w:spacing w:val="6"/>
        </w:rPr>
      </w:pPr>
      <w:r w:rsidRPr="00994E6A">
        <w:rPr>
          <w:rFonts w:ascii="Georgia" w:hAnsi="Georgia"/>
          <w:color w:val="000000"/>
          <w:spacing w:val="6"/>
        </w:rPr>
        <w:t>Th</w:t>
      </w:r>
      <w:r w:rsidR="00B014C4" w:rsidRPr="00994E6A">
        <w:rPr>
          <w:rFonts w:ascii="Georgia" w:hAnsi="Georgia"/>
          <w:color w:val="000000"/>
          <w:spacing w:val="6"/>
        </w:rPr>
        <w:t>ese developments have</w:t>
      </w:r>
      <w:r w:rsidR="0064629C" w:rsidRPr="00994E6A">
        <w:rPr>
          <w:rFonts w:ascii="Georgia" w:hAnsi="Georgia"/>
          <w:color w:val="000000"/>
          <w:spacing w:val="6"/>
        </w:rPr>
        <w:t xml:space="preserve"> not only</w:t>
      </w:r>
      <w:r w:rsidR="00B014C4" w:rsidRPr="00994E6A">
        <w:rPr>
          <w:rFonts w:ascii="Georgia" w:hAnsi="Georgia"/>
          <w:color w:val="000000"/>
          <w:spacing w:val="6"/>
        </w:rPr>
        <w:t xml:space="preserve"> been </w:t>
      </w:r>
      <w:r w:rsidR="0064629C" w:rsidRPr="00994E6A">
        <w:rPr>
          <w:rFonts w:ascii="Georgia" w:hAnsi="Georgia"/>
          <w:color w:val="000000"/>
          <w:spacing w:val="6"/>
        </w:rPr>
        <w:t xml:space="preserve">weighing down the </w:t>
      </w:r>
      <w:r w:rsidR="000B0519" w:rsidRPr="00994E6A">
        <w:rPr>
          <w:rFonts w:ascii="Georgia" w:hAnsi="Georgia"/>
          <w:color w:val="000000"/>
          <w:spacing w:val="6"/>
        </w:rPr>
        <w:t xml:space="preserve">global </w:t>
      </w:r>
      <w:r w:rsidR="0064629C" w:rsidRPr="00994E6A">
        <w:rPr>
          <w:rFonts w:ascii="Georgia" w:hAnsi="Georgia"/>
          <w:color w:val="000000"/>
          <w:spacing w:val="6"/>
        </w:rPr>
        <w:t xml:space="preserve">equity market </w:t>
      </w:r>
      <w:r w:rsidR="000B0519" w:rsidRPr="00994E6A">
        <w:rPr>
          <w:rFonts w:ascii="Georgia" w:hAnsi="Georgia"/>
          <w:color w:val="000000"/>
          <w:spacing w:val="6"/>
        </w:rPr>
        <w:t>but also gold prices</w:t>
      </w:r>
      <w:r w:rsidRPr="00994E6A">
        <w:rPr>
          <w:rFonts w:ascii="Georgia" w:hAnsi="Georgia"/>
          <w:color w:val="000000"/>
          <w:spacing w:val="6"/>
        </w:rPr>
        <w:t xml:space="preserve"> </w:t>
      </w:r>
      <w:r w:rsidR="000B0519" w:rsidRPr="00994E6A">
        <w:rPr>
          <w:rFonts w:ascii="Georgia" w:hAnsi="Georgia"/>
          <w:color w:val="000000"/>
          <w:spacing w:val="6"/>
        </w:rPr>
        <w:t>over the past several months</w:t>
      </w:r>
      <w:r w:rsidRPr="00994E6A">
        <w:rPr>
          <w:rFonts w:ascii="Georgia" w:hAnsi="Georgia"/>
          <w:color w:val="000000"/>
          <w:spacing w:val="6"/>
        </w:rPr>
        <w:t>.</w:t>
      </w:r>
      <w:r w:rsidR="00243608">
        <w:rPr>
          <w:rFonts w:ascii="Georgia" w:hAnsi="Georgia"/>
          <w:color w:val="000000"/>
          <w:spacing w:val="6"/>
        </w:rPr>
        <w:t xml:space="preserve"> </w:t>
      </w:r>
      <w:r w:rsidR="001653F1">
        <w:rPr>
          <w:rFonts w:ascii="Georgia" w:hAnsi="Georgia"/>
          <w:color w:val="000000"/>
          <w:spacing w:val="6"/>
        </w:rPr>
        <w:t>During</w:t>
      </w:r>
      <w:r w:rsidR="00FF3DF7">
        <w:rPr>
          <w:rFonts w:ascii="Georgia" w:hAnsi="Georgia"/>
          <w:color w:val="000000"/>
          <w:spacing w:val="6"/>
        </w:rPr>
        <w:t xml:space="preserve"> the span of</w:t>
      </w:r>
      <w:r w:rsidR="00F6046D">
        <w:rPr>
          <w:rFonts w:ascii="Georgia" w:hAnsi="Georgia"/>
          <w:color w:val="000000"/>
          <w:spacing w:val="6"/>
        </w:rPr>
        <w:t xml:space="preserve"> this </w:t>
      </w:r>
      <w:r w:rsidR="00FF3DF7">
        <w:rPr>
          <w:rFonts w:ascii="Georgia" w:hAnsi="Georgia"/>
          <w:color w:val="000000"/>
          <w:spacing w:val="6"/>
        </w:rPr>
        <w:t xml:space="preserve">tumultuous </w:t>
      </w:r>
      <w:r w:rsidR="00F6046D">
        <w:rPr>
          <w:rFonts w:ascii="Georgia" w:hAnsi="Georgia"/>
          <w:color w:val="000000"/>
          <w:spacing w:val="6"/>
        </w:rPr>
        <w:t>period,</w:t>
      </w:r>
      <w:r w:rsidR="00FF3DF7">
        <w:rPr>
          <w:rFonts w:ascii="Georgia" w:hAnsi="Georgia"/>
          <w:color w:val="000000"/>
          <w:spacing w:val="6"/>
        </w:rPr>
        <w:t xml:space="preserve"> many traders </w:t>
      </w:r>
      <w:r w:rsidR="00196CE7">
        <w:rPr>
          <w:rFonts w:ascii="Georgia" w:hAnsi="Georgia"/>
          <w:color w:val="000000"/>
          <w:spacing w:val="6"/>
        </w:rPr>
        <w:t>approached</w:t>
      </w:r>
      <w:r w:rsidR="00FF3DF7">
        <w:rPr>
          <w:rFonts w:ascii="Georgia" w:hAnsi="Georgia"/>
          <w:color w:val="000000"/>
          <w:spacing w:val="6"/>
        </w:rPr>
        <w:t xml:space="preserve"> gold CFDs </w:t>
      </w:r>
      <w:r w:rsidR="006A6F9C">
        <w:rPr>
          <w:rFonts w:ascii="Georgia" w:hAnsi="Georgia"/>
          <w:color w:val="000000"/>
          <w:spacing w:val="6"/>
        </w:rPr>
        <w:t xml:space="preserve">to capitalize on declining gold prices. </w:t>
      </w:r>
      <w:hyperlink r:id="rId7" w:history="1">
        <w:r w:rsidR="00F6046D" w:rsidRPr="005E6E63">
          <w:rPr>
            <w:rStyle w:val="Hyperlink"/>
            <w:rFonts w:ascii="Georgia" w:hAnsi="Georgia"/>
            <w:spacing w:val="6"/>
          </w:rPr>
          <w:t>easyMarkets</w:t>
        </w:r>
      </w:hyperlink>
      <w:r w:rsidR="00243608">
        <w:rPr>
          <w:rFonts w:ascii="Georgia" w:hAnsi="Georgia"/>
          <w:color w:val="000000"/>
          <w:spacing w:val="6"/>
        </w:rPr>
        <w:t xml:space="preserve"> </w:t>
      </w:r>
      <w:r w:rsidR="006A6F9C">
        <w:rPr>
          <w:rFonts w:ascii="Georgia" w:hAnsi="Georgia"/>
          <w:color w:val="000000"/>
          <w:spacing w:val="6"/>
        </w:rPr>
        <w:t xml:space="preserve">is one of the most prominent </w:t>
      </w:r>
      <w:r w:rsidR="00F31B5A">
        <w:rPr>
          <w:rFonts w:ascii="Georgia" w:hAnsi="Georgia"/>
          <w:color w:val="000000"/>
          <w:spacing w:val="6"/>
        </w:rPr>
        <w:t>platform</w:t>
      </w:r>
      <w:r w:rsidR="003119FD">
        <w:rPr>
          <w:rFonts w:ascii="Georgia" w:hAnsi="Georgia"/>
          <w:color w:val="000000"/>
          <w:spacing w:val="6"/>
        </w:rPr>
        <w:t>s</w:t>
      </w:r>
      <w:r w:rsidR="006A6F9C">
        <w:rPr>
          <w:rFonts w:ascii="Georgia" w:hAnsi="Georgia"/>
          <w:color w:val="000000"/>
          <w:spacing w:val="6"/>
        </w:rPr>
        <w:t xml:space="preserve"> </w:t>
      </w:r>
      <w:r w:rsidR="00F31B5A">
        <w:rPr>
          <w:rFonts w:ascii="Georgia" w:hAnsi="Georgia"/>
          <w:color w:val="000000"/>
          <w:spacing w:val="6"/>
        </w:rPr>
        <w:t>where you can trade</w:t>
      </w:r>
      <w:r w:rsidR="003119FD">
        <w:rPr>
          <w:rFonts w:ascii="Georgia" w:hAnsi="Georgia"/>
          <w:color w:val="000000"/>
          <w:spacing w:val="6"/>
        </w:rPr>
        <w:t xml:space="preserve"> the</w:t>
      </w:r>
      <w:r w:rsidR="00AA3D07">
        <w:rPr>
          <w:rFonts w:ascii="Georgia" w:hAnsi="Georgia"/>
          <w:color w:val="000000"/>
          <w:spacing w:val="6"/>
        </w:rPr>
        <w:t xml:space="preserve"> </w:t>
      </w:r>
      <w:r w:rsidR="00F62C4D">
        <w:rPr>
          <w:rFonts w:ascii="Georgia" w:hAnsi="Georgia"/>
          <w:color w:val="000000"/>
          <w:spacing w:val="6"/>
        </w:rPr>
        <w:t>XAU</w:t>
      </w:r>
      <w:r w:rsidR="00AA3D07">
        <w:rPr>
          <w:rFonts w:ascii="Georgia" w:hAnsi="Georgia"/>
          <w:color w:val="000000"/>
          <w:spacing w:val="6"/>
        </w:rPr>
        <w:t xml:space="preserve">/USD </w:t>
      </w:r>
      <w:r w:rsidR="00F62C4D">
        <w:rPr>
          <w:rFonts w:ascii="Georgia" w:hAnsi="Georgia"/>
          <w:color w:val="000000"/>
          <w:spacing w:val="6"/>
        </w:rPr>
        <w:t xml:space="preserve">pair with reliable </w:t>
      </w:r>
      <w:r w:rsidR="005463ED">
        <w:rPr>
          <w:rFonts w:ascii="Georgia" w:hAnsi="Georgia"/>
          <w:color w:val="000000"/>
          <w:spacing w:val="6"/>
        </w:rPr>
        <w:t xml:space="preserve">spreads </w:t>
      </w:r>
      <w:r w:rsidR="00E7572D">
        <w:rPr>
          <w:rFonts w:ascii="Georgia" w:hAnsi="Georgia"/>
          <w:color w:val="000000"/>
          <w:spacing w:val="6"/>
        </w:rPr>
        <w:t>and</w:t>
      </w:r>
      <w:r w:rsidR="00124F95">
        <w:rPr>
          <w:rFonts w:ascii="Georgia" w:hAnsi="Georgia"/>
          <w:color w:val="000000"/>
          <w:spacing w:val="6"/>
        </w:rPr>
        <w:t xml:space="preserve"> benefit from </w:t>
      </w:r>
      <w:r w:rsidR="008431FA">
        <w:rPr>
          <w:rFonts w:ascii="Georgia" w:hAnsi="Georgia"/>
          <w:color w:val="000000"/>
          <w:spacing w:val="6"/>
        </w:rPr>
        <w:t>bi-directional</w:t>
      </w:r>
      <w:r w:rsidR="00124F95">
        <w:rPr>
          <w:rFonts w:ascii="Georgia" w:hAnsi="Georgia"/>
          <w:color w:val="000000"/>
          <w:spacing w:val="6"/>
        </w:rPr>
        <w:t xml:space="preserve"> </w:t>
      </w:r>
      <w:r w:rsidR="008431FA">
        <w:rPr>
          <w:rFonts w:ascii="Georgia" w:hAnsi="Georgia"/>
          <w:color w:val="000000"/>
          <w:spacing w:val="6"/>
        </w:rPr>
        <w:t>trades</w:t>
      </w:r>
      <w:r w:rsidR="00124F95">
        <w:rPr>
          <w:rFonts w:ascii="Georgia" w:hAnsi="Georgia"/>
          <w:color w:val="000000"/>
          <w:spacing w:val="6"/>
        </w:rPr>
        <w:t xml:space="preserve">. </w:t>
      </w:r>
      <w:r w:rsidR="005463ED">
        <w:rPr>
          <w:rFonts w:ascii="Georgia" w:hAnsi="Georgia"/>
          <w:color w:val="000000"/>
          <w:spacing w:val="6"/>
        </w:rPr>
        <w:t xml:space="preserve"> </w:t>
      </w:r>
    </w:p>
    <w:p w14:paraId="5CB6AB15" w14:textId="2F17DF0E" w:rsidR="00042B03" w:rsidRPr="004179A7" w:rsidRDefault="00042B03" w:rsidP="004179A7">
      <w:pPr>
        <w:pStyle w:val="Heading1"/>
      </w:pPr>
      <w:r w:rsidRPr="004179A7">
        <w:t xml:space="preserve">Gold </w:t>
      </w:r>
      <w:r w:rsidR="00DF094A" w:rsidRPr="004179A7">
        <w:t xml:space="preserve">shows signs of recovery </w:t>
      </w:r>
      <w:r w:rsidR="00FA77FF" w:rsidRPr="004179A7">
        <w:t xml:space="preserve">as inflation heat eases </w:t>
      </w:r>
    </w:p>
    <w:p w14:paraId="74A76DFB" w14:textId="4EC8C0B9" w:rsidR="00241AB4" w:rsidRPr="004179A7" w:rsidRDefault="00DF4751" w:rsidP="0068551C">
      <w:pPr>
        <w:rPr>
          <w:rFonts w:ascii="Georgia" w:hAnsi="Georgia"/>
          <w:sz w:val="24"/>
          <w:szCs w:val="24"/>
        </w:rPr>
      </w:pPr>
      <w:r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Since the start of November, Gold has surged more than 10%, wiping off the declines of </w:t>
      </w:r>
      <w:r w:rsidR="003119FD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the </w:t>
      </w:r>
      <w:r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previous three months. </w:t>
      </w:r>
      <w:r w:rsidR="00324EC9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The yellow metal has </w:t>
      </w:r>
      <w:r w:rsidR="00F17582">
        <w:rPr>
          <w:rFonts w:ascii="Georgia" w:hAnsi="Georgia"/>
          <w:color w:val="000000"/>
          <w:sz w:val="24"/>
          <w:szCs w:val="24"/>
          <w:shd w:val="clear" w:color="auto" w:fill="FFFFFF"/>
        </w:rPr>
        <w:t>exhibited</w:t>
      </w:r>
      <w:r w:rsidR="00D91D28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a remarkable recovery</w:t>
      </w:r>
      <w:r w:rsidR="00324EC9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from </w:t>
      </w:r>
      <w:r w:rsidR="00D91D28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its</w:t>
      </w:r>
      <w:r w:rsidR="00324EC9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$1616/oz. bottom</w:t>
      </w:r>
      <w:r w:rsidR="00D91D28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within a few days, as it </w:t>
      </w:r>
      <w:r w:rsidR="00CF6DC2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now</w:t>
      </w:r>
      <w:r w:rsidR="00D91D28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</w:t>
      </w:r>
      <w:r w:rsidR="008073DB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eyes</w:t>
      </w:r>
      <w:r w:rsidR="00D91D28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the </w:t>
      </w:r>
      <w:r w:rsidR="008073DB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big </w:t>
      </w:r>
      <w:r w:rsidR="00CE0FEA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$1,800/oz. figure</w:t>
      </w:r>
      <w:r w:rsidR="00D91D28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.</w:t>
      </w:r>
    </w:p>
    <w:p w14:paraId="5177664B" w14:textId="01E6CA92" w:rsidR="00A53751" w:rsidRPr="0077387B" w:rsidRDefault="00972824" w:rsidP="0077387B">
      <w:pPr>
        <w:rPr>
          <w:rFonts w:ascii="Georgia" w:hAnsi="Georgia"/>
          <w:color w:val="000000"/>
          <w:sz w:val="24"/>
          <w:szCs w:val="24"/>
          <w:shd w:val="clear" w:color="auto" w:fill="FFFFFF"/>
        </w:rPr>
      </w:pPr>
      <w:r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The sharp rebound in gold prices is mainly attributable to the weakening </w:t>
      </w:r>
      <w:r w:rsidR="00C44EF5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dollar</w:t>
      </w:r>
      <w:r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</w:t>
      </w:r>
      <w:r w:rsidR="00C42F55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wave</w:t>
      </w:r>
      <w:r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that </w:t>
      </w:r>
      <w:r w:rsidR="00995B6F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was initiated</w:t>
      </w:r>
      <w:r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with </w:t>
      </w:r>
      <w:r w:rsidR="00D1298E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the release of</w:t>
      </w:r>
      <w:r w:rsidR="00241AB4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</w:t>
      </w:r>
      <w:r w:rsidR="003119FD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the </w:t>
      </w:r>
      <w:r w:rsidR="00241AB4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US Jobs Report</w:t>
      </w:r>
      <w:r w:rsidR="00F23F5A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and easing inflation </w:t>
      </w:r>
      <w:r w:rsidR="001B270A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indication</w:t>
      </w:r>
      <w:r w:rsidR="00A27EDD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s</w:t>
      </w:r>
      <w:r w:rsidR="00241AB4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. </w:t>
      </w:r>
      <w:r w:rsidR="00A904A1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>Moreover, the recent US retail sales data also came out stronger</w:t>
      </w:r>
      <w:r w:rsidR="003119FD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 than </w:t>
      </w:r>
      <w:r w:rsidR="00A904A1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expected which bodes well for gold prices. </w:t>
      </w:r>
      <w:r w:rsidR="0091586B" w:rsidRPr="004179A7">
        <w:rPr>
          <w:rFonts w:ascii="Georgia" w:hAnsi="Georgia"/>
          <w:color w:val="000000"/>
          <w:sz w:val="24"/>
          <w:szCs w:val="24"/>
          <w:shd w:val="clear" w:color="auto" w:fill="FFFFFF"/>
        </w:rPr>
        <w:t xml:space="preserve">The </w:t>
      </w:r>
      <w:hyperlink r:id="rId8" w:history="1">
        <w:r w:rsidR="0091586B" w:rsidRPr="00CB1F2E">
          <w:rPr>
            <w:rStyle w:val="Hyperlink"/>
            <w:rFonts w:ascii="Georgia" w:hAnsi="Georgia" w:cs="Arial"/>
            <w:sz w:val="24"/>
            <w:szCs w:val="24"/>
          </w:rPr>
          <w:t>US</w:t>
        </w:r>
        <w:r w:rsidR="00A53751" w:rsidRPr="00CB1F2E">
          <w:rPr>
            <w:rStyle w:val="Hyperlink"/>
            <w:rFonts w:ascii="Georgia" w:hAnsi="Georgia" w:cs="Arial"/>
            <w:sz w:val="24"/>
            <w:szCs w:val="24"/>
          </w:rPr>
          <w:t xml:space="preserve"> retail sales </w:t>
        </w:r>
        <w:r w:rsidR="0091586B" w:rsidRPr="00CB1F2E">
          <w:rPr>
            <w:rStyle w:val="Hyperlink"/>
            <w:rFonts w:ascii="Georgia" w:hAnsi="Georgia" w:cs="Arial"/>
            <w:sz w:val="24"/>
            <w:szCs w:val="24"/>
          </w:rPr>
          <w:t>surged</w:t>
        </w:r>
        <w:r w:rsidR="00A53751" w:rsidRPr="00CB1F2E">
          <w:rPr>
            <w:rStyle w:val="Hyperlink"/>
            <w:rFonts w:ascii="Georgia" w:hAnsi="Georgia" w:cs="Arial"/>
            <w:sz w:val="24"/>
            <w:szCs w:val="24"/>
          </w:rPr>
          <w:t xml:space="preserve"> 1.3% last month</w:t>
        </w:r>
      </w:hyperlink>
      <w:r w:rsidR="000F10B1" w:rsidRPr="004179A7">
        <w:rPr>
          <w:rFonts w:ascii="Georgia" w:hAnsi="Georgia" w:cs="Arial"/>
          <w:color w:val="000000"/>
          <w:sz w:val="24"/>
          <w:szCs w:val="24"/>
        </w:rPr>
        <w:t xml:space="preserve"> while they</w:t>
      </w:r>
      <w:r w:rsidR="000F10B1" w:rsidRPr="004179A7">
        <w:rPr>
          <w:rFonts w:ascii="Georgia" w:hAnsi="Georgia" w:cs="Arial"/>
          <w:color w:val="000000"/>
          <w:sz w:val="24"/>
          <w:szCs w:val="24"/>
        </w:rPr>
        <w:t xml:space="preserve"> are up </w:t>
      </w:r>
      <w:r w:rsidR="00DF113B" w:rsidRPr="004179A7">
        <w:rPr>
          <w:rFonts w:ascii="Georgia" w:hAnsi="Georgia" w:cs="Arial"/>
          <w:color w:val="000000"/>
          <w:sz w:val="24"/>
          <w:szCs w:val="24"/>
        </w:rPr>
        <w:t xml:space="preserve">by </w:t>
      </w:r>
      <w:r w:rsidR="000F10B1" w:rsidRPr="004179A7">
        <w:rPr>
          <w:rFonts w:ascii="Georgia" w:hAnsi="Georgia" w:cs="Arial"/>
          <w:color w:val="000000"/>
          <w:sz w:val="24"/>
          <w:szCs w:val="24"/>
        </w:rPr>
        <w:t>8.3% for the year</w:t>
      </w:r>
      <w:r w:rsidR="00A53751" w:rsidRPr="004179A7">
        <w:rPr>
          <w:rFonts w:ascii="Georgia" w:hAnsi="Georgia" w:cs="Arial"/>
          <w:color w:val="000000"/>
          <w:sz w:val="24"/>
          <w:szCs w:val="24"/>
        </w:rPr>
        <w:t xml:space="preserve">, according to the latest data from the </w:t>
      </w:r>
      <w:r w:rsidR="00DF113B" w:rsidRPr="004179A7">
        <w:rPr>
          <w:rFonts w:ascii="Georgia" w:hAnsi="Georgia" w:cs="Arial"/>
          <w:color w:val="000000"/>
          <w:sz w:val="24"/>
          <w:szCs w:val="24"/>
        </w:rPr>
        <w:t>US</w:t>
      </w:r>
      <w:r w:rsidR="00A53751" w:rsidRPr="004179A7">
        <w:rPr>
          <w:rFonts w:ascii="Georgia" w:hAnsi="Georgia" w:cs="Arial"/>
          <w:color w:val="000000"/>
          <w:sz w:val="24"/>
          <w:szCs w:val="24"/>
        </w:rPr>
        <w:t xml:space="preserve"> Commerce Department. </w:t>
      </w:r>
      <w:r w:rsidR="005D1427" w:rsidRPr="004179A7">
        <w:rPr>
          <w:rFonts w:ascii="Georgia" w:hAnsi="Georgia" w:cs="Arial"/>
          <w:color w:val="000000"/>
          <w:sz w:val="24"/>
          <w:szCs w:val="24"/>
        </w:rPr>
        <w:t xml:space="preserve">The economists </w:t>
      </w:r>
      <w:r w:rsidR="00A53751" w:rsidRPr="004179A7">
        <w:rPr>
          <w:rFonts w:ascii="Georgia" w:hAnsi="Georgia" w:cs="Arial"/>
          <w:color w:val="000000"/>
          <w:sz w:val="24"/>
          <w:szCs w:val="24"/>
        </w:rPr>
        <w:t xml:space="preserve">were expecting to see a rise of 1.0% in last month's </w:t>
      </w:r>
      <w:r w:rsidR="005071F2" w:rsidRPr="004179A7">
        <w:rPr>
          <w:rFonts w:ascii="Georgia" w:hAnsi="Georgia" w:cs="Arial"/>
          <w:color w:val="000000"/>
          <w:sz w:val="24"/>
          <w:szCs w:val="24"/>
        </w:rPr>
        <w:t>sales number</w:t>
      </w:r>
      <w:r w:rsidR="00A53751" w:rsidRPr="004179A7">
        <w:rPr>
          <w:rFonts w:ascii="Georgia" w:hAnsi="Georgia" w:cs="Arial"/>
          <w:color w:val="000000"/>
          <w:sz w:val="24"/>
          <w:szCs w:val="24"/>
        </w:rPr>
        <w:t>.</w:t>
      </w:r>
    </w:p>
    <w:p w14:paraId="70225F00" w14:textId="786870F9" w:rsidR="00D90E3B" w:rsidRPr="00CE7507" w:rsidRDefault="00D90E3B">
      <w:pPr>
        <w:rPr>
          <w:rFonts w:ascii="Georgia" w:hAnsi="Georgia"/>
          <w:b/>
          <w:bCs/>
          <w:sz w:val="32"/>
          <w:szCs w:val="32"/>
        </w:rPr>
      </w:pPr>
      <w:r w:rsidRPr="00CE7507">
        <w:rPr>
          <w:rFonts w:ascii="Georgia" w:hAnsi="Georgia"/>
          <w:b/>
          <w:bCs/>
          <w:sz w:val="32"/>
          <w:szCs w:val="32"/>
        </w:rPr>
        <w:t>What’s in store for gold in the coming months?</w:t>
      </w:r>
    </w:p>
    <w:p w14:paraId="59C2EF5A" w14:textId="77BBB740" w:rsidR="004456E6" w:rsidRPr="00295312" w:rsidRDefault="00BF2C32" w:rsidP="00AE695B">
      <w:pPr>
        <w:rPr>
          <w:rFonts w:ascii="Georgia" w:hAnsi="Georgia"/>
          <w:sz w:val="24"/>
          <w:szCs w:val="24"/>
        </w:rPr>
      </w:pPr>
      <w:r w:rsidRPr="00295312">
        <w:rPr>
          <w:rFonts w:ascii="Georgia" w:hAnsi="Georgia"/>
          <w:sz w:val="24"/>
          <w:szCs w:val="24"/>
        </w:rPr>
        <w:t>T</w:t>
      </w:r>
      <w:r w:rsidR="004456E6" w:rsidRPr="00295312">
        <w:rPr>
          <w:rFonts w:ascii="Georgia" w:hAnsi="Georgia"/>
          <w:sz w:val="24"/>
          <w:szCs w:val="24"/>
        </w:rPr>
        <w:t>he optimism is building up among gold investors</w:t>
      </w:r>
      <w:r w:rsidRPr="00295312">
        <w:rPr>
          <w:rFonts w:ascii="Georgia" w:hAnsi="Georgia"/>
          <w:sz w:val="24"/>
          <w:szCs w:val="24"/>
        </w:rPr>
        <w:t xml:space="preserve"> </w:t>
      </w:r>
      <w:r w:rsidR="00773E86" w:rsidRPr="00295312">
        <w:rPr>
          <w:rFonts w:ascii="Georgia" w:hAnsi="Georgia"/>
          <w:sz w:val="24"/>
          <w:szCs w:val="24"/>
        </w:rPr>
        <w:t>in the face of</w:t>
      </w:r>
      <w:r w:rsidRPr="00295312">
        <w:rPr>
          <w:rFonts w:ascii="Georgia" w:hAnsi="Georgia"/>
          <w:sz w:val="24"/>
          <w:szCs w:val="24"/>
        </w:rPr>
        <w:t xml:space="preserve"> better</w:t>
      </w:r>
      <w:r w:rsidR="003119FD">
        <w:rPr>
          <w:rFonts w:ascii="Georgia" w:hAnsi="Georgia"/>
          <w:sz w:val="24"/>
          <w:szCs w:val="24"/>
        </w:rPr>
        <w:t>-than-</w:t>
      </w:r>
      <w:r w:rsidRPr="00295312">
        <w:rPr>
          <w:rFonts w:ascii="Georgia" w:hAnsi="Georgia"/>
          <w:sz w:val="24"/>
          <w:szCs w:val="24"/>
        </w:rPr>
        <w:t>anticipated CPI data and US employment figures</w:t>
      </w:r>
      <w:r w:rsidR="004872E7" w:rsidRPr="00295312">
        <w:rPr>
          <w:rFonts w:ascii="Georgia" w:hAnsi="Georgia"/>
          <w:sz w:val="24"/>
          <w:szCs w:val="24"/>
        </w:rPr>
        <w:t xml:space="preserve">. </w:t>
      </w:r>
      <w:r w:rsidR="000C0C8C" w:rsidRPr="00295312">
        <w:rPr>
          <w:rFonts w:ascii="Georgia" w:hAnsi="Georgia"/>
          <w:sz w:val="24"/>
          <w:szCs w:val="24"/>
        </w:rPr>
        <w:t xml:space="preserve">Many analysts are predicting that </w:t>
      </w:r>
      <w:r w:rsidR="00773E86" w:rsidRPr="00295312">
        <w:rPr>
          <w:rFonts w:ascii="Georgia" w:hAnsi="Georgia" w:cs="Arial"/>
          <w:color w:val="000000"/>
          <w:sz w:val="24"/>
          <w:szCs w:val="24"/>
        </w:rPr>
        <w:t xml:space="preserve">Fed </w:t>
      </w:r>
      <w:r w:rsidR="000C0C8C" w:rsidRPr="00295312">
        <w:rPr>
          <w:rFonts w:ascii="Georgia" w:hAnsi="Georgia" w:cs="Arial"/>
          <w:color w:val="000000"/>
          <w:sz w:val="24"/>
          <w:szCs w:val="24"/>
        </w:rPr>
        <w:t xml:space="preserve">might tone down its aggressive approach </w:t>
      </w:r>
      <w:r w:rsidR="00AE695B" w:rsidRPr="00295312">
        <w:rPr>
          <w:rFonts w:ascii="Georgia" w:hAnsi="Georgia" w:cs="Arial"/>
          <w:color w:val="000000"/>
          <w:sz w:val="24"/>
          <w:szCs w:val="24"/>
        </w:rPr>
        <w:t>now and</w:t>
      </w:r>
      <w:r w:rsidR="00773E86" w:rsidRPr="00295312">
        <w:rPr>
          <w:rFonts w:ascii="Georgia" w:hAnsi="Georgia" w:cs="Arial"/>
          <w:color w:val="000000"/>
          <w:sz w:val="24"/>
          <w:szCs w:val="24"/>
        </w:rPr>
        <w:t xml:space="preserve"> </w:t>
      </w:r>
      <w:r w:rsidR="000C0C8C" w:rsidRPr="00295312">
        <w:rPr>
          <w:rFonts w:ascii="Georgia" w:hAnsi="Georgia" w:cs="Arial"/>
          <w:color w:val="000000"/>
          <w:sz w:val="24"/>
          <w:szCs w:val="24"/>
        </w:rPr>
        <w:t>lessen</w:t>
      </w:r>
      <w:r w:rsidR="00773E86" w:rsidRPr="00295312">
        <w:rPr>
          <w:rFonts w:ascii="Georgia" w:hAnsi="Georgia" w:cs="Arial"/>
          <w:color w:val="000000"/>
          <w:sz w:val="24"/>
          <w:szCs w:val="24"/>
        </w:rPr>
        <w:t xml:space="preserve"> the pace of interest rate hikes in</w:t>
      </w:r>
      <w:r w:rsidR="00AE695B" w:rsidRPr="00295312">
        <w:rPr>
          <w:rFonts w:ascii="Georgia" w:hAnsi="Georgia" w:cs="Arial"/>
          <w:color w:val="000000"/>
          <w:sz w:val="24"/>
          <w:szCs w:val="24"/>
        </w:rPr>
        <w:t xml:space="preserve"> the</w:t>
      </w:r>
      <w:r w:rsidR="00773E86" w:rsidRPr="00295312">
        <w:rPr>
          <w:rFonts w:ascii="Georgia" w:hAnsi="Georgia" w:cs="Arial"/>
          <w:color w:val="000000"/>
          <w:sz w:val="24"/>
          <w:szCs w:val="24"/>
        </w:rPr>
        <w:t xml:space="preserve"> December </w:t>
      </w:r>
      <w:r w:rsidR="00CA50D7" w:rsidRPr="00295312">
        <w:rPr>
          <w:rFonts w:ascii="Georgia" w:hAnsi="Georgia" w:cs="Arial"/>
          <w:color w:val="000000"/>
          <w:sz w:val="24"/>
          <w:szCs w:val="24"/>
        </w:rPr>
        <w:t>meeting</w:t>
      </w:r>
      <w:r w:rsidR="00006FA0" w:rsidRPr="00295312">
        <w:rPr>
          <w:rFonts w:ascii="Georgia" w:hAnsi="Georgia" w:cs="Arial"/>
          <w:color w:val="000000"/>
          <w:sz w:val="24"/>
          <w:szCs w:val="24"/>
        </w:rPr>
        <w:t>, which could be a positive impetus for gold prices</w:t>
      </w:r>
      <w:r w:rsidR="00CA50D7" w:rsidRPr="00295312">
        <w:rPr>
          <w:rFonts w:ascii="Georgia" w:hAnsi="Georgia" w:cs="Arial"/>
          <w:color w:val="000000"/>
          <w:sz w:val="24"/>
          <w:szCs w:val="24"/>
        </w:rPr>
        <w:t xml:space="preserve">. </w:t>
      </w:r>
    </w:p>
    <w:p w14:paraId="492A04B4" w14:textId="2F2EF148" w:rsidR="00F0454B" w:rsidRPr="00295312" w:rsidRDefault="00F0454B" w:rsidP="00295312">
      <w:pPr>
        <w:pStyle w:val="paragraph"/>
        <w:spacing w:before="0" w:beforeAutospacing="0" w:after="160" w:afterAutospacing="0" w:line="259" w:lineRule="auto"/>
        <w:rPr>
          <w:rFonts w:ascii="Georgia" w:eastAsiaTheme="minorHAnsi" w:hAnsi="Georgia" w:cstheme="minorBidi"/>
          <w:lang w:eastAsia="en-US"/>
        </w:rPr>
      </w:pPr>
      <w:r w:rsidRPr="00295312">
        <w:rPr>
          <w:rFonts w:ascii="Georgia" w:eastAsiaTheme="minorHAnsi" w:hAnsi="Georgia" w:cstheme="minorBidi"/>
          <w:lang w:eastAsia="en-US"/>
        </w:rPr>
        <w:t xml:space="preserve">However, some </w:t>
      </w:r>
      <w:r w:rsidR="00670A5F" w:rsidRPr="00295312">
        <w:rPr>
          <w:rFonts w:ascii="Georgia" w:eastAsiaTheme="minorHAnsi" w:hAnsi="Georgia" w:cstheme="minorBidi"/>
          <w:lang w:eastAsia="en-US"/>
        </w:rPr>
        <w:t xml:space="preserve">experts are also suggesting a flipped scenario where </w:t>
      </w:r>
      <w:r w:rsidRPr="00295312">
        <w:rPr>
          <w:rFonts w:ascii="Georgia" w:eastAsiaTheme="minorHAnsi" w:hAnsi="Georgia" w:cstheme="minorBidi"/>
          <w:lang w:eastAsia="en-US"/>
        </w:rPr>
        <w:t xml:space="preserve">better-than-expected economic data could force the </w:t>
      </w:r>
      <w:r w:rsidR="00670A5F" w:rsidRPr="00295312">
        <w:rPr>
          <w:rFonts w:ascii="Georgia" w:eastAsiaTheme="minorHAnsi" w:hAnsi="Georgia" w:cstheme="minorBidi"/>
          <w:lang w:eastAsia="en-US"/>
        </w:rPr>
        <w:t>Fe</w:t>
      </w:r>
      <w:r w:rsidR="00E843C2">
        <w:rPr>
          <w:rFonts w:ascii="Georgia" w:eastAsiaTheme="minorHAnsi" w:hAnsi="Georgia" w:cstheme="minorBidi"/>
          <w:lang w:eastAsia="en-US"/>
        </w:rPr>
        <w:t>deral Reserve</w:t>
      </w:r>
      <w:r w:rsidRPr="00295312">
        <w:rPr>
          <w:rFonts w:ascii="Georgia" w:eastAsiaTheme="minorHAnsi" w:hAnsi="Georgia" w:cstheme="minorBidi"/>
          <w:lang w:eastAsia="en-US"/>
        </w:rPr>
        <w:t xml:space="preserve"> to </w:t>
      </w:r>
      <w:r w:rsidR="00353603" w:rsidRPr="00295312">
        <w:rPr>
          <w:rFonts w:ascii="Georgia" w:eastAsiaTheme="minorHAnsi" w:hAnsi="Georgia" w:cstheme="minorBidi"/>
          <w:lang w:eastAsia="en-US"/>
        </w:rPr>
        <w:t>maintain</w:t>
      </w:r>
      <w:r w:rsidRPr="00295312">
        <w:rPr>
          <w:rFonts w:ascii="Georgia" w:eastAsiaTheme="minorHAnsi" w:hAnsi="Georgia" w:cstheme="minorBidi"/>
          <w:lang w:eastAsia="en-US"/>
        </w:rPr>
        <w:t xml:space="preserve"> its aggressive </w:t>
      </w:r>
      <w:r w:rsidR="004748C6" w:rsidRPr="00295312">
        <w:rPr>
          <w:rFonts w:ascii="Georgia" w:eastAsiaTheme="minorHAnsi" w:hAnsi="Georgia" w:cstheme="minorBidi"/>
          <w:lang w:eastAsia="en-US"/>
        </w:rPr>
        <w:t xml:space="preserve">approach </w:t>
      </w:r>
      <w:r w:rsidR="00E42894">
        <w:rPr>
          <w:rFonts w:ascii="Georgia" w:eastAsiaTheme="minorHAnsi" w:hAnsi="Georgia" w:cstheme="minorBidi"/>
          <w:lang w:eastAsia="en-US"/>
        </w:rPr>
        <w:t>to sustain these</w:t>
      </w:r>
      <w:r w:rsidR="00295312">
        <w:rPr>
          <w:rFonts w:ascii="Georgia" w:eastAsiaTheme="minorHAnsi" w:hAnsi="Georgia" w:cstheme="minorBidi"/>
          <w:lang w:eastAsia="en-US"/>
        </w:rPr>
        <w:t xml:space="preserve"> </w:t>
      </w:r>
      <w:r w:rsidR="007B3507">
        <w:rPr>
          <w:rFonts w:ascii="Georgia" w:eastAsiaTheme="minorHAnsi" w:hAnsi="Georgia" w:cstheme="minorBidi"/>
          <w:lang w:eastAsia="en-US"/>
        </w:rPr>
        <w:t>constructive</w:t>
      </w:r>
      <w:r w:rsidR="00295312">
        <w:rPr>
          <w:rFonts w:ascii="Georgia" w:eastAsiaTheme="minorHAnsi" w:hAnsi="Georgia" w:cstheme="minorBidi"/>
          <w:lang w:eastAsia="en-US"/>
        </w:rPr>
        <w:t xml:space="preserve"> results</w:t>
      </w:r>
      <w:r w:rsidR="004748C6" w:rsidRPr="00295312">
        <w:rPr>
          <w:rFonts w:ascii="Georgia" w:eastAsiaTheme="minorHAnsi" w:hAnsi="Georgia" w:cstheme="minorBidi"/>
          <w:lang w:eastAsia="en-US"/>
        </w:rPr>
        <w:t xml:space="preserve">. </w:t>
      </w:r>
      <w:r w:rsidR="007F2F83">
        <w:rPr>
          <w:rFonts w:ascii="Georgia" w:eastAsiaTheme="minorHAnsi" w:hAnsi="Georgia" w:cstheme="minorBidi"/>
          <w:lang w:eastAsia="en-US"/>
        </w:rPr>
        <w:t>This stance would be an impediment for gold prices to surge to the level</w:t>
      </w:r>
      <w:r w:rsidR="00E42894">
        <w:rPr>
          <w:rFonts w:ascii="Georgia" w:eastAsiaTheme="minorHAnsi" w:hAnsi="Georgia" w:cstheme="minorBidi"/>
          <w:lang w:eastAsia="en-US"/>
        </w:rPr>
        <w:t xml:space="preserve">s </w:t>
      </w:r>
      <w:r w:rsidR="007F2F83">
        <w:rPr>
          <w:rFonts w:ascii="Georgia" w:eastAsiaTheme="minorHAnsi" w:hAnsi="Georgia" w:cstheme="minorBidi"/>
          <w:lang w:eastAsia="en-US"/>
        </w:rPr>
        <w:t xml:space="preserve">of their past glory.  </w:t>
      </w:r>
    </w:p>
    <w:p w14:paraId="59F05CF2" w14:textId="77777777" w:rsidR="00F0454B" w:rsidRDefault="00F0454B"/>
    <w:sectPr w:rsidR="00F04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wNDI2srQ0NjI2tzRX0lEKTi0uzszPAykwrAUAvue06ywAAAA="/>
  </w:docVars>
  <w:rsids>
    <w:rsidRoot w:val="00974A46"/>
    <w:rsid w:val="00004D6A"/>
    <w:rsid w:val="00006FA0"/>
    <w:rsid w:val="0004262A"/>
    <w:rsid w:val="00042B03"/>
    <w:rsid w:val="000452CC"/>
    <w:rsid w:val="00056DAE"/>
    <w:rsid w:val="00071677"/>
    <w:rsid w:val="000A4C11"/>
    <w:rsid w:val="000B0519"/>
    <w:rsid w:val="000C0C8C"/>
    <w:rsid w:val="000C5944"/>
    <w:rsid w:val="000F10B1"/>
    <w:rsid w:val="00124F95"/>
    <w:rsid w:val="00146BC6"/>
    <w:rsid w:val="00154E48"/>
    <w:rsid w:val="001653F1"/>
    <w:rsid w:val="00170FA5"/>
    <w:rsid w:val="001911FE"/>
    <w:rsid w:val="00196CE7"/>
    <w:rsid w:val="0019793B"/>
    <w:rsid w:val="001B270A"/>
    <w:rsid w:val="002348D7"/>
    <w:rsid w:val="00241AB4"/>
    <w:rsid w:val="00243608"/>
    <w:rsid w:val="00252888"/>
    <w:rsid w:val="00283E49"/>
    <w:rsid w:val="002949E0"/>
    <w:rsid w:val="00295312"/>
    <w:rsid w:val="002A2856"/>
    <w:rsid w:val="002B348C"/>
    <w:rsid w:val="002F726A"/>
    <w:rsid w:val="003119FD"/>
    <w:rsid w:val="00316A85"/>
    <w:rsid w:val="00324EC9"/>
    <w:rsid w:val="00353603"/>
    <w:rsid w:val="003A0805"/>
    <w:rsid w:val="003A5E11"/>
    <w:rsid w:val="0041374E"/>
    <w:rsid w:val="004179A7"/>
    <w:rsid w:val="004456E6"/>
    <w:rsid w:val="004748C6"/>
    <w:rsid w:val="00483227"/>
    <w:rsid w:val="004872E7"/>
    <w:rsid w:val="005071F2"/>
    <w:rsid w:val="005463ED"/>
    <w:rsid w:val="00555A7B"/>
    <w:rsid w:val="005B0466"/>
    <w:rsid w:val="005B0ABB"/>
    <w:rsid w:val="005B6AB6"/>
    <w:rsid w:val="005B72EE"/>
    <w:rsid w:val="005C2F73"/>
    <w:rsid w:val="005D1427"/>
    <w:rsid w:val="005D2A5F"/>
    <w:rsid w:val="005E6E63"/>
    <w:rsid w:val="005F0DC4"/>
    <w:rsid w:val="005F7659"/>
    <w:rsid w:val="006140FD"/>
    <w:rsid w:val="0064629C"/>
    <w:rsid w:val="00670A5F"/>
    <w:rsid w:val="0068551C"/>
    <w:rsid w:val="006A6F9C"/>
    <w:rsid w:val="007702F3"/>
    <w:rsid w:val="00770437"/>
    <w:rsid w:val="0077387B"/>
    <w:rsid w:val="00773E86"/>
    <w:rsid w:val="00774230"/>
    <w:rsid w:val="007A49F6"/>
    <w:rsid w:val="007B3507"/>
    <w:rsid w:val="007F2F83"/>
    <w:rsid w:val="007F33CE"/>
    <w:rsid w:val="008073DB"/>
    <w:rsid w:val="008431FA"/>
    <w:rsid w:val="00880BE6"/>
    <w:rsid w:val="008914B0"/>
    <w:rsid w:val="008C3B70"/>
    <w:rsid w:val="0091586B"/>
    <w:rsid w:val="00921712"/>
    <w:rsid w:val="00972824"/>
    <w:rsid w:val="00974A46"/>
    <w:rsid w:val="00994E6A"/>
    <w:rsid w:val="00995B6F"/>
    <w:rsid w:val="009D2D81"/>
    <w:rsid w:val="009F6A01"/>
    <w:rsid w:val="00A107EE"/>
    <w:rsid w:val="00A2320B"/>
    <w:rsid w:val="00A23581"/>
    <w:rsid w:val="00A27EDD"/>
    <w:rsid w:val="00A53751"/>
    <w:rsid w:val="00A904A1"/>
    <w:rsid w:val="00AA3D07"/>
    <w:rsid w:val="00AE695B"/>
    <w:rsid w:val="00B014C4"/>
    <w:rsid w:val="00B81BEA"/>
    <w:rsid w:val="00B86E45"/>
    <w:rsid w:val="00B9778F"/>
    <w:rsid w:val="00BA2ABF"/>
    <w:rsid w:val="00BF2C32"/>
    <w:rsid w:val="00BF742E"/>
    <w:rsid w:val="00C043B4"/>
    <w:rsid w:val="00C42F55"/>
    <w:rsid w:val="00C44EF5"/>
    <w:rsid w:val="00C72BB1"/>
    <w:rsid w:val="00C86C33"/>
    <w:rsid w:val="00CA50D7"/>
    <w:rsid w:val="00CB1F2E"/>
    <w:rsid w:val="00CD264F"/>
    <w:rsid w:val="00CE0FEA"/>
    <w:rsid w:val="00CE7507"/>
    <w:rsid w:val="00CF6DC2"/>
    <w:rsid w:val="00D1298E"/>
    <w:rsid w:val="00D42416"/>
    <w:rsid w:val="00D65B14"/>
    <w:rsid w:val="00D90B63"/>
    <w:rsid w:val="00D90E3B"/>
    <w:rsid w:val="00D91D28"/>
    <w:rsid w:val="00DB3DCA"/>
    <w:rsid w:val="00DC075A"/>
    <w:rsid w:val="00DF094A"/>
    <w:rsid w:val="00DF113B"/>
    <w:rsid w:val="00DF4751"/>
    <w:rsid w:val="00E2306C"/>
    <w:rsid w:val="00E42894"/>
    <w:rsid w:val="00E7572D"/>
    <w:rsid w:val="00E843C2"/>
    <w:rsid w:val="00ED0FD4"/>
    <w:rsid w:val="00EE0524"/>
    <w:rsid w:val="00F0454B"/>
    <w:rsid w:val="00F05E98"/>
    <w:rsid w:val="00F17582"/>
    <w:rsid w:val="00F17EAE"/>
    <w:rsid w:val="00F23F5A"/>
    <w:rsid w:val="00F2491C"/>
    <w:rsid w:val="00F31B5A"/>
    <w:rsid w:val="00F6046D"/>
    <w:rsid w:val="00F62C4D"/>
    <w:rsid w:val="00FA77FF"/>
    <w:rsid w:val="00FB4D16"/>
    <w:rsid w:val="00FF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3B5E"/>
  <w15:chartTrackingRefBased/>
  <w15:docId w15:val="{156F0CB3-799A-4E91-9B89-F8DF5750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A7"/>
    <w:pPr>
      <w:keepNext/>
      <w:outlineLvl w:val="0"/>
    </w:pPr>
    <w:rPr>
      <w:rFonts w:ascii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26A"/>
    <w:pPr>
      <w:keepNext/>
      <w:jc w:val="center"/>
      <w:outlineLvl w:val="1"/>
    </w:pPr>
    <w:rPr>
      <w:rFonts w:ascii="Georgia" w:hAnsi="Georgia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413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CE0FE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179A7"/>
    <w:rPr>
      <w:rFonts w:ascii="Georgia" w:hAnsi="Georgia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4179A7"/>
    <w:rPr>
      <w:rFonts w:ascii="Georgia" w:hAnsi="Georgia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4179A7"/>
    <w:rPr>
      <w:rFonts w:ascii="Georgia" w:hAnsi="Georgia"/>
      <w:b/>
      <w:bCs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CB1F2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F726A"/>
    <w:rPr>
      <w:rFonts w:ascii="Georgia" w:hAnsi="Georgia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tco.com/news/2022-11-16/Gold-prices-holding-within-striking-distance-of-1-800-as-U-S-retail-sales-rise-1-3-in-October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asymarkets.com/int/en-za/trade/metal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nbc.com/2022/09/26/gold-markets-dollar-interest-rate-hikes-federal-reserve-inflation.html" TargetMode="External"/><Relationship Id="rId5" Type="http://schemas.openxmlformats.org/officeDocument/2006/relationships/hyperlink" Target="https://www.gettyimages.com/detail/photo/gold-ingot-royalty-free-image/94984105?phrase=gold%20price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Muattar Zehra</dc:creator>
  <cp:keywords/>
  <dc:description/>
  <cp:lastModifiedBy>Syeda Muattar Zehra</cp:lastModifiedBy>
  <cp:revision>151</cp:revision>
  <dcterms:created xsi:type="dcterms:W3CDTF">2022-11-16T17:12:00Z</dcterms:created>
  <dcterms:modified xsi:type="dcterms:W3CDTF">2022-11-17T12:01:00Z</dcterms:modified>
</cp:coreProperties>
</file>