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23D95" w14:textId="77777777" w:rsidR="000838C7" w:rsidRPr="000838C7" w:rsidRDefault="000838C7" w:rsidP="000838C7">
      <w:r w:rsidRPr="000838C7">
        <w:t xml:space="preserve">Q1: What </w:t>
      </w:r>
      <w:proofErr w:type="gramStart"/>
      <w:r w:rsidRPr="000838C7">
        <w:t>is</w:t>
      </w:r>
      <w:proofErr w:type="gramEnd"/>
      <w:r w:rsidRPr="000838C7">
        <w:t xml:space="preserve"> the most crucial mindset shift for poker players with a bankroll under $10,000 looking to become more profitable?</w:t>
      </w:r>
    </w:p>
    <w:p w14:paraId="49414DAD" w14:textId="77777777" w:rsidR="000838C7" w:rsidRPr="000838C7" w:rsidRDefault="000838C7" w:rsidP="000838C7">
      <w:r w:rsidRPr="000838C7">
        <w:t>The most crucial mindset shift is to move from memorizing specific solutions to internalizing big-picture takeaways. Weak players focus on "did I play this exact hand correctly in this exact spot?" whereas strong players zoom out to understand the "why" behind an action. Since you'll never encounter the exact same scenario twice, it's more beneficial to glean general principles from hand reviews. For example, if an opponent calls too loosely with a weak range, the big-picture takeaway is that you should go for thinner value with larger sizes and tone down bluffs against them. Conversely, if an opponent folds too much, you should over-bluff with smaller value bets. If they under-bluff, you should over-fold your bluff catchers. This "why" approach to analyzing opponent tendencies (e.g., over-calling, over-folding, under-bluffing, over-bluffing) allows you to make broad adjustments applicable to many future situations.</w:t>
      </w:r>
    </w:p>
    <w:p w14:paraId="694DC9CD" w14:textId="77777777" w:rsidR="000838C7" w:rsidRPr="000838C7" w:rsidRDefault="000838C7" w:rsidP="000838C7">
      <w:r w:rsidRPr="000838C7">
        <w:t>Q2: How should players with a small bankroll adjust their preflop strategy to increase profitability?</w:t>
      </w:r>
    </w:p>
    <w:p w14:paraId="6843A326" w14:textId="77777777" w:rsidR="000838C7" w:rsidRPr="000838C7" w:rsidRDefault="000838C7" w:rsidP="000838C7">
      <w:r w:rsidRPr="000838C7">
        <w:t>Players with a small bankroll should adopt a "</w:t>
      </w:r>
      <w:proofErr w:type="spellStart"/>
      <w:r w:rsidRPr="000838C7">
        <w:t>preflex</w:t>
      </w:r>
      <w:proofErr w:type="spellEnd"/>
      <w:r w:rsidRPr="000838C7">
        <w:t>" strategy, meaning they should play fewer hands, especially from early positions, and prioritize entering the pot with aggressive actions (raises, 3-bets, ISO raises, 4-bets). The less significant your skill edge, the tighter you should play. This means folding if it folds to you and you don't have a strong raising hand, or ISO raising/3-betting if someone has already entered the pot. Exceptions to calling preflop include being on the button (due to guaranteed post-flop position), in the big blind (closing the action), or when a very strong player opens and there are multiple recreational players behind you (to encourage fish to enter the pot). When squeezing, use a linear approach with your best hands, as you're likely to see a flop and need hands that can outplay opponents. Against recreational players, focus on their general range tendencies rather than their specific position, as they often don't adjust their ranges based on configuration. Finally, defend much wider when very deep-stacked (more skill edge) and extremely tight when shallow-stacked (less skill edge).</w:t>
      </w:r>
    </w:p>
    <w:p w14:paraId="05D6D54E" w14:textId="77777777" w:rsidR="000838C7" w:rsidRPr="000838C7" w:rsidRDefault="000838C7" w:rsidP="000838C7">
      <w:r w:rsidRPr="000838C7">
        <w:t>Q3: What is "ranging" in poker, and how can a player effectively practice it?</w:t>
      </w:r>
    </w:p>
    <w:p w14:paraId="1DC1C56A" w14:textId="77777777" w:rsidR="000838C7" w:rsidRPr="000838C7" w:rsidRDefault="000838C7" w:rsidP="000838C7">
      <w:r w:rsidRPr="000838C7">
        <w:t xml:space="preserve">"Ranging" involves putting an opponent on a specific range of hands based on their actions throughout a </w:t>
      </w:r>
      <w:proofErr w:type="gramStart"/>
      <w:r w:rsidRPr="000838C7">
        <w:t>hand, and</w:t>
      </w:r>
      <w:proofErr w:type="gramEnd"/>
      <w:r w:rsidRPr="000838C7">
        <w:t xml:space="preserve"> then eliminating parts of that range as the hand progresses. The key is to think in "buckets" of hand strength (e.g., thick value, thin value, showdown value, draws, air) rather than focusing on specific combos, especially in the early streets. It's crucial to carry the eliminated hands through from pre-flop to the river, rather than starting over on each street.</w:t>
      </w:r>
    </w:p>
    <w:p w14:paraId="2DBF3034" w14:textId="77777777" w:rsidR="000838C7" w:rsidRPr="000838C7" w:rsidRDefault="000838C7" w:rsidP="000838C7">
      <w:r w:rsidRPr="000838C7">
        <w:lastRenderedPageBreak/>
        <w:t>To practice ranging, observe hands you're not involved in at the live table or review hand histories. For each action an opponent takes, ask:</w:t>
      </w:r>
    </w:p>
    <w:p w14:paraId="1AA8F350" w14:textId="77777777" w:rsidR="000838C7" w:rsidRPr="000838C7" w:rsidRDefault="000838C7" w:rsidP="000838C7">
      <w:pPr>
        <w:numPr>
          <w:ilvl w:val="0"/>
          <w:numId w:val="1"/>
        </w:numPr>
      </w:pPr>
      <w:r w:rsidRPr="000838C7">
        <w:t>What does this action eliminate from their possible holdings?</w:t>
      </w:r>
    </w:p>
    <w:p w14:paraId="5E8B1549" w14:textId="77777777" w:rsidR="000838C7" w:rsidRPr="000838C7" w:rsidRDefault="000838C7" w:rsidP="000838C7">
      <w:pPr>
        <w:numPr>
          <w:ilvl w:val="0"/>
          <w:numId w:val="1"/>
        </w:numPr>
      </w:pPr>
      <w:r w:rsidRPr="000838C7">
        <w:t>What buckets of hands does this action suggest they have (e.g., checking back on the turn might eliminate strong value hands that would have bet)?</w:t>
      </w:r>
    </w:p>
    <w:p w14:paraId="18BC6777" w14:textId="77777777" w:rsidR="000838C7" w:rsidRPr="000838C7" w:rsidRDefault="000838C7" w:rsidP="000838C7">
      <w:pPr>
        <w:numPr>
          <w:ilvl w:val="0"/>
          <w:numId w:val="1"/>
        </w:numPr>
      </w:pPr>
      <w:r w:rsidRPr="000838C7">
        <w:t>As the hand progresses to the river, gradually narrow down the buckets to more specific hand types.</w:t>
      </w:r>
    </w:p>
    <w:p w14:paraId="0EDA00D2" w14:textId="77777777" w:rsidR="000838C7" w:rsidRPr="000838C7" w:rsidRDefault="000838C7" w:rsidP="000838C7">
      <w:r w:rsidRPr="000838C7">
        <w:t>The goal is to perform this exercise under increasing time pressure (e.g., 1 minute per street, then 30 seconds, then 15 seconds) until it becomes second nature.</w:t>
      </w:r>
    </w:p>
    <w:p w14:paraId="5C5E41CB" w14:textId="77777777" w:rsidR="000838C7" w:rsidRPr="000838C7" w:rsidRDefault="000838C7" w:rsidP="000838C7">
      <w:r w:rsidRPr="000838C7">
        <w:t>Q4: What is the "repeatable thought process" (RTP), and what key questions does it involve?</w:t>
      </w:r>
    </w:p>
    <w:p w14:paraId="270EE9DB" w14:textId="77777777" w:rsidR="000838C7" w:rsidRPr="000838C7" w:rsidRDefault="000838C7" w:rsidP="000838C7">
      <w:r w:rsidRPr="000838C7">
        <w:t>The "repeatable thought process" (RTP) is a structured list of questions to ask in every hand to make the best decision. The key questions are:</w:t>
      </w:r>
    </w:p>
    <w:p w14:paraId="022E39A0" w14:textId="77777777" w:rsidR="000838C7" w:rsidRPr="000838C7" w:rsidRDefault="000838C7" w:rsidP="000838C7">
      <w:pPr>
        <w:numPr>
          <w:ilvl w:val="0"/>
          <w:numId w:val="2"/>
        </w:numPr>
      </w:pPr>
      <w:r w:rsidRPr="000838C7">
        <w:rPr>
          <w:b/>
          <w:bCs/>
        </w:rPr>
        <w:t>What is their range?</w:t>
      </w:r>
      <w:r w:rsidRPr="000838C7">
        <w:t xml:space="preserve"> (As discussed in Q3, using the "buckets" method).</w:t>
      </w:r>
    </w:p>
    <w:p w14:paraId="4265520B" w14:textId="77777777" w:rsidR="000838C7" w:rsidRPr="000838C7" w:rsidRDefault="000838C7" w:rsidP="000838C7">
      <w:pPr>
        <w:numPr>
          <w:ilvl w:val="0"/>
          <w:numId w:val="2"/>
        </w:numPr>
      </w:pPr>
      <w:r w:rsidRPr="000838C7">
        <w:rPr>
          <w:b/>
          <w:bCs/>
        </w:rPr>
        <w:t>Are they capped?</w:t>
      </w:r>
      <w:r w:rsidRPr="000838C7">
        <w:t xml:space="preserve"> This refers to whether they have the very top of their range (thick value, hands that can play for stacks). If "capped," they don't have their strongest hands. If "uncapped," they do.</w:t>
      </w:r>
    </w:p>
    <w:p w14:paraId="44093C33" w14:textId="77777777" w:rsidR="000838C7" w:rsidRPr="000838C7" w:rsidRDefault="000838C7" w:rsidP="000838C7">
      <w:pPr>
        <w:numPr>
          <w:ilvl w:val="0"/>
          <w:numId w:val="2"/>
        </w:numPr>
      </w:pPr>
      <w:r w:rsidRPr="000838C7">
        <w:rPr>
          <w:b/>
          <w:bCs/>
        </w:rPr>
        <w:t>If capped, do they have inelastic hands?</w:t>
      </w:r>
      <w:r w:rsidRPr="000838C7">
        <w:t xml:space="preserve"> (Hands that are unlikely to fold regardless of bet size, e.g., strong top pair, strong draws).</w:t>
      </w:r>
    </w:p>
    <w:p w14:paraId="315756F5" w14:textId="77777777" w:rsidR="000838C7" w:rsidRPr="000838C7" w:rsidRDefault="000838C7" w:rsidP="000838C7">
      <w:pPr>
        <w:numPr>
          <w:ilvl w:val="0"/>
          <w:numId w:val="2"/>
        </w:numPr>
      </w:pPr>
      <w:r w:rsidRPr="000838C7">
        <w:rPr>
          <w:b/>
          <w:bCs/>
        </w:rPr>
        <w:t>If uncapped, will they fast play their strong stuff?</w:t>
      </w:r>
      <w:r w:rsidRPr="000838C7">
        <w:t xml:space="preserve"> (Will they raise with their strong hands if you bet small, or will they just call?)</w:t>
      </w:r>
    </w:p>
    <w:p w14:paraId="7EAFB417" w14:textId="77777777" w:rsidR="000838C7" w:rsidRPr="000838C7" w:rsidRDefault="000838C7" w:rsidP="000838C7">
      <w:r w:rsidRPr="000838C7">
        <w:t xml:space="preserve">After considering these questions, the next step is to ask: </w:t>
      </w:r>
      <w:r w:rsidRPr="000838C7">
        <w:rPr>
          <w:b/>
          <w:bCs/>
        </w:rPr>
        <w:t>"What happens if...?"</w:t>
      </w:r>
      <w:r w:rsidRPr="000838C7">
        <w:t xml:space="preserve"> This involves considering all basic options (e.g., "What happens if I bet small?", "What happens if I bet large?", "What happens if I check?") and walking through the potential outcomes for each </w:t>
      </w:r>
      <w:r w:rsidRPr="000838C7">
        <w:rPr>
          <w:i/>
          <w:iCs/>
        </w:rPr>
        <w:t>before</w:t>
      </w:r>
      <w:r w:rsidRPr="000838C7">
        <w:t xml:space="preserve"> deciding. Avoid forming a conclusion first and then finding reasons to support it.</w:t>
      </w:r>
    </w:p>
    <w:p w14:paraId="359CD450" w14:textId="77777777" w:rsidR="000838C7" w:rsidRPr="000838C7" w:rsidRDefault="000838C7" w:rsidP="000838C7">
      <w:r w:rsidRPr="000838C7">
        <w:t xml:space="preserve">Finally, on the river, ask: </w:t>
      </w:r>
      <w:r w:rsidRPr="000838C7">
        <w:rPr>
          <w:b/>
          <w:bCs/>
        </w:rPr>
        <w:t>"What would I do with the inverse?"</w:t>
      </w:r>
      <w:r w:rsidRPr="000838C7">
        <w:t xml:space="preserve"> This helps determine optimal bet sizing; if you'd bluff large with a weak hand to get a specific range to fold, you should bet small with a strong value hand to entice calls from that same range, and vice-versa.</w:t>
      </w:r>
    </w:p>
    <w:p w14:paraId="5C89C193" w14:textId="77777777" w:rsidR="000838C7" w:rsidRPr="000838C7" w:rsidRDefault="000838C7" w:rsidP="000838C7">
      <w:r w:rsidRPr="000838C7">
        <w:t>Q5: Why is it important for poker players to focus on what has happened to their opponents rather than what their opponents think of them?</w:t>
      </w:r>
    </w:p>
    <w:p w14:paraId="2BD40D4E" w14:textId="77777777" w:rsidR="000838C7" w:rsidRPr="000838C7" w:rsidRDefault="000838C7" w:rsidP="000838C7">
      <w:r w:rsidRPr="000838C7">
        <w:lastRenderedPageBreak/>
        <w:t>It's crucial to remember that "we are not the hero" in our opponents' stories. Too much emphasis is often placed on image or whether opponents respect our game. This is largely irrelevant in live, low-stakes poker. Instead, focus on what has happened to your opponent: Are they up or down money? Are they tilted? Did they just lose a big pot?</w:t>
      </w:r>
    </w:p>
    <w:p w14:paraId="010F2834" w14:textId="77777777" w:rsidR="000838C7" w:rsidRPr="000838C7" w:rsidRDefault="000838C7" w:rsidP="000838C7">
      <w:r w:rsidRPr="000838C7">
        <w:t xml:space="preserve">Opponents are primarily concerned with their own experience at the table. A player who just took a bad beat and is steaming is more likely to make large calling errors, regardless of whether you ran a bluff successfully in a previous orbit. Your past actions against </w:t>
      </w:r>
      <w:r w:rsidRPr="000838C7">
        <w:rPr>
          <w:i/>
          <w:iCs/>
        </w:rPr>
        <w:t>you</w:t>
      </w:r>
      <w:r w:rsidRPr="000838C7">
        <w:t xml:space="preserve"> are often forgotten or unnoticed by opponents who are engrossed in their own personal narrative or distracted (e.g., on their phone). Exploiting an opponent's recent emotional state or financial situation is far more impactful than worrying about your perceived image.</w:t>
      </w:r>
    </w:p>
    <w:p w14:paraId="3D861594" w14:textId="77777777" w:rsidR="000838C7" w:rsidRPr="000838C7" w:rsidRDefault="000838C7" w:rsidP="000838C7">
      <w:r w:rsidRPr="000838C7">
        <w:t>Q6: Why should players with a bankroll under $10,000 avoid expensive poker training resources like private coaching, expensive programs, or solvers?</w:t>
      </w:r>
    </w:p>
    <w:p w14:paraId="5BF69B91" w14:textId="77777777" w:rsidR="000838C7" w:rsidRPr="000838C7" w:rsidRDefault="000838C7" w:rsidP="000838C7">
      <w:r w:rsidRPr="000838C7">
        <w:t>For players with a small bankroll (under $10,000) and those who haven't yet established a consistent win rate, expensive poker training resources are a waste of money. There's an abundance of "low-hanging fruit" – fundamental leaks in their game that can be diagnosed and fixed for free or at very low cost. Private coaching (often $100-$300/hour), expensive programs, and solver subscriptions are designed for established winning players who are playing significant volume and looking to fine-tune their game.</w:t>
      </w:r>
    </w:p>
    <w:p w14:paraId="1EBAF5F3" w14:textId="77777777" w:rsidR="000838C7" w:rsidRPr="000838C7" w:rsidRDefault="000838C7" w:rsidP="000838C7">
      <w:r w:rsidRPr="000838C7">
        <w:t>Until a player reaches that point, free resources (like YouTube content) or very cheap training sites are sufficient. The focus should be on active learning through practice (ranging, repeatable thought process) rather than passive consumption of advanced theory. Saving the bankroll and allowing it to grow naturally, without unnecessary expenditures, is a key component of financial management for aspiring poker professionals.</w:t>
      </w:r>
    </w:p>
    <w:p w14:paraId="057A30D1" w14:textId="77777777" w:rsidR="000838C7" w:rsidRPr="000838C7" w:rsidRDefault="000838C7" w:rsidP="000838C7">
      <w:r w:rsidRPr="000838C7">
        <w:t>Q7: What is the difference between passive and active learning in poker, and why is active learning emphasized?</w:t>
      </w:r>
    </w:p>
    <w:p w14:paraId="3BAF649E" w14:textId="77777777" w:rsidR="000838C7" w:rsidRPr="000838C7" w:rsidRDefault="000838C7" w:rsidP="000838C7">
      <w:r w:rsidRPr="000838C7">
        <w:t>Passive learning involves consuming information, such as watching poker videos or reading articles. While this can be beneficial for understanding "what to do and why to do it," it's not enough for significant improvement.</w:t>
      </w:r>
    </w:p>
    <w:p w14:paraId="52B3DF0F" w14:textId="77777777" w:rsidR="000838C7" w:rsidRPr="000838C7" w:rsidRDefault="000838C7" w:rsidP="000838C7">
      <w:r w:rsidRPr="000838C7">
        <w:t>Active learning involves actively practicing the concepts learned, both off the table and during play. This means:</w:t>
      </w:r>
    </w:p>
    <w:p w14:paraId="59811E3C" w14:textId="77777777" w:rsidR="000838C7" w:rsidRPr="000838C7" w:rsidRDefault="000838C7" w:rsidP="000838C7">
      <w:pPr>
        <w:numPr>
          <w:ilvl w:val="0"/>
          <w:numId w:val="3"/>
        </w:numPr>
      </w:pPr>
      <w:r w:rsidRPr="000838C7">
        <w:t>Setting aside dedicated time for practice (e.g., a few hours per week).</w:t>
      </w:r>
    </w:p>
    <w:p w14:paraId="4971D131" w14:textId="77777777" w:rsidR="000838C7" w:rsidRPr="000838C7" w:rsidRDefault="000838C7" w:rsidP="000838C7">
      <w:pPr>
        <w:numPr>
          <w:ilvl w:val="0"/>
          <w:numId w:val="3"/>
        </w:numPr>
      </w:pPr>
      <w:r w:rsidRPr="000838C7">
        <w:t>Writing things down and cutting out distractions.</w:t>
      </w:r>
    </w:p>
    <w:p w14:paraId="2E732622" w14:textId="77777777" w:rsidR="000838C7" w:rsidRPr="000838C7" w:rsidRDefault="000838C7" w:rsidP="000838C7">
      <w:pPr>
        <w:numPr>
          <w:ilvl w:val="0"/>
          <w:numId w:val="3"/>
        </w:numPr>
      </w:pPr>
      <w:r w:rsidRPr="000838C7">
        <w:lastRenderedPageBreak/>
        <w:t>Performing exercises like ranging opponents or applying the repeatable thought process yourself, rather than just observing.</w:t>
      </w:r>
    </w:p>
    <w:p w14:paraId="128ABE52" w14:textId="77777777" w:rsidR="000838C7" w:rsidRPr="000838C7" w:rsidRDefault="000838C7" w:rsidP="000838C7">
      <w:r w:rsidRPr="000838C7">
        <w:t>The analogy given is that watching a video on how to squat perfectly won't build muscle; you need to go to the gym and perform the squats yourself. Active learning transforms theoretical knowledge into practical skills, leading to much greater and faster improvement in your poker game and bankroll.</w:t>
      </w:r>
    </w:p>
    <w:p w14:paraId="6FB40CB4" w14:textId="77777777" w:rsidR="000838C7" w:rsidRPr="000838C7" w:rsidRDefault="000838C7" w:rsidP="000838C7">
      <w:r w:rsidRPr="000838C7">
        <w:t>Q8: What are the six key steps to quickly becoming a more profitable poker player for those with a bankroll under $10,000?</w:t>
      </w:r>
    </w:p>
    <w:p w14:paraId="69584914" w14:textId="77777777" w:rsidR="000838C7" w:rsidRPr="000838C7" w:rsidRDefault="000838C7" w:rsidP="000838C7">
      <w:r w:rsidRPr="000838C7">
        <w:t>While not explicitly numbered, the six key steps outlined in the source for quickly becoming a more profitable player with a bankroll under $10,000 are:</w:t>
      </w:r>
    </w:p>
    <w:p w14:paraId="7AF86F7C" w14:textId="77777777" w:rsidR="000838C7" w:rsidRPr="000838C7" w:rsidRDefault="000838C7" w:rsidP="000838C7">
      <w:pPr>
        <w:numPr>
          <w:ilvl w:val="0"/>
          <w:numId w:val="4"/>
        </w:numPr>
      </w:pPr>
      <w:r w:rsidRPr="000838C7">
        <w:rPr>
          <w:b/>
          <w:bCs/>
        </w:rPr>
        <w:t xml:space="preserve">Don't Memorize, </w:t>
      </w:r>
      <w:proofErr w:type="gramStart"/>
      <w:r w:rsidRPr="000838C7">
        <w:rPr>
          <w:b/>
          <w:bCs/>
        </w:rPr>
        <w:t>Internalize</w:t>
      </w:r>
      <w:proofErr w:type="gramEnd"/>
      <w:r w:rsidRPr="000838C7">
        <w:rPr>
          <w:b/>
          <w:bCs/>
        </w:rPr>
        <w:t>:</w:t>
      </w:r>
      <w:r w:rsidRPr="000838C7">
        <w:t xml:space="preserve"> Focus on big-picture takeaways and the "why" behind opponent actions and strategic adjustments rather than memorizing specific lines for exact situations.</w:t>
      </w:r>
    </w:p>
    <w:p w14:paraId="27D9E57B" w14:textId="77777777" w:rsidR="000838C7" w:rsidRPr="000838C7" w:rsidRDefault="000838C7" w:rsidP="000838C7">
      <w:pPr>
        <w:numPr>
          <w:ilvl w:val="0"/>
          <w:numId w:val="4"/>
        </w:numPr>
      </w:pPr>
      <w:proofErr w:type="spellStart"/>
      <w:r w:rsidRPr="000838C7">
        <w:rPr>
          <w:b/>
          <w:bCs/>
        </w:rPr>
        <w:t>Preflex</w:t>
      </w:r>
      <w:proofErr w:type="spellEnd"/>
      <w:r w:rsidRPr="000838C7">
        <w:rPr>
          <w:b/>
          <w:bCs/>
        </w:rPr>
        <w:t>:</w:t>
      </w:r>
      <w:r w:rsidRPr="000838C7">
        <w:t xml:space="preserve"> Play a tighter, more aggressive preflop strategy, especially from early positions. Enter pots with raises/3-bets/ISO </w:t>
      </w:r>
      <w:proofErr w:type="gramStart"/>
      <w:r w:rsidRPr="000838C7">
        <w:t>raises, and</w:t>
      </w:r>
      <w:proofErr w:type="gramEnd"/>
      <w:r w:rsidRPr="000838C7">
        <w:t xml:space="preserve"> generally avoid calling unless you have a strong positional or opponent-based reason. Adjust opening ranges based on stack depth (defend wider when deep, tighter when shallow) and opponent type (play against ranges, not configurations, vs. recreational players).</w:t>
      </w:r>
    </w:p>
    <w:p w14:paraId="6D4555DB" w14:textId="77777777" w:rsidR="000838C7" w:rsidRPr="000838C7" w:rsidRDefault="000838C7" w:rsidP="000838C7">
      <w:pPr>
        <w:numPr>
          <w:ilvl w:val="0"/>
          <w:numId w:val="4"/>
        </w:numPr>
      </w:pPr>
      <w:r w:rsidRPr="000838C7">
        <w:rPr>
          <w:b/>
          <w:bCs/>
        </w:rPr>
        <w:t>Learn How to Range:</w:t>
      </w:r>
      <w:r w:rsidRPr="000838C7">
        <w:t xml:space="preserve"> Practice putting opponents on "buckets" of hands and eliminating parts of their range based on their actions throughout the hand, carrying the thread from pre-flop to river.</w:t>
      </w:r>
    </w:p>
    <w:p w14:paraId="17FB98EA" w14:textId="77777777" w:rsidR="000838C7" w:rsidRPr="000838C7" w:rsidRDefault="000838C7" w:rsidP="000838C7">
      <w:pPr>
        <w:numPr>
          <w:ilvl w:val="0"/>
          <w:numId w:val="4"/>
        </w:numPr>
      </w:pPr>
      <w:r w:rsidRPr="000838C7">
        <w:rPr>
          <w:b/>
          <w:bCs/>
        </w:rPr>
        <w:t>Ask the Right Questions (Repeatable Thought Process - RTP):</w:t>
      </w:r>
      <w:r w:rsidRPr="000838C7">
        <w:t xml:space="preserve"> Systematically apply questions like "What is their range?", "Are they capped?", "Do they have inelastic hands?", "Will they fast play their strong stuff?", "What happens if...?" (consider all options), and "What would I do with the inverse?" (on the river).</w:t>
      </w:r>
    </w:p>
    <w:p w14:paraId="2A260148" w14:textId="77777777" w:rsidR="000838C7" w:rsidRPr="000838C7" w:rsidRDefault="000838C7" w:rsidP="000838C7">
      <w:pPr>
        <w:numPr>
          <w:ilvl w:val="0"/>
          <w:numId w:val="4"/>
        </w:numPr>
      </w:pPr>
      <w:r w:rsidRPr="000838C7">
        <w:rPr>
          <w:b/>
          <w:bCs/>
        </w:rPr>
        <w:t>Remember, We Are Not the Hero:</w:t>
      </w:r>
      <w:r w:rsidRPr="000838C7">
        <w:t xml:space="preserve"> Focus on what has happened to your opponent (e.g., emotional state, recent pot outcomes) rather than worrying about your perceived image or what they might think of your play.</w:t>
      </w:r>
    </w:p>
    <w:p w14:paraId="0F0BEA72" w14:textId="77777777" w:rsidR="000838C7" w:rsidRPr="000838C7" w:rsidRDefault="000838C7" w:rsidP="000838C7">
      <w:pPr>
        <w:numPr>
          <w:ilvl w:val="0"/>
          <w:numId w:val="4"/>
        </w:numPr>
      </w:pPr>
      <w:r w:rsidRPr="000838C7">
        <w:rPr>
          <w:b/>
          <w:bCs/>
        </w:rPr>
        <w:t>Stop Wasting Your Bankroll:</w:t>
      </w:r>
      <w:r w:rsidRPr="000838C7">
        <w:t xml:space="preserve"> Avoid expensive training resources (private coaching, costly programs, solvers) until you have an established win rate and larger bankroll. Utilize free or cheap content and prioritize active learning of fundamental skills like ranging and the RTP.</w:t>
      </w:r>
    </w:p>
    <w:p w14:paraId="60B98562" w14:textId="77777777" w:rsidR="000838C7" w:rsidRDefault="000838C7"/>
    <w:sectPr w:rsidR="00083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0A57"/>
    <w:multiLevelType w:val="multilevel"/>
    <w:tmpl w:val="A8B4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400E8"/>
    <w:multiLevelType w:val="multilevel"/>
    <w:tmpl w:val="F790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858EB"/>
    <w:multiLevelType w:val="multilevel"/>
    <w:tmpl w:val="ECF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3642B"/>
    <w:multiLevelType w:val="multilevel"/>
    <w:tmpl w:val="FEFE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172767">
    <w:abstractNumId w:val="2"/>
  </w:num>
  <w:num w:numId="2" w16cid:durableId="495993796">
    <w:abstractNumId w:val="1"/>
  </w:num>
  <w:num w:numId="3" w16cid:durableId="2043893578">
    <w:abstractNumId w:val="3"/>
  </w:num>
  <w:num w:numId="4" w16cid:durableId="213262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C7"/>
    <w:rsid w:val="000838C7"/>
    <w:rsid w:val="000929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D25E"/>
  <w15:chartTrackingRefBased/>
  <w15:docId w15:val="{CEE1D49E-0055-441A-8A5A-552DF902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8C7"/>
    <w:rPr>
      <w:rFonts w:eastAsiaTheme="majorEastAsia" w:cstheme="majorBidi"/>
      <w:color w:val="272727" w:themeColor="text1" w:themeTint="D8"/>
    </w:rPr>
  </w:style>
  <w:style w:type="paragraph" w:styleId="Title">
    <w:name w:val="Title"/>
    <w:basedOn w:val="Normal"/>
    <w:next w:val="Normal"/>
    <w:link w:val="TitleChar"/>
    <w:uiPriority w:val="10"/>
    <w:qFormat/>
    <w:rsid w:val="00083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8C7"/>
    <w:pPr>
      <w:spacing w:before="160"/>
      <w:jc w:val="center"/>
    </w:pPr>
    <w:rPr>
      <w:i/>
      <w:iCs/>
      <w:color w:val="404040" w:themeColor="text1" w:themeTint="BF"/>
    </w:rPr>
  </w:style>
  <w:style w:type="character" w:customStyle="1" w:styleId="QuoteChar">
    <w:name w:val="Quote Char"/>
    <w:basedOn w:val="DefaultParagraphFont"/>
    <w:link w:val="Quote"/>
    <w:uiPriority w:val="29"/>
    <w:rsid w:val="000838C7"/>
    <w:rPr>
      <w:i/>
      <w:iCs/>
      <w:color w:val="404040" w:themeColor="text1" w:themeTint="BF"/>
    </w:rPr>
  </w:style>
  <w:style w:type="paragraph" w:styleId="ListParagraph">
    <w:name w:val="List Paragraph"/>
    <w:basedOn w:val="Normal"/>
    <w:uiPriority w:val="34"/>
    <w:qFormat/>
    <w:rsid w:val="000838C7"/>
    <w:pPr>
      <w:ind w:left="720"/>
      <w:contextualSpacing/>
    </w:pPr>
  </w:style>
  <w:style w:type="character" w:styleId="IntenseEmphasis">
    <w:name w:val="Intense Emphasis"/>
    <w:basedOn w:val="DefaultParagraphFont"/>
    <w:uiPriority w:val="21"/>
    <w:qFormat/>
    <w:rsid w:val="000838C7"/>
    <w:rPr>
      <w:i/>
      <w:iCs/>
      <w:color w:val="0F4761" w:themeColor="accent1" w:themeShade="BF"/>
    </w:rPr>
  </w:style>
  <w:style w:type="paragraph" w:styleId="IntenseQuote">
    <w:name w:val="Intense Quote"/>
    <w:basedOn w:val="Normal"/>
    <w:next w:val="Normal"/>
    <w:link w:val="IntenseQuoteChar"/>
    <w:uiPriority w:val="30"/>
    <w:qFormat/>
    <w:rsid w:val="00083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8C7"/>
    <w:rPr>
      <w:i/>
      <w:iCs/>
      <w:color w:val="0F4761" w:themeColor="accent1" w:themeShade="BF"/>
    </w:rPr>
  </w:style>
  <w:style w:type="character" w:styleId="IntenseReference">
    <w:name w:val="Intense Reference"/>
    <w:basedOn w:val="DefaultParagraphFont"/>
    <w:uiPriority w:val="32"/>
    <w:qFormat/>
    <w:rsid w:val="00083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999040">
      <w:bodyDiv w:val="1"/>
      <w:marLeft w:val="0"/>
      <w:marRight w:val="0"/>
      <w:marTop w:val="0"/>
      <w:marBottom w:val="0"/>
      <w:divBdr>
        <w:top w:val="none" w:sz="0" w:space="0" w:color="auto"/>
        <w:left w:val="none" w:sz="0" w:space="0" w:color="auto"/>
        <w:bottom w:val="none" w:sz="0" w:space="0" w:color="auto"/>
        <w:right w:val="none" w:sz="0" w:space="0" w:color="auto"/>
      </w:divBdr>
    </w:div>
    <w:div w:id="18196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2025-07-17T21:01:00Z</dcterms:created>
  <dcterms:modified xsi:type="dcterms:W3CDTF">2025-07-17T21:01:00Z</dcterms:modified>
</cp:coreProperties>
</file>