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7D754" w14:textId="77777777" w:rsidR="005305FD" w:rsidRPr="005305FD" w:rsidRDefault="005305FD" w:rsidP="005305FD">
      <w:r w:rsidRPr="005305FD">
        <w:t>1. How should one adjust their pre-flop strategy when playing against poker professionals, particularly concerning calling versus three-betting?</w:t>
      </w:r>
    </w:p>
    <w:p w14:paraId="41EC76F9" w14:textId="77777777" w:rsidR="005305FD" w:rsidRPr="005305FD" w:rsidRDefault="005305FD" w:rsidP="005305FD">
      <w:r w:rsidRPr="005305FD">
        <w:t>When playing against poker professionals, the primary pre-flop adjustment is to prioritize calling. The goal is to allow "fish" (less experienced players) into the pot, as they are prone to making significant post-flop mistakes, whereas professionals generally play well. However, you can't simply avoid three-betting a professional's open. The recommended approach is a "polarized three-bet strategy." This means three-betting your very best hands (for value) and the very worst hands that you would still continue with in that specific configuration (as bluffs). "Worst hands" doesn't mean absolute garbage, but rather the bottom of your continuing range. The specific hands for value and bluffing will shift depending on your position relative to the professional's open. For example, from early position against an under-the-gun open, your value three-bets might be limited to premium hands like Pocket Aces, Pocket Kings, and Ace King Suited, while bluffs could be your worst suited Ace-x or suited Broadways. As you move to later positions (e.g., on the button against a cutoff open), your value three-betting range expands (e.g., down to Pocket Jacks, Ace King Offsuit), and your bluffing range will consist of weaker suited hands from the bottom of your now wider continuing range. Hands in the middle of your range should generally be called to encourage more players, especially fish, into the pot.</w:t>
      </w:r>
    </w:p>
    <w:p w14:paraId="279D16E9" w14:textId="77777777" w:rsidR="005305FD" w:rsidRPr="005305FD" w:rsidRDefault="005305FD" w:rsidP="005305FD">
      <w:r w:rsidRPr="005305FD">
        <w:t>2. What is the "What would I do versus this line?" heuristic and how can it be applied in a poker hand?</w:t>
      </w:r>
    </w:p>
    <w:p w14:paraId="5084A410" w14:textId="77777777" w:rsidR="005305FD" w:rsidRPr="005305FD" w:rsidRDefault="005305FD" w:rsidP="005305FD">
      <w:r w:rsidRPr="005305FD">
        <w:t xml:space="preserve">The "What would I do versus this line?" heuristic is a fundamental guiding principle when playing against poker professionals. It involves putting yourself in your opponent's shoes and asking what action </w:t>
      </w:r>
      <w:r w:rsidRPr="005305FD">
        <w:rPr>
          <w:i/>
          <w:iCs/>
        </w:rPr>
        <w:t>you</w:t>
      </w:r>
      <w:r w:rsidRPr="005305FD">
        <w:t xml:space="preserve"> would take if facing the line or action you are considering. For example, if you are contemplating a check-raise on the river, imagine you are your opponent facing that check-raise and consider how you would react with various parts of their range. This thought process helps you identify the most profitable action by anticipating their response. In an example where a pro C-bets a flop four-ways with a strong range, and you have bottom two pair, asking "What would I do if I were the pro and got check-raised here?" might lead you to realize they would fold strong-but-not-nutted hands on the turn if you continued barreling. This insight might suggest that a check-raise with bottom two pair is not as effective as simply calling and letting them continue to bet. Conversely, if your opponent's range is likely to continue betting thinly for value or bluff, then calling might be the more optimal play.</w:t>
      </w:r>
    </w:p>
    <w:p w14:paraId="0B96D53B" w14:textId="77777777" w:rsidR="005305FD" w:rsidRPr="005305FD" w:rsidRDefault="005305FD" w:rsidP="005305FD">
      <w:r w:rsidRPr="005305FD">
        <w:t>3. Explain the concept of "delayed gratification when bluffing" and provide an example of its application.</w:t>
      </w:r>
    </w:p>
    <w:p w14:paraId="347EDCA0" w14:textId="77777777" w:rsidR="005305FD" w:rsidRPr="005305FD" w:rsidRDefault="005305FD" w:rsidP="005305FD">
      <w:r w:rsidRPr="005305FD">
        <w:lastRenderedPageBreak/>
        <w:t>"Delayed gratification when bluffing" means exercising patience and waiting for a later street to initiate a bluff, rather than bluffing immediately, if it will increase your fold equity. The core idea is that sometimes, allowing your opponent to act first or check back can open up more profitable bluffing opportunities later in the hand. For instance, if a professional checks back the flop from out of position, their range might include a lot of showdown value hands (e.g., pocket pairs, strong Aces) or hands that they would have bet for value. By checking again on the turn with air, you induce them to bet, especially if they have thin value hands or bluffs that they would otherwise check back. This then allows you to execute a check-raise on the turn or river, making your hand look like a strong value hand (e.g., a full house or a flush) and maximizing their fold equity. This strategy essentially "wins the pot near 100% of the time" by leveraging their tendency to bet thinly for value when checked to, and then blowing them off of that value with a large check-raise, or forcing folds from their bluffs.</w:t>
      </w:r>
    </w:p>
    <w:p w14:paraId="01E2B5B4" w14:textId="77777777" w:rsidR="005305FD" w:rsidRPr="005305FD" w:rsidRDefault="005305FD" w:rsidP="005305FD">
      <w:r w:rsidRPr="005305FD">
        <w:t>4. How does the heuristic "Play your Bluffs like they play Value" help exploit poker professionals?</w:t>
      </w:r>
    </w:p>
    <w:p w14:paraId="71616A1E" w14:textId="77777777" w:rsidR="005305FD" w:rsidRPr="005305FD" w:rsidRDefault="005305FD" w:rsidP="005305FD">
      <w:r w:rsidRPr="005305FD">
        <w:t>The heuristic "Play your Bluffs like they play Value" involves taking lines with your bluffing hands that poker professionals commonly take with their strong value hands. Professionals, due to their advanced understanding of hand ranges and board textures, will often play certain strong value hands passively (e.g., checking back the turn) in "way ahead, way behind" spots to extract more value on later streets or to control the pot size. By checking back with a bluff in a similar situation, you make your hand appear to have showdown value, like a strong ace or a strong draw that just missed. This disarms your opponent, making them less likely to fold later when you do bet. When they check the river, for example, they expect you to have checked back the turn with a hand like an Ace, and your subsequent river bet then appears to be for value, making them more likely to fold hands like overpairs (e.g., Pocket Kings or Queens) that they would otherwise call. This exploits their tendency to attribute a strong, passive range to your check-back.</w:t>
      </w:r>
    </w:p>
    <w:p w14:paraId="4130F5CA" w14:textId="77777777" w:rsidR="005305FD" w:rsidRPr="005305FD" w:rsidRDefault="005305FD" w:rsidP="005305FD">
      <w:r w:rsidRPr="005305FD">
        <w:t>5. What does it mean to "Play your Value like they play Bluffs," and how does this strategy confuse opponents?</w:t>
      </w:r>
    </w:p>
    <w:p w14:paraId="0E521EBA" w14:textId="77777777" w:rsidR="005305FD" w:rsidRPr="005305FD" w:rsidRDefault="005305FD" w:rsidP="005305FD">
      <w:r w:rsidRPr="005305FD">
        <w:t>"Play your Value like they play Bluffs" is the inverse of the previous heuristic and is designed to create a deceptive image of weakness or a bluff, even when you hold a strong value hand. Poker professionals will often take aggressive lines (e.g., check-raising the river) with air or bluffs in spots where they perceive their opponent to have a weak range. By using a strong value hand to mimic these aggressive bluffing lines, you make your opponent think you are bluffing, leading them to call with weaker hands or even fold strong hands if they believe you are attempting a desperate bluff. For example, if you three-bet pre-flop, check-</w:t>
      </w:r>
      <w:r w:rsidRPr="005305FD">
        <w:lastRenderedPageBreak/>
        <w:t>call the flop, and then check-check the turn with a strong pocket pair, your opponent might assume you have a weak hand like Ace King or Ace Queen that missed. When you check the river, they might bet with thin value or air, expecting a fold. By then check-raising big with your strong pocket pair, you make your hand look like a bluff that has given up on showdown value, leading them to fold hands they would normally call, or call with hands they would normally fold if they thought you had legitimate value. This confuses them because your actions contradict the typical way value hands are played in such a scenario, making your strong hand appear like a bluff.</w:t>
      </w:r>
    </w:p>
    <w:p w14:paraId="7F717EF6" w14:textId="77777777" w:rsidR="005305FD" w:rsidRPr="005305FD" w:rsidRDefault="005305FD" w:rsidP="005305FD">
      <w:r w:rsidRPr="005305FD">
        <w:t>6. How does a polarized three-bet strategy work, and what's the rationale behind it?</w:t>
      </w:r>
    </w:p>
    <w:p w14:paraId="4020A8D1" w14:textId="77777777" w:rsidR="005305FD" w:rsidRPr="005305FD" w:rsidRDefault="005305FD" w:rsidP="005305FD">
      <w:r w:rsidRPr="005305FD">
        <w:t>A polarized three-bet strategy involves three-betting with two distinct categories of hands: your strongest hands (for value) and your weakest hands that you would still continue with (as bluffs). The rationale behind this strategy, especially against professionals, is twofold:</w:t>
      </w:r>
    </w:p>
    <w:p w14:paraId="3FF920BC" w14:textId="77777777" w:rsidR="005305FD" w:rsidRPr="005305FD" w:rsidRDefault="005305FD" w:rsidP="005305FD">
      <w:pPr>
        <w:numPr>
          <w:ilvl w:val="0"/>
          <w:numId w:val="1"/>
        </w:numPr>
      </w:pPr>
      <w:r w:rsidRPr="005305FD">
        <w:rPr>
          <w:b/>
          <w:bCs/>
        </w:rPr>
        <w:t>Value Betting:</w:t>
      </w:r>
      <w:r w:rsidRPr="005305FD">
        <w:t xml:space="preserve"> By three-betting your strongest hands, you aim to build a pot and extract maximum value from your opponent's weaker, but still strong, calling range. This is especially effective against pros who are less likely to fold strong hands pre-flop.</w:t>
      </w:r>
    </w:p>
    <w:p w14:paraId="536998B9" w14:textId="77777777" w:rsidR="005305FD" w:rsidRPr="005305FD" w:rsidRDefault="005305FD" w:rsidP="005305FD">
      <w:pPr>
        <w:numPr>
          <w:ilvl w:val="0"/>
          <w:numId w:val="1"/>
        </w:numPr>
      </w:pPr>
      <w:r w:rsidRPr="005305FD">
        <w:rPr>
          <w:b/>
          <w:bCs/>
        </w:rPr>
        <w:t>Bluffing:</w:t>
      </w:r>
      <w:r w:rsidRPr="005305FD">
        <w:t xml:space="preserve"> Three-betting with your "worst continuing hands" (not absolute garbage, but the bottom of your playable range) creates fold equity. These bluffs are chosen because they often have some equity if called (e.g., suited aces, suited broadways) and are not strong enough to simply call. This makes your overall three-betting range look balanced and difficult for a professional to play against, as they can't easily distinguish between your value bets and bluffs. It also helps in letting fish into the pot, as they are more likely to call a three-bet. The specific hands chosen for bluffs depend on your position and the professional's opening range, but they are always from the bottom of your </w:t>
      </w:r>
      <w:r w:rsidRPr="005305FD">
        <w:rPr>
          <w:i/>
          <w:iCs/>
        </w:rPr>
        <w:t>continuing</w:t>
      </w:r>
      <w:r w:rsidRPr="005305FD">
        <w:t xml:space="preserve"> range, ensuring you're not burning money with truly unplayable hands.</w:t>
      </w:r>
    </w:p>
    <w:p w14:paraId="1514D58A" w14:textId="77777777" w:rsidR="005305FD" w:rsidRPr="005305FD" w:rsidRDefault="005305FD" w:rsidP="005305FD">
      <w:r w:rsidRPr="005305FD">
        <w:t>7. Why is it generally advisable to do "a lot of calling" pre-flop against professionals?</w:t>
      </w:r>
    </w:p>
    <w:p w14:paraId="5B50CAED" w14:textId="77777777" w:rsidR="005305FD" w:rsidRPr="005305FD" w:rsidRDefault="005305FD" w:rsidP="005305FD">
      <w:r w:rsidRPr="005305FD">
        <w:t>It is generally advisable to do "a lot of calling" pre-flop against poker professionals primarily to "let fish into the pot." Fish (less skilled players) are prone to making significant and costly mistakes post-flop, whereas professionals tend to play much more optimally. By calling rather than always three-betting, you encourage more players, especially the weaker ones, to join the pot. A multi-way pot with fish presents more opportunities to capitalize on their errors and build a larger pot that you can win. While a polarized three-bet strategy is used for specific hands, the overall inclination against professionals is to call and play post-flop where the edge against less skilled opponents is more pronounced.</w:t>
      </w:r>
    </w:p>
    <w:p w14:paraId="4585BDFD" w14:textId="77777777" w:rsidR="005305FD" w:rsidRPr="005305FD" w:rsidRDefault="005305FD" w:rsidP="005305FD">
      <w:r w:rsidRPr="005305FD">
        <w:lastRenderedPageBreak/>
        <w:t>8. What are some key differences in how professionals bet for value compared to less experienced players, and how can this be exploited?</w:t>
      </w:r>
    </w:p>
    <w:p w14:paraId="36D66F39" w14:textId="77777777" w:rsidR="005305FD" w:rsidRPr="005305FD" w:rsidRDefault="005305FD" w:rsidP="005305FD">
      <w:r w:rsidRPr="005305FD">
        <w:t>Professionals tend to "bet thinly for value," which is a significant difference from less experienced players. This means they will bet with a wider range of hands for value, even those that are not absolute nuts, as long as they believe they have an edge or can extract a call from a weaker hand. Less experienced players, or "fish," might only bet their strongest hands for value. This tendency of professionals can be exploited in several ways:</w:t>
      </w:r>
    </w:p>
    <w:p w14:paraId="5B75AF27" w14:textId="77777777" w:rsidR="005305FD" w:rsidRPr="005305FD" w:rsidRDefault="005305FD" w:rsidP="005305FD">
      <w:pPr>
        <w:numPr>
          <w:ilvl w:val="0"/>
          <w:numId w:val="2"/>
        </w:numPr>
      </w:pPr>
      <w:r w:rsidRPr="005305FD">
        <w:rPr>
          <w:b/>
          <w:bCs/>
        </w:rPr>
        <w:t>Inducing Bets for Check-Raises:</w:t>
      </w:r>
      <w:r w:rsidRPr="005305FD">
        <w:t xml:space="preserve"> If a professional is willing to bet thinly for value, you can check with your strong hands to induce them to bet. This allows you to then check-raise, making their thin value hands uncomfortable and potentially forcing them to fold. This is a key component of the "play your value like they play bluffs" heuristic.</w:t>
      </w:r>
    </w:p>
    <w:p w14:paraId="4CCD5604" w14:textId="77777777" w:rsidR="005305FD" w:rsidRPr="005305FD" w:rsidRDefault="005305FD" w:rsidP="005305FD">
      <w:pPr>
        <w:numPr>
          <w:ilvl w:val="0"/>
          <w:numId w:val="2"/>
        </w:numPr>
      </w:pPr>
      <w:r w:rsidRPr="005305FD">
        <w:rPr>
          <w:b/>
          <w:bCs/>
        </w:rPr>
        <w:t>Calling Down with Weaker Hands:</w:t>
      </w:r>
      <w:r w:rsidRPr="005305FD">
        <w:t xml:space="preserve"> Knowing that professionals bet thinly for value, you might be more inclined to call down with hands that have some showdown value but are not necessarily premium, as their betting range might include many hands that you beat.</w:t>
      </w:r>
    </w:p>
    <w:p w14:paraId="7C69B20A" w14:textId="77777777" w:rsidR="005305FD" w:rsidRPr="005305FD" w:rsidRDefault="005305FD" w:rsidP="005305FD">
      <w:pPr>
        <w:numPr>
          <w:ilvl w:val="0"/>
          <w:numId w:val="2"/>
        </w:numPr>
      </w:pPr>
      <w:r w:rsidRPr="005305FD">
        <w:rPr>
          <w:b/>
          <w:bCs/>
        </w:rPr>
        <w:t>Exploiting their Bluffs:</w:t>
      </w:r>
      <w:r w:rsidRPr="005305FD">
        <w:t xml:space="preserve"> Conversely, understanding their value betting tendencies helps identify spots where they are more likely to be bluffing. If a professional takes a line that doesn't fit their typical thin value betting range, it might signal a bluff, allowing you to call more often with marginal hands or even re-bluff.</w:t>
      </w:r>
    </w:p>
    <w:p w14:paraId="62DEE5EA" w14:textId="77777777" w:rsidR="005305FD" w:rsidRDefault="005305FD"/>
    <w:sectPr w:rsidR="00530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1624E"/>
    <w:multiLevelType w:val="multilevel"/>
    <w:tmpl w:val="24F4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CE345A"/>
    <w:multiLevelType w:val="multilevel"/>
    <w:tmpl w:val="50FA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837">
    <w:abstractNumId w:val="1"/>
  </w:num>
  <w:num w:numId="2" w16cid:durableId="135272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FD"/>
    <w:rsid w:val="005305FD"/>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1E41"/>
  <w15:chartTrackingRefBased/>
  <w15:docId w15:val="{D2FC9F3B-400B-459A-A1C9-CB0A22D9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5FD"/>
    <w:rPr>
      <w:rFonts w:eastAsiaTheme="majorEastAsia" w:cstheme="majorBidi"/>
      <w:color w:val="272727" w:themeColor="text1" w:themeTint="D8"/>
    </w:rPr>
  </w:style>
  <w:style w:type="paragraph" w:styleId="Title">
    <w:name w:val="Title"/>
    <w:basedOn w:val="Normal"/>
    <w:next w:val="Normal"/>
    <w:link w:val="TitleChar"/>
    <w:uiPriority w:val="10"/>
    <w:qFormat/>
    <w:rsid w:val="00530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5FD"/>
    <w:pPr>
      <w:spacing w:before="160"/>
      <w:jc w:val="center"/>
    </w:pPr>
    <w:rPr>
      <w:i/>
      <w:iCs/>
      <w:color w:val="404040" w:themeColor="text1" w:themeTint="BF"/>
    </w:rPr>
  </w:style>
  <w:style w:type="character" w:customStyle="1" w:styleId="QuoteChar">
    <w:name w:val="Quote Char"/>
    <w:basedOn w:val="DefaultParagraphFont"/>
    <w:link w:val="Quote"/>
    <w:uiPriority w:val="29"/>
    <w:rsid w:val="005305FD"/>
    <w:rPr>
      <w:i/>
      <w:iCs/>
      <w:color w:val="404040" w:themeColor="text1" w:themeTint="BF"/>
    </w:rPr>
  </w:style>
  <w:style w:type="paragraph" w:styleId="ListParagraph">
    <w:name w:val="List Paragraph"/>
    <w:basedOn w:val="Normal"/>
    <w:uiPriority w:val="34"/>
    <w:qFormat/>
    <w:rsid w:val="005305FD"/>
    <w:pPr>
      <w:ind w:left="720"/>
      <w:contextualSpacing/>
    </w:pPr>
  </w:style>
  <w:style w:type="character" w:styleId="IntenseEmphasis">
    <w:name w:val="Intense Emphasis"/>
    <w:basedOn w:val="DefaultParagraphFont"/>
    <w:uiPriority w:val="21"/>
    <w:qFormat/>
    <w:rsid w:val="005305FD"/>
    <w:rPr>
      <w:i/>
      <w:iCs/>
      <w:color w:val="0F4761" w:themeColor="accent1" w:themeShade="BF"/>
    </w:rPr>
  </w:style>
  <w:style w:type="paragraph" w:styleId="IntenseQuote">
    <w:name w:val="Intense Quote"/>
    <w:basedOn w:val="Normal"/>
    <w:next w:val="Normal"/>
    <w:link w:val="IntenseQuoteChar"/>
    <w:uiPriority w:val="30"/>
    <w:qFormat/>
    <w:rsid w:val="00530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5FD"/>
    <w:rPr>
      <w:i/>
      <w:iCs/>
      <w:color w:val="0F4761" w:themeColor="accent1" w:themeShade="BF"/>
    </w:rPr>
  </w:style>
  <w:style w:type="character" w:styleId="IntenseReference">
    <w:name w:val="Intense Reference"/>
    <w:basedOn w:val="DefaultParagraphFont"/>
    <w:uiPriority w:val="32"/>
    <w:qFormat/>
    <w:rsid w:val="005305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252">
      <w:bodyDiv w:val="1"/>
      <w:marLeft w:val="0"/>
      <w:marRight w:val="0"/>
      <w:marTop w:val="0"/>
      <w:marBottom w:val="0"/>
      <w:divBdr>
        <w:top w:val="none" w:sz="0" w:space="0" w:color="auto"/>
        <w:left w:val="none" w:sz="0" w:space="0" w:color="auto"/>
        <w:bottom w:val="none" w:sz="0" w:space="0" w:color="auto"/>
        <w:right w:val="none" w:sz="0" w:space="0" w:color="auto"/>
      </w:divBdr>
    </w:div>
    <w:div w:id="1360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1538</Words>
  <Characters>8773</Characters>
  <Application>Microsoft Office Word</Application>
  <DocSecurity>0</DocSecurity>
  <Lines>73</Lines>
  <Paragraphs>20</Paragraphs>
  <ScaleCrop>false</ScaleCrop>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2025-07-18T17:53:00Z</dcterms:created>
  <dcterms:modified xsi:type="dcterms:W3CDTF">2025-07-18T17:53:00Z</dcterms:modified>
</cp:coreProperties>
</file>