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9892DF" w14:textId="77777777" w:rsidR="006220CD" w:rsidRPr="006220CD" w:rsidRDefault="006220CD" w:rsidP="006220CD">
      <w:r w:rsidRPr="006220CD">
        <w:t>1. How can I effectively determine my opponent's range in a poker hand?</w:t>
      </w:r>
    </w:p>
    <w:p w14:paraId="3F476A33" w14:textId="77777777" w:rsidR="006220CD" w:rsidRPr="006220CD" w:rsidRDefault="006220CD" w:rsidP="006220CD">
      <w:r w:rsidRPr="006220CD">
        <w:t>Start by assuming your opponent can have 100% of hands until they take an action. With each subsequent action (e.g., raising, calling a 3-bet, calling a c-bet), you can progressively narrow down their range by subtracting hands they are unlikely to have. This process involves considering mass data (like a typical recreational player raising 18-20% of hands from a certain position) and table reads (e.g., sizing tells like raising to 3 big blinds versus 5-6 big blinds). When your opponent calls, you can often rule out their very strongest hands (which they'd likely 4-bet) and their very worst hands (which they'd fold). As the hand progresses to later streets, think in terms of "buckets" of hands (e.g., top pair, middle pair, flush draws, straight draws, pocket pairs, best ace-high hands) and remove hands that completely missed or would have raised. This method of subtraction helps you refine your opponent's likely holdings, leading to better decision-making.</w:t>
      </w:r>
    </w:p>
    <w:p w14:paraId="31C203AA" w14:textId="77777777" w:rsidR="006220CD" w:rsidRPr="006220CD" w:rsidRDefault="006220CD" w:rsidP="006220CD">
      <w:r w:rsidRPr="006220CD">
        <w:t>2. Why is it important to articulate my thought process out loud when studying poker?</w:t>
      </w:r>
    </w:p>
    <w:p w14:paraId="7B136220" w14:textId="77777777" w:rsidR="006220CD" w:rsidRPr="006220CD" w:rsidRDefault="006220CD" w:rsidP="006220CD">
      <w:r w:rsidRPr="006220CD">
        <w:t>Practicing speaking your thought process aloud forces organization and clarity in your thinking. If you can't clearly articulate your reasoning in a minute, it's unlikely you can think it through effectively in the 10-15 seconds you have in a live game. This exercise helps you assess whether your thoughts are truly helpful and relevant to the specific opponent and situation. It prevents you from getting bogged down in complex jargon or concepts that aren't applicable to the players you're facing. By externalizing your thought process, you can identify inconsistencies and refine your decision-making framework, making it more efficient and repeatable in real-time.</w:t>
      </w:r>
    </w:p>
    <w:p w14:paraId="31A86FDE" w14:textId="77777777" w:rsidR="006220CD" w:rsidRPr="006220CD" w:rsidRDefault="006220CD" w:rsidP="006220CD">
      <w:r w:rsidRPr="006220CD">
        <w:t>3. How can I improve my decision-making speed and efficiency during a poker game?</w:t>
      </w:r>
    </w:p>
    <w:p w14:paraId="25D8766F" w14:textId="77777777" w:rsidR="006220CD" w:rsidRPr="006220CD" w:rsidRDefault="006220CD" w:rsidP="006220CD">
      <w:r w:rsidRPr="006220CD">
        <w:t>Incorporate time pressure into your study routine. Most real-time poker decisions happen quickly, with only 5-15 seconds on early streets and perhaps 30 seconds on the river. If you're used to spending several minutes analyzing a hand, you won't be prepared for the demands of live play. By practicing under time constraints, you learn to prioritize what truly matters in a hand. This helps you focus on the most critical information and develop an intuitive sense for the highest EV (expected value) plays, rather than getting lost in unnecessary details. Applying time pressure during study mirrors the in-game environment, making your preparation more practical and impactful.</w:t>
      </w:r>
    </w:p>
    <w:p w14:paraId="7C44518B" w14:textId="77777777" w:rsidR="006220CD" w:rsidRPr="006220CD" w:rsidRDefault="006220CD" w:rsidP="006220CD">
      <w:r w:rsidRPr="006220CD">
        <w:t>4. What are some common mistakes poker players make, and how can they be fixed?</w:t>
      </w:r>
    </w:p>
    <w:p w14:paraId="63F93DCD" w14:textId="77777777" w:rsidR="006220CD" w:rsidRPr="006220CD" w:rsidRDefault="006220CD" w:rsidP="006220CD">
      <w:r w:rsidRPr="006220CD">
        <w:t>There are four common mistakes:</w:t>
      </w:r>
    </w:p>
    <w:p w14:paraId="6BC4C87F" w14:textId="77777777" w:rsidR="006220CD" w:rsidRPr="006220CD" w:rsidRDefault="006220CD" w:rsidP="006220CD">
      <w:pPr>
        <w:numPr>
          <w:ilvl w:val="0"/>
          <w:numId w:val="1"/>
        </w:numPr>
      </w:pPr>
      <w:r w:rsidRPr="006220CD">
        <w:rPr>
          <w:b/>
          <w:bCs/>
        </w:rPr>
        <w:lastRenderedPageBreak/>
        <w:t>Action before thoughts:</w:t>
      </w:r>
      <w:r w:rsidRPr="006220CD">
        <w:t xml:space="preserve"> Players often decide on an action first and then try to justify it. Instead, develop a repeatable thought process that leads you to the best play, rather than starting with a desired outcome.</w:t>
      </w:r>
    </w:p>
    <w:p w14:paraId="774CA6F8" w14:textId="77777777" w:rsidR="006220CD" w:rsidRPr="006220CD" w:rsidRDefault="006220CD" w:rsidP="006220CD">
      <w:pPr>
        <w:numPr>
          <w:ilvl w:val="0"/>
          <w:numId w:val="1"/>
        </w:numPr>
      </w:pPr>
      <w:r w:rsidRPr="006220CD">
        <w:rPr>
          <w:b/>
          <w:bCs/>
        </w:rPr>
        <w:t>Not asking the right questions:</w:t>
      </w:r>
      <w:r w:rsidRPr="006220CD">
        <w:t xml:space="preserve"> Focus on practical questions like: "What is their range?" "What portion of that range am I targeting?" "What mistakes is this opponent making, and how do I exploit them?" Avoid getting caught up in theoretical jargon that doesn't directly apply to your specific opponent.</w:t>
      </w:r>
    </w:p>
    <w:p w14:paraId="52AE7B98" w14:textId="77777777" w:rsidR="006220CD" w:rsidRPr="006220CD" w:rsidRDefault="006220CD" w:rsidP="006220CD">
      <w:pPr>
        <w:numPr>
          <w:ilvl w:val="0"/>
          <w:numId w:val="1"/>
        </w:numPr>
      </w:pPr>
      <w:r w:rsidRPr="006220CD">
        <w:rPr>
          <w:b/>
          <w:bCs/>
        </w:rPr>
        <w:t>Forgetting to ask the inverse question on the river:</w:t>
      </w:r>
      <w:r w:rsidRPr="006220CD">
        <w:t xml:space="preserve"> When considering a value bet, ask yourself what size you would bet with a bluff to make them fold. Conversely, when bluffing, consider what size you would use with a value hand to get called. This helps you ensure coherence in your sizing across your range and find sweet spots for maximum EV.</w:t>
      </w:r>
    </w:p>
    <w:p w14:paraId="0AC847AB" w14:textId="77777777" w:rsidR="006220CD" w:rsidRPr="006220CD" w:rsidRDefault="006220CD" w:rsidP="006220CD">
      <w:pPr>
        <w:numPr>
          <w:ilvl w:val="0"/>
          <w:numId w:val="1"/>
        </w:numPr>
      </w:pPr>
      <w:r w:rsidRPr="006220CD">
        <w:rPr>
          <w:b/>
          <w:bCs/>
        </w:rPr>
        <w:t>Not "bucketing" the opponent's range:</w:t>
      </w:r>
      <w:r w:rsidRPr="006220CD">
        <w:t xml:space="preserve"> In fast-paced situations, don't try to enumerate every single hand in your opponent's range. Instead, use broad categories like "top pair," "middle pair," "flush draws," and "straight draws." This simplifies the analysis and allows you to make quick, effective decisions without getting overwhelmed by excessive granularity.</w:t>
      </w:r>
    </w:p>
    <w:p w14:paraId="40722F9B" w14:textId="77777777" w:rsidR="006220CD" w:rsidRPr="006220CD" w:rsidRDefault="006220CD" w:rsidP="006220CD">
      <w:r w:rsidRPr="006220CD">
        <w:t>5. How does understanding an opponent's "capped" range help in exploiting them post-flop?</w:t>
      </w:r>
    </w:p>
    <w:p w14:paraId="779927E5" w14:textId="77777777" w:rsidR="006220CD" w:rsidRPr="006220CD" w:rsidRDefault="006220CD" w:rsidP="006220CD">
      <w:r w:rsidRPr="006220CD">
        <w:t>An opponent's range becomes "capped" when they choose not to take aggressive actions with their strongest hands. For example, if a recreational player calls a 3-bet instead of 4-betting pre-flop, their range is capped because they likely don't have aces or kings (which they would almost always 4-bet). Similarly, if they call a flop bet, they're probably not calling with hands that are strong enough to raise. A capped range is exploitable because it lacks the nuts, allowing you to bet larger or apply more pressure, knowing they won't have the very best hands to counter. This strategy involves identifying when an opponent's actions indicate they've ruled out certain strong holdings, making their continuing range easier to attack.</w:t>
      </w:r>
    </w:p>
    <w:p w14:paraId="499C6D2F" w14:textId="77777777" w:rsidR="006220CD" w:rsidRPr="006220CD" w:rsidRDefault="006220CD" w:rsidP="006220CD">
      <w:r w:rsidRPr="006220CD">
        <w:t>6. When considering bet sizing, how can I calibrate my bets for both value and bluffs?</w:t>
      </w:r>
    </w:p>
    <w:p w14:paraId="11157A9F" w14:textId="77777777" w:rsidR="006220CD" w:rsidRPr="006220CD" w:rsidRDefault="006220CD" w:rsidP="006220CD">
      <w:r w:rsidRPr="006220CD">
        <w:t>To calibrate bet sizing, ask yourself two key questions:</w:t>
      </w:r>
    </w:p>
    <w:p w14:paraId="000DD160" w14:textId="77777777" w:rsidR="006220CD" w:rsidRPr="006220CD" w:rsidRDefault="006220CD" w:rsidP="006220CD">
      <w:pPr>
        <w:numPr>
          <w:ilvl w:val="0"/>
          <w:numId w:val="2"/>
        </w:numPr>
      </w:pPr>
      <w:r w:rsidRPr="006220CD">
        <w:rPr>
          <w:b/>
          <w:bCs/>
        </w:rPr>
        <w:t>If I have a value hand:</w:t>
      </w:r>
      <w:r w:rsidRPr="006220CD">
        <w:t xml:space="preserve"> What is the largest size that the portion of my opponent's range I'm targeting will call? What size would I bet if I were bluffing to make them fold? (This helps ensure your value bets aren't too small.)</w:t>
      </w:r>
    </w:p>
    <w:p w14:paraId="2D25F86A" w14:textId="77777777" w:rsidR="006220CD" w:rsidRPr="006220CD" w:rsidRDefault="006220CD" w:rsidP="006220CD">
      <w:pPr>
        <w:numPr>
          <w:ilvl w:val="0"/>
          <w:numId w:val="2"/>
        </w:numPr>
      </w:pPr>
      <w:r w:rsidRPr="006220CD">
        <w:rPr>
          <w:b/>
          <w:bCs/>
        </w:rPr>
        <w:lastRenderedPageBreak/>
        <w:t>If I have a bluff:</w:t>
      </w:r>
      <w:r w:rsidRPr="006220CD">
        <w:t xml:space="preserve"> What is the largest size where my opponent still calls with their weak hands (that I want to get to the river to fold)? What size would I bet if I had a value hand to get called? (This helps ensure your bluffs are not too big, causing good hands to fold too early.) The "gun to the head" analogy can be useful: if you had to get a specific hand to fold with a bluff, what is the absolute minimum size you would bet? Then, consider if you can capture more value from slightly weaker hands with a slightly smaller size. This practice helps bridge the gap between your theoretical understanding and practical application, leading to more consistent and effective bet sizing.</w:t>
      </w:r>
    </w:p>
    <w:p w14:paraId="24B7B841" w14:textId="77777777" w:rsidR="006220CD" w:rsidRPr="006220CD" w:rsidRDefault="006220CD" w:rsidP="006220CD">
      <w:r w:rsidRPr="006220CD">
        <w:t>7. How does the concept of "delayed gratification" apply to poker strategy on later streets?</w:t>
      </w:r>
    </w:p>
    <w:p w14:paraId="37244A24" w14:textId="77777777" w:rsidR="006220CD" w:rsidRPr="006220CD" w:rsidRDefault="006220CD" w:rsidP="006220CD">
      <w:r w:rsidRPr="006220CD">
        <w:t>Delayed gratification in poker, especially on the turn, means being content with getting calls from marginal hands that you don't expect to play for stacks on the current street, with the intention of putting more pressure on them on the river. For both value bets and bluffs, the goal on the turn might be to keep hands like top pair with a weak kicker, middle pair, or draws in the pot. You want them to call your turn bet, knowing that these hands are unlikely to call a significant river bet (whether you have a strong value hand or are bluffing). This strategy is particularly effective in deep-stacked situations, where you have enough chips to set up a large, scary river bet that can force folds from hands that were sticky on previous streets.</w:t>
      </w:r>
    </w:p>
    <w:p w14:paraId="063D0738" w14:textId="77777777" w:rsidR="006220CD" w:rsidRPr="006220CD" w:rsidRDefault="006220CD" w:rsidP="006220CD">
      <w:r w:rsidRPr="006220CD">
        <w:t>8. How can I effectively reuse a single hand for multiple study sessions?</w:t>
      </w:r>
    </w:p>
    <w:p w14:paraId="6E4AB566" w14:textId="77777777" w:rsidR="006220CD" w:rsidRPr="006220CD" w:rsidRDefault="006220CD" w:rsidP="006220CD">
      <w:r w:rsidRPr="006220CD">
        <w:t>Instead of moving to a new hand once you've analyzed one, reuse the same hand by changing key variables. For example:</w:t>
      </w:r>
    </w:p>
    <w:p w14:paraId="431E03E3" w14:textId="77777777" w:rsidR="006220CD" w:rsidRPr="006220CD" w:rsidRDefault="006220CD" w:rsidP="006220CD">
      <w:pPr>
        <w:numPr>
          <w:ilvl w:val="0"/>
          <w:numId w:val="3"/>
        </w:numPr>
      </w:pPr>
      <w:r w:rsidRPr="006220CD">
        <w:rPr>
          <w:b/>
          <w:bCs/>
        </w:rPr>
        <w:t>Change the river card:</w:t>
      </w:r>
      <w:r w:rsidRPr="006220CD">
        <w:t xml:space="preserve"> This forces you to re-evaluate your opponent's range and your optimal action based on new board textures.</w:t>
      </w:r>
    </w:p>
    <w:p w14:paraId="718802CA" w14:textId="77777777" w:rsidR="006220CD" w:rsidRPr="006220CD" w:rsidRDefault="006220CD" w:rsidP="006220CD">
      <w:pPr>
        <w:numPr>
          <w:ilvl w:val="0"/>
          <w:numId w:val="3"/>
        </w:numPr>
      </w:pPr>
      <w:r w:rsidRPr="006220CD">
        <w:rPr>
          <w:b/>
          <w:bCs/>
        </w:rPr>
        <w:t>Change your hole cards:</w:t>
      </w:r>
      <w:r w:rsidRPr="006220CD">
        <w:t xml:space="preserve"> Analyze the same spot from the perspective of having a value hand versus a bluff, or a different type of value hand.</w:t>
      </w:r>
    </w:p>
    <w:p w14:paraId="09DFEBBC" w14:textId="77777777" w:rsidR="006220CD" w:rsidRPr="006220CD" w:rsidRDefault="006220CD" w:rsidP="006220CD">
      <w:pPr>
        <w:numPr>
          <w:ilvl w:val="0"/>
          <w:numId w:val="3"/>
        </w:numPr>
      </w:pPr>
      <w:r w:rsidRPr="006220CD">
        <w:rPr>
          <w:b/>
          <w:bCs/>
        </w:rPr>
        <w:t>Change the opponent:</w:t>
      </w:r>
      <w:r w:rsidRPr="006220CD">
        <w:t xml:space="preserve"> Consider how your strategy would shift if you were playing against a different player type (e.g., a tight-aggressive player, a loose-passive player, a tilted whale). This method allows you to practice your thought process in diverse scenarios without needing an endless supply of new hand histories. It reinforces core principles and helps you adapt your strategy to various game dynamics.</w:t>
      </w:r>
    </w:p>
    <w:p w14:paraId="28E82CD3" w14:textId="77777777" w:rsidR="006220CD" w:rsidRDefault="006220CD"/>
    <w:sectPr w:rsidR="006220C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28680B"/>
    <w:multiLevelType w:val="multilevel"/>
    <w:tmpl w:val="5CA45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5F4C8B"/>
    <w:multiLevelType w:val="multilevel"/>
    <w:tmpl w:val="7A6AA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220470"/>
    <w:multiLevelType w:val="multilevel"/>
    <w:tmpl w:val="F71EE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73993842">
    <w:abstractNumId w:val="0"/>
  </w:num>
  <w:num w:numId="2" w16cid:durableId="1538812435">
    <w:abstractNumId w:val="2"/>
  </w:num>
  <w:num w:numId="3" w16cid:durableId="13859108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0CD"/>
    <w:rsid w:val="006220CD"/>
    <w:rsid w:val="006B21A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14066"/>
  <w15:chartTrackingRefBased/>
  <w15:docId w15:val="{B694FB3E-D696-46BB-BDDB-DCB533AB7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20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220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220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20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20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20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20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20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20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20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220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220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20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20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20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20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20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20CD"/>
    <w:rPr>
      <w:rFonts w:eastAsiaTheme="majorEastAsia" w:cstheme="majorBidi"/>
      <w:color w:val="272727" w:themeColor="text1" w:themeTint="D8"/>
    </w:rPr>
  </w:style>
  <w:style w:type="paragraph" w:styleId="Title">
    <w:name w:val="Title"/>
    <w:basedOn w:val="Normal"/>
    <w:next w:val="Normal"/>
    <w:link w:val="TitleChar"/>
    <w:uiPriority w:val="10"/>
    <w:qFormat/>
    <w:rsid w:val="006220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20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20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20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20CD"/>
    <w:pPr>
      <w:spacing w:before="160"/>
      <w:jc w:val="center"/>
    </w:pPr>
    <w:rPr>
      <w:i/>
      <w:iCs/>
      <w:color w:val="404040" w:themeColor="text1" w:themeTint="BF"/>
    </w:rPr>
  </w:style>
  <w:style w:type="character" w:customStyle="1" w:styleId="QuoteChar">
    <w:name w:val="Quote Char"/>
    <w:basedOn w:val="DefaultParagraphFont"/>
    <w:link w:val="Quote"/>
    <w:uiPriority w:val="29"/>
    <w:rsid w:val="006220CD"/>
    <w:rPr>
      <w:i/>
      <w:iCs/>
      <w:color w:val="404040" w:themeColor="text1" w:themeTint="BF"/>
    </w:rPr>
  </w:style>
  <w:style w:type="paragraph" w:styleId="ListParagraph">
    <w:name w:val="List Paragraph"/>
    <w:basedOn w:val="Normal"/>
    <w:uiPriority w:val="34"/>
    <w:qFormat/>
    <w:rsid w:val="006220CD"/>
    <w:pPr>
      <w:ind w:left="720"/>
      <w:contextualSpacing/>
    </w:pPr>
  </w:style>
  <w:style w:type="character" w:styleId="IntenseEmphasis">
    <w:name w:val="Intense Emphasis"/>
    <w:basedOn w:val="DefaultParagraphFont"/>
    <w:uiPriority w:val="21"/>
    <w:qFormat/>
    <w:rsid w:val="006220CD"/>
    <w:rPr>
      <w:i/>
      <w:iCs/>
      <w:color w:val="0F4761" w:themeColor="accent1" w:themeShade="BF"/>
    </w:rPr>
  </w:style>
  <w:style w:type="paragraph" w:styleId="IntenseQuote">
    <w:name w:val="Intense Quote"/>
    <w:basedOn w:val="Normal"/>
    <w:next w:val="Normal"/>
    <w:link w:val="IntenseQuoteChar"/>
    <w:uiPriority w:val="30"/>
    <w:qFormat/>
    <w:rsid w:val="006220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20CD"/>
    <w:rPr>
      <w:i/>
      <w:iCs/>
      <w:color w:val="0F4761" w:themeColor="accent1" w:themeShade="BF"/>
    </w:rPr>
  </w:style>
  <w:style w:type="character" w:styleId="IntenseReference">
    <w:name w:val="Intense Reference"/>
    <w:basedOn w:val="DefaultParagraphFont"/>
    <w:uiPriority w:val="32"/>
    <w:qFormat/>
    <w:rsid w:val="006220C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842674">
      <w:bodyDiv w:val="1"/>
      <w:marLeft w:val="0"/>
      <w:marRight w:val="0"/>
      <w:marTop w:val="0"/>
      <w:marBottom w:val="0"/>
      <w:divBdr>
        <w:top w:val="none" w:sz="0" w:space="0" w:color="auto"/>
        <w:left w:val="none" w:sz="0" w:space="0" w:color="auto"/>
        <w:bottom w:val="none" w:sz="0" w:space="0" w:color="auto"/>
        <w:right w:val="none" w:sz="0" w:space="0" w:color="auto"/>
      </w:divBdr>
    </w:div>
    <w:div w:id="870991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1121</Words>
  <Characters>6394</Characters>
  <Application>Microsoft Office Word</Application>
  <DocSecurity>0</DocSecurity>
  <Lines>53</Lines>
  <Paragraphs>14</Paragraphs>
  <ScaleCrop>false</ScaleCrop>
  <Company/>
  <LinksUpToDate>false</LinksUpToDate>
  <CharactersWithSpaces>7501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aroon maharaj</dc:creator>
  <cp:keywords/>
  <dc:description/>
  <cp:lastModifiedBy>aroon maharaj</cp:lastModifiedBy>
  <cp:revision>1</cp:revision>
  <dcterms:created xsi:type="dcterms:W3CDTF">2025-07-18T16:09:00Z</dcterms:created>
  <dcterms:modified xsi:type="dcterms:W3CDTF">2025-07-18T16:10:00Z</dcterms:modified>
</cp:coreProperties>
</file>