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2692D1" w14:textId="77777777" w:rsidR="00140965" w:rsidRPr="00140965" w:rsidRDefault="00140965" w:rsidP="00140965">
      <w:r w:rsidRPr="00140965">
        <w:t>Q1: What is the primary reason most poker players fail, and how can they overcome it?</w:t>
      </w:r>
    </w:p>
    <w:p w14:paraId="75DB1D7C" w14:textId="77777777" w:rsidR="00140965" w:rsidRPr="00140965" w:rsidRDefault="00140965" w:rsidP="00140965">
      <w:r w:rsidRPr="00140965">
        <w:t xml:space="preserve">The primary reason most poker players fail is by </w:t>
      </w:r>
      <w:r w:rsidRPr="00140965">
        <w:rPr>
          <w:b/>
          <w:bCs/>
        </w:rPr>
        <w:t>memorizing concepts instead of understanding the "why" behind them</w:t>
      </w:r>
      <w:r w:rsidRPr="00140965">
        <w:t xml:space="preserve">. This leads to a rigid, inflexible approach that doesn't adapt to the dynamic nature of live poker. For instance, a common memorized concept might be "don't C-bet on boards bad for our range." While this might be true in an equilibrium scenario, in live poker, opponents often make exploitable mistakes (like defending too many weak hands or fast-playing strong hands too often). A good player, by understanding </w:t>
      </w:r>
      <w:r w:rsidRPr="00140965">
        <w:rPr>
          <w:i/>
          <w:iCs/>
        </w:rPr>
        <w:t>why</w:t>
      </w:r>
      <w:r w:rsidRPr="00140965">
        <w:t xml:space="preserve"> certain plays are generally made, can adjust to exploit these specific opponent tendencies, leading to significantly different and more profitable actions (e.g., C-betting 99.5% of the time on a board where equilibrium suggests 16.5%). The key is to </w:t>
      </w:r>
      <w:r w:rsidRPr="00140965">
        <w:rPr>
          <w:b/>
          <w:bCs/>
        </w:rPr>
        <w:t>reverse engineer solutions and understand the underlying reasons</w:t>
      </w:r>
      <w:r w:rsidRPr="00140965">
        <w:t xml:space="preserve"> so you can adapt to changing game metas and opponent behaviors.</w:t>
      </w:r>
    </w:p>
    <w:p w14:paraId="72071BC6" w14:textId="77777777" w:rsidR="00140965" w:rsidRPr="00140965" w:rsidRDefault="00140965" w:rsidP="00140965">
      <w:r w:rsidRPr="00140965">
        <w:t>Q2: Why is it crucial to master exploiting "fish" (recreational players) before attempting to beat "rags" (good players) or "pros"?</w:t>
      </w:r>
    </w:p>
    <w:p w14:paraId="15C17358" w14:textId="77777777" w:rsidR="00140965" w:rsidRPr="00140965" w:rsidRDefault="00140965" w:rsidP="00140965">
      <w:r w:rsidRPr="00140965">
        <w:t xml:space="preserve">It is crucial to master exploiting "fish" because it represents the </w:t>
      </w:r>
      <w:r w:rsidRPr="00140965">
        <w:rPr>
          <w:b/>
          <w:bCs/>
        </w:rPr>
        <w:t>fundamental and most profitable skill in poker, serving as the "bread and butter" for generating win rates.</w:t>
      </w:r>
      <w:r w:rsidRPr="00140965">
        <w:t xml:space="preserve"> Many players chase the "shiny object" of beating good players without first mastering the basics. Exploiting fish is relatively straightforward: they tend to </w:t>
      </w:r>
      <w:r w:rsidRPr="00140965">
        <w:rPr>
          <w:b/>
          <w:bCs/>
        </w:rPr>
        <w:t>under-bluff</w:t>
      </w:r>
      <w:r w:rsidRPr="00140965">
        <w:t xml:space="preserve"> (especially with large bet sizes, double barrels, and triple barrels in three-bet pots) and are unbalanced in their play. This allows for simple exploits like over-folding to their large bets when they under-bluff and getting more money in with strong hands when they don't bet thinly enough for value. In contrast, exploiting "rags" or "pros" is significantly more </w:t>
      </w:r>
      <w:r w:rsidRPr="00140965">
        <w:rPr>
          <w:b/>
          <w:bCs/>
        </w:rPr>
        <w:t>nuanced and complex</w:t>
      </w:r>
      <w:r w:rsidRPr="00140965">
        <w:t>, involving specific configurations (e.g., tight vs. wide, board textures, pot sizes) where they under-bluff or over-bluff. The mistakes made by good players are smaller and less reliable, meaning if you haven't mastered the simpler exploits against fish, you'll struggle immensely against more advanced opponents.</w:t>
      </w:r>
    </w:p>
    <w:p w14:paraId="3972A68D" w14:textId="77777777" w:rsidR="00140965" w:rsidRPr="00140965" w:rsidRDefault="00140965" w:rsidP="00140965">
      <w:r w:rsidRPr="00140965">
        <w:t>Q3: How do great poker players approach hand analysis and decision-making differently from losing players?</w:t>
      </w:r>
    </w:p>
    <w:p w14:paraId="7E6C2FCF" w14:textId="77777777" w:rsidR="00140965" w:rsidRPr="00140965" w:rsidRDefault="00140965" w:rsidP="00140965">
      <w:r w:rsidRPr="00140965">
        <w:t xml:space="preserve">Great poker players approach hand analysis and decision-making by </w:t>
      </w:r>
      <w:r w:rsidRPr="00140965">
        <w:rPr>
          <w:b/>
          <w:bCs/>
        </w:rPr>
        <w:t>asking better questions instead of demanding immediate answers.</w:t>
      </w:r>
      <w:r w:rsidRPr="00140965">
        <w:t xml:space="preserve"> Losing players often ask "should I call here?" or "will this play work?" which provides a singular, non-transferable answer for a specific situation. This doesn't build long-term skill. Great players, on the other hand, focus on </w:t>
      </w:r>
      <w:r w:rsidRPr="00140965">
        <w:rPr>
          <w:b/>
          <w:bCs/>
        </w:rPr>
        <w:t>developing a checklist of strategic questions</w:t>
      </w:r>
      <w:r w:rsidRPr="00140965">
        <w:t xml:space="preserve"> that help them understand the underlying dynamics of a situation. For instance, instead of "should I call?", they might ask: "Do we beat any value?", "Is this player capable?", "Did we give them rope?", "Is the size </w:t>
      </w:r>
      <w:r w:rsidRPr="00140965">
        <w:lastRenderedPageBreak/>
        <w:t>significant?", and "Do they have non-showdown value?". When using tools like solvers, they don't just look for the "correct" play for a specific hand but delve deeper, asking: "What hands are they supposed to be bluffing?", "Are the bluffs intuitive or unintuitive?", and "How thin are they supposed to be going here?". This process of asking insightful questions, whether with or without a solver, forces a deeper understanding that can be applied to future, similar situations, leading to more informed and adaptive decisions.</w:t>
      </w:r>
    </w:p>
    <w:p w14:paraId="17730812" w14:textId="77777777" w:rsidR="00140965" w:rsidRPr="00140965" w:rsidRDefault="00140965" w:rsidP="00140965">
      <w:r w:rsidRPr="00140965">
        <w:t>Q4: What is the "Hungry Horse" strategy, and why is memorizing it flawed?</w:t>
      </w:r>
    </w:p>
    <w:p w14:paraId="3309555C" w14:textId="77777777" w:rsidR="00140965" w:rsidRPr="00140965" w:rsidRDefault="00140965" w:rsidP="00140965">
      <w:r w:rsidRPr="00140965">
        <w:t xml:space="preserve">The "Hungry Horse" strategy, as described, is a simplified concept often memorized by losing players: </w:t>
      </w:r>
      <w:r w:rsidRPr="00140965">
        <w:rPr>
          <w:b/>
          <w:bCs/>
        </w:rPr>
        <w:t>"go big with bluffs, small with value."</w:t>
      </w:r>
      <w:r w:rsidRPr="00140965">
        <w:t xml:space="preserve"> This concept is flawed because it's a </w:t>
      </w:r>
      <w:r w:rsidRPr="00140965">
        <w:rPr>
          <w:b/>
          <w:bCs/>
        </w:rPr>
        <w:t>memorized rule without an understanding of the underlying "why" or the context of its application.</w:t>
      </w:r>
      <w:r w:rsidRPr="00140965">
        <w:t xml:space="preserve"> While it might work in some specific scenarios, it is easily misapplied and can be factually incorrect. For example, if you have a short stack, a "big" bluff might not induce a fold from top pair. Similarly, if an opponent's range on the river is heavily weighted towards trips, going big with a bluff is pointless as they will never fold. A great player understands that bet sizing for bluffs and value depends on numerous factors, including stack depth, opponent's range, board texture, and opponent tendencies. Memorizing such a simplistic rule without understanding its intricate reasoning leads to misplays and unprofitable decisions.</w:t>
      </w:r>
    </w:p>
    <w:p w14:paraId="081C7474" w14:textId="77777777" w:rsidR="00140965" w:rsidRPr="00140965" w:rsidRDefault="00140965" w:rsidP="00140965">
      <w:r w:rsidRPr="00140965">
        <w:t>Q5: Why is it unproductive to solely focus on "equilibrium" play in live poker?</w:t>
      </w:r>
    </w:p>
    <w:p w14:paraId="46AC4B4D" w14:textId="77777777" w:rsidR="00140965" w:rsidRPr="00140965" w:rsidRDefault="00140965" w:rsidP="00140965">
      <w:r w:rsidRPr="00140965">
        <w:t xml:space="preserve">It is unproductive to solely focus on "equilibrium" play in live poker because </w:t>
      </w:r>
      <w:r w:rsidRPr="00140965">
        <w:rPr>
          <w:b/>
          <w:bCs/>
        </w:rPr>
        <w:t>live poker environments are rarely, if ever, in true equilibrium.</w:t>
      </w:r>
      <w:r w:rsidRPr="00140965">
        <w:t xml:space="preserve"> Equilibrium strategies assume perfectly rational opponents who play without exploitable tendencies. However, the vast majority of live poker players make numerous mistakes, such as defending too many weak hands, fast-playing strong hands too often, under-bluffing, or over-folding in certain spots. By strictly adhering to equilibrium solutions, you miss opportunities to </w:t>
      </w:r>
      <w:r w:rsidRPr="00140965">
        <w:rPr>
          <w:b/>
          <w:bCs/>
        </w:rPr>
        <w:t>exploit these opponent tendencies for greater profitability.</w:t>
      </w:r>
      <w:r w:rsidRPr="00140965">
        <w:t xml:space="preserve"> A good player understands what equilibrium suggests but then makes conscious adjustments based on real-time observations of their opponents' deviations from optimal play. For example, if an opponent over-defends pre-flop, a play that might be a small bet in equilibrium could become a near-range bet against that specific opponent.</w:t>
      </w:r>
    </w:p>
    <w:p w14:paraId="5AD1958C" w14:textId="77777777" w:rsidR="00140965" w:rsidRPr="00140965" w:rsidRDefault="00140965" w:rsidP="00140965">
      <w:r w:rsidRPr="00140965">
        <w:t>Q6: What is the "secret" to getting good at poker, and why do most players miss it?</w:t>
      </w:r>
    </w:p>
    <w:p w14:paraId="35630E20" w14:textId="77777777" w:rsidR="00140965" w:rsidRPr="00140965" w:rsidRDefault="00140965" w:rsidP="00140965">
      <w:r w:rsidRPr="00140965">
        <w:t xml:space="preserve">The "secret" to getting good at poker is that </w:t>
      </w:r>
      <w:r w:rsidRPr="00140965">
        <w:rPr>
          <w:b/>
          <w:bCs/>
        </w:rPr>
        <w:t>there is no secret; it's about doing the boring, consistent work.</w:t>
      </w:r>
      <w:r w:rsidRPr="00140965">
        <w:t xml:space="preserve"> Most players miss this because they "glorify freedom without falling in love with the process." They desire the freedom poker can provide but aren't willing to put in the immense effort required, often working less hard at poker than they would at a regular </w:t>
      </w:r>
      <w:r w:rsidRPr="00140965">
        <w:lastRenderedPageBreak/>
        <w:t xml:space="preserve">job. They get caught up in optimizing routines, creating barriers, and making excuses for why they can't study or practice. The truly great players are </w:t>
      </w:r>
      <w:r w:rsidRPr="00140965">
        <w:rPr>
          <w:b/>
          <w:bCs/>
        </w:rPr>
        <w:t>obsessed with the process of getting better,</w:t>
      </w:r>
      <w:r w:rsidRPr="00140965">
        <w:t xml:space="preserve"> constantly thinking about the game, putting in significant study hours, and falling in love with the daily grind of improvement. This dedication to the "boring work" of consistent study and practice is the real differentiator, not any hidden strategy or shortcut.</w:t>
      </w:r>
    </w:p>
    <w:p w14:paraId="3421BB8A" w14:textId="77777777" w:rsidR="00140965" w:rsidRPr="00140965" w:rsidRDefault="00140965" w:rsidP="00140965">
      <w:r w:rsidRPr="00140965">
        <w:t>Q7: Why is "don't Barrel without Equity" a flawed concept to memorize in live poker?</w:t>
      </w:r>
    </w:p>
    <w:p w14:paraId="0D2475C7" w14:textId="77777777" w:rsidR="00140965" w:rsidRPr="00140965" w:rsidRDefault="00140965" w:rsidP="00140965">
      <w:r w:rsidRPr="00140965">
        <w:t xml:space="preserve">"Don't Barrel without Equity" is a flawed concept to memorize because it </w:t>
      </w:r>
      <w:r w:rsidRPr="00140965">
        <w:rPr>
          <w:b/>
          <w:bCs/>
        </w:rPr>
        <w:t>fails to account for opponent tendencies and implied folding equity in live poker.</w:t>
      </w:r>
      <w:r w:rsidRPr="00140965">
        <w:t xml:space="preserve"> While, in equilibrium, barreling without equity might be less common, against certain live opponents, it can be highly profitable. For instance, if an opponent frequently fast-plays their strong hands on earlier streets, they arrive at later streets with a weaker, capped range. In such scenarios, even with minimal equity, a barrel (especially a small one) can be highly effective as a bluff, as the opponent's strongest hands have already shown their strength. The specific blocking or unblocking properties of your hand also become less relevant if you can accurately assess that your opponent's range is weak enough to fold to an all-in bet regardless. The focus should be on exploiting the opponent's range and tendencies, not on a rigid rule about equity.</w:t>
      </w:r>
    </w:p>
    <w:p w14:paraId="4AC70233" w14:textId="77777777" w:rsidR="00140965" w:rsidRPr="00140965" w:rsidRDefault="00140965" w:rsidP="00140965">
      <w:r w:rsidRPr="00140965">
        <w:t>Q8: How can focusing on "non-showdown value" and opponent tendencies improve bluff-catching decisions?</w:t>
      </w:r>
    </w:p>
    <w:p w14:paraId="4FAC2D20" w14:textId="77777777" w:rsidR="00140965" w:rsidRPr="00140965" w:rsidRDefault="00140965" w:rsidP="00140965">
      <w:r w:rsidRPr="00140965">
        <w:t xml:space="preserve">Focusing on "non-showdown value" and opponent tendencies significantly improves bluff-catching decisions by moving beyond a simple "do I have the best hand?" mindset. When deciding whether to call a river bet as a bluff-catcher, a great player considers questions like </w:t>
      </w:r>
      <w:r w:rsidRPr="00140965">
        <w:rPr>
          <w:b/>
          <w:bCs/>
        </w:rPr>
        <w:t>"Do they have non-showdown value?"</w:t>
      </w:r>
      <w:r w:rsidRPr="00140965">
        <w:t xml:space="preserve"> and </w:t>
      </w:r>
      <w:r w:rsidRPr="00140965">
        <w:rPr>
          <w:b/>
          <w:bCs/>
        </w:rPr>
        <w:t>"What hands are they supposed to be bluffing?"</w:t>
      </w:r>
      <w:r w:rsidRPr="00140965">
        <w:t xml:space="preserve">. This involves analyzing if the opponent's bet makes sense as a bluff given their perceived range and tendencies. For example, if a solver indicates that bluffs should come from specific, often unintuitive hands, and you believe your opponent is unlikely to bluff with those hands, then their range is likely stronger and weighted towards value. Conversely, if an opponent frequently arrives at the river with a "capped crippled range" (meaning their strong hands were fast-played earlier), even a seemingly weak bluff-catcher might be profitable because the opponent's best possible hands are weaker than their bet implies. The focus shifts from the absolute strength of your hand to the relative strength of your hand against your opponent's </w:t>
      </w:r>
      <w:r w:rsidRPr="00140965">
        <w:rPr>
          <w:i/>
          <w:iCs/>
        </w:rPr>
        <w:t>likely</w:t>
      </w:r>
      <w:r w:rsidRPr="00140965">
        <w:t xml:space="preserve"> range, considering their actual betting patterns and tendencies.</w:t>
      </w:r>
    </w:p>
    <w:p w14:paraId="23E236CB" w14:textId="77777777" w:rsidR="00140965" w:rsidRDefault="00140965"/>
    <w:sectPr w:rsidR="0014096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965"/>
    <w:rsid w:val="0009298E"/>
    <w:rsid w:val="0014096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60863"/>
  <w15:chartTrackingRefBased/>
  <w15:docId w15:val="{607C64D5-E41A-4909-9668-7FD03ECAC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09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409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4096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4096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4096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4096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4096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4096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4096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096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4096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4096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4096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4096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409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409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409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40965"/>
    <w:rPr>
      <w:rFonts w:eastAsiaTheme="majorEastAsia" w:cstheme="majorBidi"/>
      <w:color w:val="272727" w:themeColor="text1" w:themeTint="D8"/>
    </w:rPr>
  </w:style>
  <w:style w:type="paragraph" w:styleId="Title">
    <w:name w:val="Title"/>
    <w:basedOn w:val="Normal"/>
    <w:next w:val="Normal"/>
    <w:link w:val="TitleChar"/>
    <w:uiPriority w:val="10"/>
    <w:qFormat/>
    <w:rsid w:val="001409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09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096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409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40965"/>
    <w:pPr>
      <w:spacing w:before="160"/>
      <w:jc w:val="center"/>
    </w:pPr>
    <w:rPr>
      <w:i/>
      <w:iCs/>
      <w:color w:val="404040" w:themeColor="text1" w:themeTint="BF"/>
    </w:rPr>
  </w:style>
  <w:style w:type="character" w:customStyle="1" w:styleId="QuoteChar">
    <w:name w:val="Quote Char"/>
    <w:basedOn w:val="DefaultParagraphFont"/>
    <w:link w:val="Quote"/>
    <w:uiPriority w:val="29"/>
    <w:rsid w:val="00140965"/>
    <w:rPr>
      <w:i/>
      <w:iCs/>
      <w:color w:val="404040" w:themeColor="text1" w:themeTint="BF"/>
    </w:rPr>
  </w:style>
  <w:style w:type="paragraph" w:styleId="ListParagraph">
    <w:name w:val="List Paragraph"/>
    <w:basedOn w:val="Normal"/>
    <w:uiPriority w:val="34"/>
    <w:qFormat/>
    <w:rsid w:val="00140965"/>
    <w:pPr>
      <w:ind w:left="720"/>
      <w:contextualSpacing/>
    </w:pPr>
  </w:style>
  <w:style w:type="character" w:styleId="IntenseEmphasis">
    <w:name w:val="Intense Emphasis"/>
    <w:basedOn w:val="DefaultParagraphFont"/>
    <w:uiPriority w:val="21"/>
    <w:qFormat/>
    <w:rsid w:val="00140965"/>
    <w:rPr>
      <w:i/>
      <w:iCs/>
      <w:color w:val="0F4761" w:themeColor="accent1" w:themeShade="BF"/>
    </w:rPr>
  </w:style>
  <w:style w:type="paragraph" w:styleId="IntenseQuote">
    <w:name w:val="Intense Quote"/>
    <w:basedOn w:val="Normal"/>
    <w:next w:val="Normal"/>
    <w:link w:val="IntenseQuoteChar"/>
    <w:uiPriority w:val="30"/>
    <w:qFormat/>
    <w:rsid w:val="001409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40965"/>
    <w:rPr>
      <w:i/>
      <w:iCs/>
      <w:color w:val="0F4761" w:themeColor="accent1" w:themeShade="BF"/>
    </w:rPr>
  </w:style>
  <w:style w:type="character" w:styleId="IntenseReference">
    <w:name w:val="Intense Reference"/>
    <w:basedOn w:val="DefaultParagraphFont"/>
    <w:uiPriority w:val="32"/>
    <w:qFormat/>
    <w:rsid w:val="0014096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3308804">
      <w:bodyDiv w:val="1"/>
      <w:marLeft w:val="0"/>
      <w:marRight w:val="0"/>
      <w:marTop w:val="0"/>
      <w:marBottom w:val="0"/>
      <w:divBdr>
        <w:top w:val="none" w:sz="0" w:space="0" w:color="auto"/>
        <w:left w:val="none" w:sz="0" w:space="0" w:color="auto"/>
        <w:bottom w:val="none" w:sz="0" w:space="0" w:color="auto"/>
        <w:right w:val="none" w:sz="0" w:space="0" w:color="auto"/>
      </w:divBdr>
    </w:div>
    <w:div w:id="1995257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1284</Words>
  <Characters>7324</Characters>
  <Application>Microsoft Office Word</Application>
  <DocSecurity>0</DocSecurity>
  <Lines>61</Lines>
  <Paragraphs>17</Paragraphs>
  <ScaleCrop>false</ScaleCrop>
  <Company/>
  <LinksUpToDate>false</LinksUpToDate>
  <CharactersWithSpaces>8591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aroon maharaj</dc:creator>
  <cp:keywords/>
  <dc:description/>
  <cp:lastModifiedBy>aroon maharaj</cp:lastModifiedBy>
  <cp:revision>1</cp:revision>
  <dcterms:created xsi:type="dcterms:W3CDTF">2025-07-17T18:56:00Z</dcterms:created>
  <dcterms:modified xsi:type="dcterms:W3CDTF">2025-07-17T18:56:00Z</dcterms:modified>
</cp:coreProperties>
</file>