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Nunito ExtraBold" w:cs="Nunito ExtraBold" w:eastAsia="Nunito ExtraBold" w:hAnsi="Nunito ExtraBold"/>
          <w:sz w:val="44"/>
          <w:szCs w:val="44"/>
          <w:u w:val="single"/>
        </w:rPr>
      </w:pPr>
      <w:r w:rsidDel="00000000" w:rsidR="00000000" w:rsidRPr="00000000">
        <w:rPr>
          <w:rFonts w:ascii="Nunito ExtraBold" w:cs="Nunito ExtraBold" w:eastAsia="Nunito ExtraBold" w:hAnsi="Nunito ExtraBold"/>
          <w:sz w:val="44"/>
          <w:szCs w:val="44"/>
          <w:u w:val="single"/>
          <w:rtl w:val="0"/>
        </w:rPr>
        <w:t xml:space="preserve">EXPERIMENT 7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Raleway Thin" w:cs="Raleway Thin" w:eastAsia="Raleway Thin" w:hAnsi="Raleway Thin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b w:val="1"/>
          <w:sz w:val="36"/>
          <w:szCs w:val="36"/>
          <w:u w:val="single"/>
          <w:rtl w:val="0"/>
        </w:rPr>
        <w:t xml:space="preserve">Aim</w:t>
      </w:r>
      <w:r w:rsidDel="00000000" w:rsidR="00000000" w:rsidRPr="00000000">
        <w:rPr>
          <w:rFonts w:ascii="Raleway Thin" w:cs="Raleway Thin" w:eastAsia="Raleway Thin" w:hAnsi="Raleway Thin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Raleway Thin" w:cs="Raleway Thin" w:eastAsia="Raleway Thin" w:hAnsi="Raleway Thin"/>
          <w:sz w:val="36"/>
          <w:szCs w:val="36"/>
          <w:rtl w:val="0"/>
        </w:rPr>
        <w:t xml:space="preserve">To study the PL/SQL Database Management language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Raleway Thin" w:cs="Raleway Thin" w:eastAsia="Raleway Thin" w:hAnsi="Raleway Thin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b w:val="1"/>
          <w:sz w:val="36"/>
          <w:szCs w:val="36"/>
          <w:u w:val="single"/>
          <w:rtl w:val="0"/>
        </w:rPr>
        <w:t xml:space="preserve">Theory</w:t>
      </w:r>
      <w:r w:rsidDel="00000000" w:rsidR="00000000" w:rsidRPr="00000000">
        <w:rPr>
          <w:rFonts w:ascii="Raleway Thin" w:cs="Raleway Thin" w:eastAsia="Raleway Thin" w:hAnsi="Raleway Thi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Raleway Thin" w:cs="Raleway Thin" w:eastAsia="Raleway Thin" w:hAnsi="Raleway Thin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PL/SQL</w:t>
      </w:r>
      <w:r w:rsidDel="00000000" w:rsidR="00000000" w:rsidRPr="00000000">
        <w:rPr>
          <w:rFonts w:ascii="Raleway Thin" w:cs="Raleway Thin" w:eastAsia="Raleway Thin" w:hAnsi="Raleway Thin"/>
          <w:sz w:val="32"/>
          <w:szCs w:val="32"/>
          <w:rtl w:val="0"/>
        </w:rPr>
        <w:t xml:space="preserve"> is a combination of SQL along with the procedural features of programming languages. It was developed by Oracle Corporation in the early 90's to enhance the capabilities of SQL. PL/SQL is one of three key programming languages embedded in the Oracle Database, along with SQL itself and Java.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Raleway" w:cs="Raleway" w:eastAsia="Raleway" w:hAnsi="Raleway"/>
          <w:b w:val="1"/>
          <w:sz w:val="36"/>
          <w:szCs w:val="36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sz w:val="36"/>
          <w:szCs w:val="36"/>
          <w:u w:val="single"/>
          <w:rtl w:val="0"/>
        </w:rPr>
        <w:t xml:space="preserve">Features of PL/SQL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Raleway Thin" w:cs="Raleway Thin" w:eastAsia="Raleway Thin" w:hAnsi="Raleway Thin"/>
          <w:sz w:val="32"/>
          <w:szCs w:val="32"/>
        </w:rPr>
      </w:pPr>
      <w:r w:rsidDel="00000000" w:rsidR="00000000" w:rsidRPr="00000000">
        <w:rPr>
          <w:rFonts w:ascii="Raleway Thin" w:cs="Raleway Thin" w:eastAsia="Raleway Thin" w:hAnsi="Raleway Thin"/>
          <w:sz w:val="32"/>
          <w:szCs w:val="32"/>
          <w:rtl w:val="0"/>
        </w:rPr>
        <w:t xml:space="preserve">completely portable, high-performance transaction-processing language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Raleway Thin" w:cs="Raleway Thin" w:eastAsia="Raleway Thin" w:hAnsi="Raleway Thin"/>
          <w:sz w:val="32"/>
          <w:szCs w:val="32"/>
        </w:rPr>
      </w:pPr>
      <w:r w:rsidDel="00000000" w:rsidR="00000000" w:rsidRPr="00000000">
        <w:rPr>
          <w:rFonts w:ascii="Raleway Thin" w:cs="Raleway Thin" w:eastAsia="Raleway Thin" w:hAnsi="Raleway Thin"/>
          <w:sz w:val="32"/>
          <w:szCs w:val="32"/>
          <w:rtl w:val="0"/>
        </w:rPr>
        <w:t xml:space="preserve">provides a built-in, interpreted and OS independent programming environment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Raleway Thin" w:cs="Raleway Thin" w:eastAsia="Raleway Thin" w:hAnsi="Raleway Thin"/>
          <w:sz w:val="32"/>
          <w:szCs w:val="32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sz w:val="32"/>
          <w:szCs w:val="32"/>
          <w:rtl w:val="0"/>
        </w:rPr>
        <w:t xml:space="preserve">direct call can also be made from external programming language calls to database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76" w:lineRule="auto"/>
        <w:ind w:left="720" w:hanging="360"/>
        <w:rPr>
          <w:rFonts w:ascii="Raleway Thin" w:cs="Raleway Thin" w:eastAsia="Raleway Thin" w:hAnsi="Raleway Thin"/>
          <w:sz w:val="32"/>
          <w:szCs w:val="32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sz w:val="32"/>
          <w:szCs w:val="32"/>
          <w:rtl w:val="0"/>
        </w:rPr>
        <w:t xml:space="preserve">available in TimesTen in-memory database and IBM DB2</w:t>
      </w:r>
    </w:p>
    <w:p w:rsidR="00000000" w:rsidDel="00000000" w:rsidP="00000000" w:rsidRDefault="00000000" w:rsidRPr="00000000" w14:paraId="0000000A">
      <w:pPr>
        <w:spacing w:after="200" w:line="276" w:lineRule="auto"/>
        <w:ind w:left="0" w:firstLine="0"/>
        <w:rPr>
          <w:rFonts w:ascii="Raleway Thin" w:cs="Raleway Thin" w:eastAsia="Raleway Thin" w:hAnsi="Raleway Thi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ind w:left="0" w:firstLine="0"/>
        <w:rPr>
          <w:rFonts w:ascii="Raleway Thin" w:cs="Raleway Thin" w:eastAsia="Raleway Thin" w:hAnsi="Raleway Thin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b w:val="1"/>
          <w:sz w:val="36"/>
          <w:szCs w:val="36"/>
          <w:u w:val="single"/>
          <w:rtl w:val="0"/>
        </w:rPr>
        <w:t xml:space="preserve">Advantages of PL/SQL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Raleway Thin" w:cs="Raleway Thin" w:eastAsia="Raleway Thin" w:hAnsi="Raleway Thin"/>
          <w:sz w:val="32"/>
          <w:szCs w:val="32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sz w:val="32"/>
          <w:szCs w:val="32"/>
          <w:rtl w:val="0"/>
        </w:rPr>
        <w:t xml:space="preserve">PL/SQL provides high security level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Raleway Thin" w:cs="Raleway Thin" w:eastAsia="Raleway Thin" w:hAnsi="Raleway Thin"/>
          <w:sz w:val="32"/>
          <w:szCs w:val="32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sz w:val="32"/>
          <w:szCs w:val="32"/>
          <w:rtl w:val="0"/>
        </w:rPr>
        <w:t xml:space="preserve">PL/SQL provides access to predefined SQL packages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Raleway Thin" w:cs="Raleway Thin" w:eastAsia="Raleway Thin" w:hAnsi="Raleway Thin"/>
          <w:sz w:val="32"/>
          <w:szCs w:val="32"/>
          <w:u w:val="none"/>
        </w:rPr>
      </w:pPr>
      <w:r w:rsidDel="00000000" w:rsidR="00000000" w:rsidRPr="00000000">
        <w:rPr>
          <w:rFonts w:ascii="Raleway Thin" w:cs="Raleway Thin" w:eastAsia="Raleway Thin" w:hAnsi="Raleway Thin"/>
          <w:sz w:val="32"/>
          <w:szCs w:val="32"/>
          <w:rtl w:val="0"/>
        </w:rPr>
        <w:t xml:space="preserve">PL/SQL provides support for Object-Oriented Programming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="276" w:lineRule="auto"/>
        <w:ind w:left="720" w:hanging="360"/>
        <w:rPr>
          <w:rFonts w:ascii="Raleway Thin" w:cs="Raleway Thin" w:eastAsia="Raleway Thin" w:hAnsi="Raleway Thin"/>
          <w:sz w:val="32"/>
          <w:szCs w:val="32"/>
        </w:rPr>
      </w:pPr>
      <w:r w:rsidDel="00000000" w:rsidR="00000000" w:rsidRPr="00000000">
        <w:rPr>
          <w:rFonts w:ascii="Raleway Thin" w:cs="Raleway Thin" w:eastAsia="Raleway Thin" w:hAnsi="Raleway Thin"/>
          <w:sz w:val="32"/>
          <w:szCs w:val="32"/>
          <w:rtl w:val="0"/>
        </w:rPr>
        <w:t xml:space="preserve">PL/SQL provides support for developing Web Applications and Server Pages.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Raleway Thin" w:cs="Raleway Thin" w:eastAsia="Raleway Thin" w:hAnsi="Raleway Thin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b w:val="1"/>
          <w:sz w:val="36"/>
          <w:szCs w:val="36"/>
          <w:u w:val="single"/>
          <w:rtl w:val="0"/>
        </w:rPr>
        <w:t xml:space="preserve">PL/SQL Identifiers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Raleway Thin" w:cs="Raleway Thin" w:eastAsia="Raleway Thin" w:hAnsi="Raleway Thin"/>
          <w:sz w:val="32"/>
          <w:szCs w:val="32"/>
        </w:rPr>
      </w:pPr>
      <w:r w:rsidDel="00000000" w:rsidR="00000000" w:rsidRPr="00000000">
        <w:rPr>
          <w:rFonts w:ascii="Raleway Thin" w:cs="Raleway Thin" w:eastAsia="Raleway Thin" w:hAnsi="Raleway Thin"/>
          <w:sz w:val="32"/>
          <w:szCs w:val="32"/>
          <w:rtl w:val="0"/>
        </w:rPr>
        <w:t xml:space="preserve">PL/SQL identifiers are constants, variables, exceptions, procedures, cursors, and reserved words. The identifiers consist of a letter optionally followed by more letters, numerals, dollar signs, underscores, and number signs and should not exceed 30 characters.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Raleway Thin" w:cs="Raleway Thin" w:eastAsia="Raleway Thin" w:hAnsi="Raleway Thin"/>
          <w:sz w:val="32"/>
          <w:szCs w:val="32"/>
        </w:rPr>
      </w:pPr>
      <w:r w:rsidDel="00000000" w:rsidR="00000000" w:rsidRPr="00000000">
        <w:rPr>
          <w:rFonts w:ascii="Raleway Thin" w:cs="Raleway Thin" w:eastAsia="Raleway Thin" w:hAnsi="Raleway Thin"/>
          <w:sz w:val="32"/>
          <w:szCs w:val="32"/>
          <w:rtl w:val="0"/>
        </w:rPr>
        <w:t xml:space="preserve">By default, identifiers are not case-sensitive.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Raleway" w:cs="Raleway" w:eastAsia="Raleway" w:hAnsi="Raleway"/>
          <w:b w:val="1"/>
          <w:sz w:val="36"/>
          <w:szCs w:val="36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sz w:val="36"/>
          <w:szCs w:val="36"/>
          <w:u w:val="single"/>
          <w:rtl w:val="0"/>
        </w:rPr>
        <w:t xml:space="preserve">PL/SQL Delimiters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Raleway Thin" w:cs="Raleway Thin" w:eastAsia="Raleway Thin" w:hAnsi="Raleway Thin"/>
          <w:sz w:val="32"/>
          <w:szCs w:val="32"/>
        </w:rPr>
      </w:pPr>
      <w:r w:rsidDel="00000000" w:rsidR="00000000" w:rsidRPr="00000000">
        <w:rPr>
          <w:rFonts w:ascii="Raleway Thin" w:cs="Raleway Thin" w:eastAsia="Raleway Thin" w:hAnsi="Raleway Thin"/>
          <w:sz w:val="32"/>
          <w:szCs w:val="32"/>
          <w:rtl w:val="0"/>
        </w:rPr>
        <w:t xml:space="preserve">A delimiter is a symbol with a special meaning. Following is the list of delimiters in PL/SQL −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Raleway Thin" w:cs="Raleway Thin" w:eastAsia="Raleway Thin" w:hAnsi="Raleway Thi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017.788139020387"/>
        <w:gridCol w:w="7007.723672003235"/>
        <w:tblGridChange w:id="0">
          <w:tblGrid>
            <w:gridCol w:w="2017.788139020387"/>
            <w:gridCol w:w="7007.723672003235"/>
          </w:tblGrid>
        </w:tblGridChange>
      </w:tblGrid>
      <w:tr>
        <w:trPr>
          <w:trHeight w:val="585" w:hRule="atLeast"/>
        </w:trPr>
        <w:tc>
          <w:tcPr>
            <w:tcBorders>
              <w:top w:color="000000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+, -, *, /</w:t>
            </w:r>
          </w:p>
        </w:tc>
        <w:tc>
          <w:tcPr>
            <w:tcBorders>
              <w:top w:color="000000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Addition, subtraction/negation, multiplication, division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 indicator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Character string delimiter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 selector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(,)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Expression or list delimiter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Host variable indicator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 separator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Quoted identifier delimiter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Relational operator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Remote access indicator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Statement terminator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:=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operator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=&gt;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Association operator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||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Concatenation operator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Exponentiation operator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&lt;&lt;, &gt;&gt;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 delimiter (begin and end)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/*, */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Multi-line comment delimiter (begin and end)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Single-line comment indicator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Range operator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&lt;, &gt;, &lt;=, &gt;=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300" w:line="342.856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Relational operators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&lt;&gt;, '=, ~=, ^=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30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Different versions of NOT EQUAL</w:t>
            </w:r>
          </w:p>
        </w:tc>
      </w:tr>
    </w:tbl>
    <w:p w:rsidR="00000000" w:rsidDel="00000000" w:rsidP="00000000" w:rsidRDefault="00000000" w:rsidRPr="00000000" w14:paraId="00000040">
      <w:pPr>
        <w:spacing w:after="200" w:line="276" w:lineRule="auto"/>
        <w:rPr>
          <w:rFonts w:ascii="Raleway Thin" w:cs="Raleway Thin" w:eastAsia="Raleway Thin" w:hAnsi="Raleway Thi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Raleway Thin" w:cs="Raleway Thin" w:eastAsia="Raleway Thin" w:hAnsi="Raleway Thi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Raleway" w:cs="Raleway" w:eastAsia="Raleway" w:hAnsi="Raleway"/>
          <w:b w:val="1"/>
          <w:sz w:val="36"/>
          <w:szCs w:val="36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sz w:val="36"/>
          <w:szCs w:val="36"/>
          <w:u w:val="single"/>
          <w:rtl w:val="0"/>
        </w:rPr>
        <w:t xml:space="preserve">PL/SQL SCALAR DATA TYPES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Raleway Thin" w:cs="Raleway Thin" w:eastAsia="Raleway Thin" w:hAnsi="Raleway Thin"/>
          <w:sz w:val="32"/>
          <w:szCs w:val="32"/>
        </w:rPr>
      </w:pPr>
      <w:r w:rsidDel="00000000" w:rsidR="00000000" w:rsidRPr="00000000">
        <w:rPr>
          <w:rFonts w:ascii="Raleway Thin" w:cs="Raleway Thin" w:eastAsia="Raleway Thin" w:hAnsi="Raleway Thin"/>
          <w:sz w:val="32"/>
          <w:szCs w:val="32"/>
          <w:rtl w:val="0"/>
        </w:rPr>
        <w:t xml:space="preserve">PL/SQL Scalar Data Types and Subtypes come under the following categories −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Raleway Thin" w:cs="Raleway Thin" w:eastAsia="Raleway Thin" w:hAnsi="Raleway Thi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185"/>
        <w:gridCol w:w="7845"/>
        <w:tblGridChange w:id="0">
          <w:tblGrid>
            <w:gridCol w:w="1185"/>
            <w:gridCol w:w="7845"/>
          </w:tblGrid>
        </w:tblGridChange>
      </w:tblGrid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Type &amp;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Numeric</w:t>
            </w:r>
          </w:p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Numeric values on which arithmetic operations are performed.</w:t>
            </w:r>
          </w:p>
        </w:tc>
      </w:tr>
      <w:tr>
        <w:trPr>
          <w:trHeight w:val="13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Character</w:t>
            </w:r>
          </w:p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Alphanumeric values that represent single characters or strings of characters.</w:t>
            </w:r>
          </w:p>
        </w:tc>
      </w:tr>
      <w:tr>
        <w:trPr>
          <w:trHeight w:val="13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Logical values on which logical operations are performed.</w:t>
            </w:r>
          </w:p>
        </w:tc>
      </w:tr>
      <w:tr>
        <w:trPr>
          <w:trHeight w:val="13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30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40" w:before="120" w:line="342.8568" w:lineRule="auto"/>
              <w:ind w:left="40" w:right="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Dates and times.</w:t>
            </w:r>
          </w:p>
        </w:tc>
      </w:tr>
    </w:tbl>
    <w:p w:rsidR="00000000" w:rsidDel="00000000" w:rsidP="00000000" w:rsidRDefault="00000000" w:rsidRPr="00000000" w14:paraId="00000053">
      <w:pPr>
        <w:spacing w:after="200" w:line="276" w:lineRule="auto"/>
        <w:rPr>
          <w:rFonts w:ascii="Raleway Thin" w:cs="Raleway Thin" w:eastAsia="Raleway Thin" w:hAnsi="Raleway Thi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Raleway Thin" w:cs="Raleway Thin" w:eastAsia="Raleway Thin" w:hAnsi="Raleway Thi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Raleway Thin" w:cs="Raleway Thin" w:eastAsia="Raleway Thin" w:hAnsi="Raleway Thi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Raleway Thin" w:cs="Raleway Thin" w:eastAsia="Raleway Thin" w:hAnsi="Raleway Thin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b w:val="1"/>
          <w:sz w:val="36"/>
          <w:szCs w:val="36"/>
          <w:u w:val="single"/>
          <w:rtl w:val="0"/>
        </w:rPr>
        <w:t xml:space="preserve">PL/SQL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40" w:lineRule="auto"/>
        <w:rPr>
          <w:rFonts w:ascii="Courier New" w:cs="Courier New" w:eastAsia="Courier New" w:hAnsi="Courier New"/>
          <w:b w:val="1"/>
          <w:sz w:val="25"/>
          <w:szCs w:val="25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shd w:fill="eeeeee" w:val="clear"/>
          <w:rtl w:val="0"/>
        </w:rPr>
        <w:t xml:space="preserve">DECLARE </w:t>
      </w:r>
    </w:p>
    <w:p w:rsidR="00000000" w:rsidDel="00000000" w:rsidP="00000000" w:rsidRDefault="00000000" w:rsidRPr="00000000" w14:paraId="00000058">
      <w:pPr>
        <w:spacing w:after="200" w:line="240" w:lineRule="auto"/>
        <w:rPr>
          <w:rFonts w:ascii="Courier New" w:cs="Courier New" w:eastAsia="Courier New" w:hAnsi="Courier New"/>
          <w:b w:val="1"/>
          <w:sz w:val="25"/>
          <w:szCs w:val="25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shd w:fill="eeeeee" w:val="clear"/>
          <w:rtl w:val="0"/>
        </w:rPr>
        <w:t xml:space="preserve">   num1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5"/>
          <w:szCs w:val="25"/>
          <w:shd w:fill="eeeee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00" w:line="240" w:lineRule="auto"/>
        <w:rPr>
          <w:rFonts w:ascii="Courier New" w:cs="Courier New" w:eastAsia="Courier New" w:hAnsi="Courier New"/>
          <w:b w:val="1"/>
          <w:sz w:val="25"/>
          <w:szCs w:val="25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shd w:fill="eeeeee" w:val="clear"/>
          <w:rtl w:val="0"/>
        </w:rPr>
        <w:t xml:space="preserve">   num2 REAL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5"/>
          <w:szCs w:val="25"/>
          <w:shd w:fill="eeeee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00" w:line="240" w:lineRule="auto"/>
        <w:rPr>
          <w:rFonts w:ascii="Courier New" w:cs="Courier New" w:eastAsia="Courier New" w:hAnsi="Courier New"/>
          <w:b w:val="1"/>
          <w:sz w:val="25"/>
          <w:szCs w:val="25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shd w:fill="eeeeee" w:val="clear"/>
          <w:rtl w:val="0"/>
        </w:rPr>
        <w:t xml:space="preserve">   num3 DOUBLE 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5"/>
          <w:szCs w:val="25"/>
          <w:shd w:fill="eeeee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00" w:line="240" w:lineRule="auto"/>
        <w:rPr>
          <w:rFonts w:ascii="Courier New" w:cs="Courier New" w:eastAsia="Courier New" w:hAnsi="Courier New"/>
          <w:b w:val="1"/>
          <w:sz w:val="25"/>
          <w:szCs w:val="25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5"/>
          <w:szCs w:val="25"/>
          <w:shd w:fill="eeeeee" w:val="clear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00" w:line="240" w:lineRule="auto"/>
        <w:rPr>
          <w:rFonts w:ascii="Courier New" w:cs="Courier New" w:eastAsia="Courier New" w:hAnsi="Courier New"/>
          <w:b w:val="1"/>
          <w:sz w:val="25"/>
          <w:szCs w:val="25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5"/>
          <w:szCs w:val="25"/>
          <w:shd w:fill="eeeeee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5"/>
          <w:szCs w:val="25"/>
          <w:shd w:fill="eeeee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00" w:line="240" w:lineRule="auto"/>
        <w:rPr>
          <w:rFonts w:ascii="Courier New" w:cs="Courier New" w:eastAsia="Courier New" w:hAnsi="Courier New"/>
          <w:b w:val="1"/>
          <w:sz w:val="25"/>
          <w:szCs w:val="25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5"/>
          <w:szCs w:val="25"/>
          <w:shd w:fill="eeeeee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5"/>
          <w:szCs w:val="25"/>
          <w:shd w:fill="eeeee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00" w:line="240" w:lineRule="auto"/>
        <w:rPr>
          <w:rFonts w:ascii="Courier New" w:cs="Courier New" w:eastAsia="Courier New" w:hAnsi="Courier New"/>
          <w:b w:val="1"/>
          <w:color w:val="666600"/>
          <w:sz w:val="25"/>
          <w:szCs w:val="25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5"/>
          <w:szCs w:val="25"/>
          <w:shd w:fill="eeeeee" w:val="clear"/>
          <w:rtl w:val="0"/>
        </w:rPr>
        <w:t xml:space="preserve">/</w:t>
      </w:r>
    </w:p>
    <w:p w:rsidR="00000000" w:rsidDel="00000000" w:rsidP="00000000" w:rsidRDefault="00000000" w:rsidRPr="00000000" w14:paraId="0000005F">
      <w:pPr>
        <w:spacing w:after="200" w:line="240" w:lineRule="auto"/>
        <w:rPr>
          <w:rFonts w:ascii="Courier New" w:cs="Courier New" w:eastAsia="Courier New" w:hAnsi="Courier New"/>
          <w:b w:val="1"/>
          <w:color w:val="666600"/>
          <w:sz w:val="25"/>
          <w:szCs w:val="25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40" w:lineRule="auto"/>
        <w:rPr>
          <w:rFonts w:ascii="Courier New" w:cs="Courier New" w:eastAsia="Courier New" w:hAnsi="Courier New"/>
          <w:b w:val="1"/>
          <w:color w:val="666600"/>
          <w:sz w:val="33"/>
          <w:szCs w:val="33"/>
          <w:u w:val="single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33"/>
          <w:szCs w:val="33"/>
          <w:u w:val="single"/>
          <w:shd w:fill="eeeeee" w:val="clear"/>
          <w:rtl w:val="0"/>
        </w:rPr>
        <w:t xml:space="preserve">Output</w:t>
      </w:r>
    </w:p>
    <w:p w:rsidR="00000000" w:rsidDel="00000000" w:rsidP="00000000" w:rsidRDefault="00000000" w:rsidRPr="00000000" w14:paraId="00000061">
      <w:pPr>
        <w:spacing w:after="200" w:line="240" w:lineRule="auto"/>
        <w:rPr>
          <w:rFonts w:ascii="Courier New" w:cs="Courier New" w:eastAsia="Courier New" w:hAnsi="Courier New"/>
          <w:b w:val="1"/>
          <w:sz w:val="25"/>
          <w:szCs w:val="25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shd w:fill="eeeeee" w:val="clear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5"/>
          <w:szCs w:val="25"/>
          <w:shd w:fill="eeeeee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shd w:fill="eeeeee" w:val="clear"/>
          <w:rtl w:val="0"/>
        </w:rPr>
        <w:t xml:space="preserve">SQL procedure successfully completed</w:t>
      </w:r>
    </w:p>
    <w:p w:rsidR="00000000" w:rsidDel="00000000" w:rsidP="00000000" w:rsidRDefault="00000000" w:rsidRPr="00000000" w14:paraId="00000062">
      <w:pPr>
        <w:spacing w:after="200" w:line="240" w:lineRule="auto"/>
        <w:rPr>
          <w:rFonts w:ascii="Courier New" w:cs="Courier New" w:eastAsia="Courier New" w:hAnsi="Courier New"/>
          <w:b w:val="1"/>
          <w:color w:val="666600"/>
          <w:sz w:val="25"/>
          <w:szCs w:val="25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Raleway Thin" w:cs="Raleway Thin" w:eastAsia="Raleway Thin" w:hAnsi="Raleway Thi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Raleway Thin" w:cs="Raleway Thin" w:eastAsia="Raleway Thin" w:hAnsi="Raleway Thi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Thin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RalewayThin-regular.ttf"/><Relationship Id="rId6" Type="http://schemas.openxmlformats.org/officeDocument/2006/relationships/font" Target="fonts/RalewayThin-bold.ttf"/><Relationship Id="rId7" Type="http://schemas.openxmlformats.org/officeDocument/2006/relationships/font" Target="fonts/RalewayThin-italic.ttf"/><Relationship Id="rId8" Type="http://schemas.openxmlformats.org/officeDocument/2006/relationships/font" Target="fonts/RalewayTh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