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9DA4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4B6A701F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Paper Code: ETCS-303 L T/P C</w:t>
      </w:r>
    </w:p>
    <w:p w14:paraId="4D5C4368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Paper: Software Engineering 3 1 4</w:t>
      </w:r>
    </w:p>
    <w:p w14:paraId="6792C711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INSTRUCTIONS TO PAPER SETTERS: MAXIMUM MARKS: 75</w:t>
      </w:r>
    </w:p>
    <w:p w14:paraId="65FD5E0E" w14:textId="3AF1BD4F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1. Question No. 1 should be compulsory and cover the entire syllabus. This question should have objective or</w:t>
      </w:r>
      <w:r w:rsidR="00794B0B" w:rsidRPr="00794B0B">
        <w:rPr>
          <w:rFonts w:ascii="Times New Roman" w:hAnsi="Times New Roman" w:cs="Times New Roman"/>
          <w:sz w:val="24"/>
          <w:szCs w:val="24"/>
        </w:rPr>
        <w:t xml:space="preserve"> </w:t>
      </w:r>
      <w:r w:rsidRPr="00794B0B">
        <w:rPr>
          <w:rFonts w:ascii="Times New Roman" w:hAnsi="Times New Roman" w:cs="Times New Roman"/>
          <w:sz w:val="24"/>
          <w:szCs w:val="24"/>
        </w:rPr>
        <w:t>short answer type questions. It should be of 25 marks.</w:t>
      </w:r>
    </w:p>
    <w:p w14:paraId="1B922BA5" w14:textId="2870C3FB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2. Apart from Question No. 1, rest of the paper shall consist of four units as per the syllabus. Every unit should</w:t>
      </w:r>
      <w:r w:rsidR="00794B0B" w:rsidRPr="00794B0B">
        <w:rPr>
          <w:rFonts w:ascii="Times New Roman" w:hAnsi="Times New Roman" w:cs="Times New Roman"/>
          <w:sz w:val="24"/>
          <w:szCs w:val="24"/>
        </w:rPr>
        <w:t xml:space="preserve"> </w:t>
      </w:r>
      <w:r w:rsidRPr="00794B0B">
        <w:rPr>
          <w:rFonts w:ascii="Times New Roman" w:hAnsi="Times New Roman" w:cs="Times New Roman"/>
          <w:sz w:val="24"/>
          <w:szCs w:val="24"/>
        </w:rPr>
        <w:t>have two questions. However, student may be asked to attempt only 1 question from each unit. Each question</w:t>
      </w:r>
      <w:r w:rsidR="00794B0B" w:rsidRPr="00794B0B">
        <w:rPr>
          <w:rFonts w:ascii="Times New Roman" w:hAnsi="Times New Roman" w:cs="Times New Roman"/>
          <w:sz w:val="24"/>
          <w:szCs w:val="24"/>
        </w:rPr>
        <w:t xml:space="preserve"> </w:t>
      </w:r>
      <w:r w:rsidRPr="00794B0B">
        <w:rPr>
          <w:rFonts w:ascii="Times New Roman" w:hAnsi="Times New Roman" w:cs="Times New Roman"/>
          <w:sz w:val="24"/>
          <w:szCs w:val="24"/>
        </w:rPr>
        <w:t>should be of 12.5 marks</w:t>
      </w:r>
    </w:p>
    <w:p w14:paraId="51A11EB3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Objective: To improvise the concept to build any software.</w:t>
      </w:r>
    </w:p>
    <w:p w14:paraId="2D2396FD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UNIT – I</w:t>
      </w:r>
    </w:p>
    <w:p w14:paraId="49643935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CFBC517" w14:textId="5CB7A932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Software Crisis, Software Processes, Software life cycle models: Waterfall, Prototype, Evolutionary and Spiral models, Overview of Quality Standards like ISO 9001, SEI-CMM.</w:t>
      </w:r>
    </w:p>
    <w:p w14:paraId="51C4CD3C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Metrics:</w:t>
      </w:r>
    </w:p>
    <w:p w14:paraId="226C086C" w14:textId="71D2BD06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Size Metrics like LOC, Token Count, Function Count, Design Metrics, Data Structure Metrics, Information Flow Metrics.</w:t>
      </w:r>
    </w:p>
    <w:p w14:paraId="258BE264" w14:textId="5DAFA348" w:rsidR="00A94B5B" w:rsidRPr="00794B0B" w:rsidRDefault="00794B0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A94B5B" w:rsidRPr="00794B0B">
        <w:rPr>
          <w:rFonts w:ascii="Times New Roman" w:hAnsi="Times New Roman" w:cs="Times New Roman"/>
          <w:sz w:val="24"/>
          <w:szCs w:val="24"/>
        </w:rPr>
        <w:t>[T1][R1][R2][No. of Hrs.: 10]</w:t>
      </w:r>
    </w:p>
    <w:p w14:paraId="0278D0ED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UNIT – II</w:t>
      </w:r>
    </w:p>
    <w:p w14:paraId="6FF3C938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Project Planning:</w:t>
      </w:r>
    </w:p>
    <w:p w14:paraId="764DF6F6" w14:textId="3F581EED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Cost estimation, static, Single and multivariate models, COCOMO model, Putnam Resource Allocation Model,</w:t>
      </w:r>
      <w:r w:rsidR="00EF157D">
        <w:rPr>
          <w:rFonts w:ascii="Times New Roman" w:hAnsi="Times New Roman" w:cs="Times New Roman"/>
          <w:sz w:val="24"/>
          <w:szCs w:val="24"/>
        </w:rPr>
        <w:t xml:space="preserve"> </w:t>
      </w:r>
      <w:r w:rsidRPr="00794B0B">
        <w:rPr>
          <w:rFonts w:ascii="Times New Roman" w:hAnsi="Times New Roman" w:cs="Times New Roman"/>
          <w:sz w:val="24"/>
          <w:szCs w:val="24"/>
        </w:rPr>
        <w:t>Risk management.</w:t>
      </w:r>
    </w:p>
    <w:p w14:paraId="2808362D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Requirement Analysis and Specifications:</w:t>
      </w:r>
    </w:p>
    <w:p w14:paraId="20693440" w14:textId="0245AA41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Problem Analysis, Data Flow Diagrams, Data Dictionaries, Entity-Relationship diagrams, Software Requirement and Specifications, Behavioural and non-behavioural requirements, Software Prototyping.</w:t>
      </w:r>
    </w:p>
    <w:p w14:paraId="7F0650BD" w14:textId="7CE11832" w:rsidR="00A94B5B" w:rsidRPr="00794B0B" w:rsidRDefault="00794B0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A94B5B" w:rsidRPr="00794B0B">
        <w:rPr>
          <w:rFonts w:ascii="Times New Roman" w:hAnsi="Times New Roman" w:cs="Times New Roman"/>
          <w:sz w:val="24"/>
          <w:szCs w:val="24"/>
        </w:rPr>
        <w:t>[T1][R1][R2][No. of Hrs.: 11]</w:t>
      </w:r>
    </w:p>
    <w:p w14:paraId="30546C88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UNIT – III</w:t>
      </w:r>
    </w:p>
    <w:p w14:paraId="31D45946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Design</w:t>
      </w:r>
      <w:r w:rsidRPr="00794B0B">
        <w:rPr>
          <w:rFonts w:ascii="Times New Roman" w:hAnsi="Times New Roman" w:cs="Times New Roman"/>
          <w:sz w:val="24"/>
          <w:szCs w:val="24"/>
        </w:rPr>
        <w:t>:</w:t>
      </w:r>
    </w:p>
    <w:p w14:paraId="36AB3C13" w14:textId="16B7A7A5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Cohesion &amp; Coupling, Classification of Cohesiveness &amp; Coupling, Function Oriented Design, Object Oriented Design, User Interface Design.</w:t>
      </w:r>
    </w:p>
    <w:p w14:paraId="622C76B9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Reliability:</w:t>
      </w:r>
    </w:p>
    <w:p w14:paraId="72AA13C0" w14:textId="7DCFC1E2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Failure and Faults, Reliability Models: Basic Model, Logarithmic Poisson Model, Calendar time Component, Reliability Allocation.</w:t>
      </w:r>
    </w:p>
    <w:p w14:paraId="01C49F9F" w14:textId="3BB25660" w:rsidR="00A94B5B" w:rsidRPr="00794B0B" w:rsidRDefault="00794B0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</w:t>
      </w:r>
      <w:r w:rsidR="00A94B5B" w:rsidRPr="00794B0B">
        <w:rPr>
          <w:rFonts w:ascii="Times New Roman" w:hAnsi="Times New Roman" w:cs="Times New Roman"/>
          <w:sz w:val="24"/>
          <w:szCs w:val="24"/>
        </w:rPr>
        <w:t>[T1][R1][R2] [No. of Hrs.: 12]</w:t>
      </w:r>
    </w:p>
    <w:p w14:paraId="6F2C3568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UNIT – IV</w:t>
      </w:r>
    </w:p>
    <w:p w14:paraId="0E09BBCA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Testing:</w:t>
      </w:r>
    </w:p>
    <w:p w14:paraId="4D88FB3E" w14:textId="4A21C52E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Software process, Functional testing: Boundary value analysis, Equivalence class testing, Decision table testing, Cause effect graphing, Structural testing: Path testing, Data flow and mutation testing, unit testing, integration and system testing, Debugging, Testing Tools &amp; Standards.</w:t>
      </w:r>
    </w:p>
    <w:p w14:paraId="1B1B51F1" w14:textId="77777777" w:rsidR="00A94B5B" w:rsidRPr="00794B0B" w:rsidRDefault="00A94B5B" w:rsidP="00A94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0B">
        <w:rPr>
          <w:rFonts w:ascii="Times New Roman" w:hAnsi="Times New Roman" w:cs="Times New Roman"/>
          <w:b/>
          <w:bCs/>
          <w:sz w:val="24"/>
          <w:szCs w:val="24"/>
        </w:rPr>
        <w:t>Software Maintenance:</w:t>
      </w:r>
    </w:p>
    <w:p w14:paraId="02234AEB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Management of Maintenance, Maintenance Process, Maintenance Models, Reverse Engineering, Software Reengineering, Configuration Management, Documentation.</w:t>
      </w:r>
    </w:p>
    <w:p w14:paraId="5F783DE7" w14:textId="77777777" w:rsidR="00794B0B" w:rsidRDefault="00794B0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EFDCDF9" w14:textId="1D3BC298" w:rsidR="00A94B5B" w:rsidRPr="00794B0B" w:rsidRDefault="00794B0B" w:rsidP="00A9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A94B5B" w:rsidRPr="00794B0B">
        <w:rPr>
          <w:rFonts w:ascii="Times New Roman" w:hAnsi="Times New Roman" w:cs="Times New Roman"/>
          <w:sz w:val="24"/>
          <w:szCs w:val="24"/>
        </w:rPr>
        <w:t>[T1][R1][R2] [No. of Hrs.: 11]</w:t>
      </w:r>
    </w:p>
    <w:p w14:paraId="09D39092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TEXT BOOKS:</w:t>
      </w:r>
    </w:p>
    <w:p w14:paraId="145DE39E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[T1] R. S. Pressman, “Software Engineering – A practitioner’s approach”, 3rd ed., McGraw Hill Int. Ed., 1992.</w:t>
      </w:r>
    </w:p>
    <w:p w14:paraId="70F1EF2D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[T2] K.K. Aggarwal &amp; Yogesh Singh, “Software Engineering”, New Age International, 2001</w:t>
      </w:r>
    </w:p>
    <w:p w14:paraId="0C7175D4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Reference:</w:t>
      </w:r>
    </w:p>
    <w:p w14:paraId="77C20FD1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[R1] R. Fairley, “Software Engineering Concepts”, Tata McGraw Hill, 1997.</w:t>
      </w:r>
    </w:p>
    <w:p w14:paraId="6AE5C1E7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[R2] P. Jalote, “An Integrated approach to Software Engineering”, Narosa, 1991.</w:t>
      </w:r>
    </w:p>
    <w:p w14:paraId="0B4CBA3A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[R3] Stephen R. Schach, “Classical &amp; Object Oriented Software Engineering”, IRWIN, 1996.</w:t>
      </w:r>
    </w:p>
    <w:p w14:paraId="1990E790" w14:textId="77777777" w:rsidR="00A94B5B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[R4] James Peter, W Pedrycz, “Software Engineering”, John Wiley &amp; Sons</w:t>
      </w:r>
    </w:p>
    <w:p w14:paraId="0D6B17CC" w14:textId="67104465" w:rsidR="00AF4154" w:rsidRPr="00794B0B" w:rsidRDefault="00A94B5B" w:rsidP="00A94B5B">
      <w:pPr>
        <w:rPr>
          <w:rFonts w:ascii="Times New Roman" w:hAnsi="Times New Roman" w:cs="Times New Roman"/>
          <w:sz w:val="24"/>
          <w:szCs w:val="24"/>
        </w:rPr>
      </w:pPr>
      <w:r w:rsidRPr="00794B0B">
        <w:rPr>
          <w:rFonts w:ascii="Times New Roman" w:hAnsi="Times New Roman" w:cs="Times New Roman"/>
          <w:sz w:val="24"/>
          <w:szCs w:val="24"/>
        </w:rPr>
        <w:t>[R5] I. Sommerville, “Software Engineering”, Addison Wesley, 1999.</w:t>
      </w:r>
    </w:p>
    <w:sectPr w:rsidR="00AF4154" w:rsidRPr="0079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2E"/>
    <w:rsid w:val="00152B5F"/>
    <w:rsid w:val="004166CB"/>
    <w:rsid w:val="00637EBD"/>
    <w:rsid w:val="00794B0B"/>
    <w:rsid w:val="007B2A2E"/>
    <w:rsid w:val="0087319F"/>
    <w:rsid w:val="00A94B5B"/>
    <w:rsid w:val="00AF4154"/>
    <w:rsid w:val="00E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C2A9"/>
  <w15:chartTrackingRefBased/>
  <w15:docId w15:val="{AE910CFE-26DC-485F-B606-D55BA96C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Middha</dc:creator>
  <cp:keywords/>
  <dc:description/>
  <cp:lastModifiedBy>Dhiraj Middha</cp:lastModifiedBy>
  <cp:revision>5</cp:revision>
  <dcterms:created xsi:type="dcterms:W3CDTF">2020-06-28T05:25:00Z</dcterms:created>
  <dcterms:modified xsi:type="dcterms:W3CDTF">2020-10-05T05:28:00Z</dcterms:modified>
</cp:coreProperties>
</file>