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D053" w14:textId="77777777" w:rsidR="006572B0" w:rsidRDefault="00000000">
      <w:pPr>
        <w:spacing w:after="569"/>
        <w:jc w:val="center"/>
      </w:pPr>
      <w:r>
        <w:t>SOFTWARE TESTING AND QUALITY ASSURANCE LAB</w:t>
      </w:r>
    </w:p>
    <w:p w14:paraId="6CCBEFA5" w14:textId="77777777" w:rsidR="006572B0" w:rsidRDefault="00000000">
      <w:pPr>
        <w:spacing w:after="103"/>
        <w:ind w:left="-5" w:hanging="10"/>
      </w:pPr>
      <w:r>
        <w:t>Paper Code: ETCS-453</w:t>
      </w:r>
    </w:p>
    <w:p w14:paraId="66B57191" w14:textId="77777777" w:rsidR="006572B0" w:rsidRDefault="00000000">
      <w:pPr>
        <w:spacing w:after="159"/>
        <w:ind w:left="-5" w:hanging="10"/>
      </w:pPr>
      <w:r>
        <w:t>List of Experiments</w:t>
      </w:r>
    </w:p>
    <w:p w14:paraId="59D2C5C7" w14:textId="77777777" w:rsidR="006572B0" w:rsidRDefault="00000000">
      <w:pPr>
        <w:numPr>
          <w:ilvl w:val="0"/>
          <w:numId w:val="1"/>
        </w:numPr>
        <w:spacing w:after="298" w:line="246" w:lineRule="auto"/>
        <w:ind w:right="-7" w:hanging="332"/>
        <w:jc w:val="both"/>
      </w:pPr>
      <w:r>
        <w:rPr>
          <w:sz w:val="20"/>
        </w:rPr>
        <w:t>To determine the nature of roots of a quadratic equations, its input is triple of +</w:t>
      </w:r>
      <w:proofErr w:type="spellStart"/>
      <w:r>
        <w:rPr>
          <w:sz w:val="20"/>
        </w:rPr>
        <w:t>ve</w:t>
      </w:r>
      <w:proofErr w:type="spellEnd"/>
      <w:r>
        <w:rPr>
          <w:sz w:val="20"/>
        </w:rPr>
        <w:t xml:space="preserve"> integers (say </w:t>
      </w:r>
      <w:proofErr w:type="spellStart"/>
      <w:proofErr w:type="gramStart"/>
      <w:r>
        <w:rPr>
          <w:sz w:val="20"/>
        </w:rPr>
        <w:t>x,y</w:t>
      </w:r>
      <w:proofErr w:type="gramEnd"/>
      <w:r>
        <w:rPr>
          <w:sz w:val="20"/>
        </w:rPr>
        <w:t>,z</w:t>
      </w:r>
      <w:proofErr w:type="spellEnd"/>
      <w:r>
        <w:rPr>
          <w:sz w:val="20"/>
        </w:rPr>
        <w:t>) and values may be from interval[1,lOO] the program output may have one of the following:- [Not a Quadratic equations, Real roots, Imaginary roots, Equal roots]. Perform BVA and Robust Case Testing</w:t>
      </w:r>
    </w:p>
    <w:p w14:paraId="05FA5809" w14:textId="77777777" w:rsidR="006572B0" w:rsidRDefault="00000000">
      <w:pPr>
        <w:numPr>
          <w:ilvl w:val="0"/>
          <w:numId w:val="1"/>
        </w:numPr>
        <w:spacing w:after="265" w:line="246" w:lineRule="auto"/>
        <w:ind w:right="-7" w:hanging="332"/>
        <w:jc w:val="both"/>
      </w:pPr>
      <w:bookmarkStart w:id="0" w:name="_Hlk117783454"/>
      <w:r>
        <w:rPr>
          <w:sz w:val="20"/>
        </w:rPr>
        <w:t>To determine the type of triangle. Its input is triple of +</w:t>
      </w:r>
      <w:proofErr w:type="spellStart"/>
      <w:r>
        <w:rPr>
          <w:sz w:val="20"/>
        </w:rPr>
        <w:t>ve</w:t>
      </w:r>
      <w:proofErr w:type="spellEnd"/>
      <w:r>
        <w:rPr>
          <w:sz w:val="20"/>
        </w:rPr>
        <w:t xml:space="preserve"> integers (say </w:t>
      </w:r>
      <w:proofErr w:type="spellStart"/>
      <w:proofErr w:type="gramStart"/>
      <w:r>
        <w:rPr>
          <w:sz w:val="20"/>
        </w:rPr>
        <w:t>x,y</w:t>
      </w:r>
      <w:proofErr w:type="gramEnd"/>
      <w:r>
        <w:rPr>
          <w:sz w:val="20"/>
        </w:rPr>
        <w:t>,z</w:t>
      </w:r>
      <w:proofErr w:type="spellEnd"/>
      <w:r>
        <w:rPr>
          <w:sz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bookmarkEnd w:id="0"/>
    <w:p w14:paraId="70100498" w14:textId="77777777" w:rsidR="006572B0" w:rsidRDefault="00000000">
      <w:pPr>
        <w:spacing w:after="323"/>
        <w:ind w:left="355" w:hanging="10"/>
      </w:pPr>
      <w:r>
        <w:t>3.</w:t>
      </w:r>
    </w:p>
    <w:p w14:paraId="318D2552" w14:textId="77777777" w:rsidR="006572B0" w:rsidRDefault="00000000">
      <w:pPr>
        <w:spacing w:after="65" w:line="240" w:lineRule="auto"/>
        <w:ind w:left="863" w:right="275" w:firstLine="910"/>
        <w:jc w:val="both"/>
      </w:pPr>
      <w:r>
        <w:rPr>
          <w:sz w:val="18"/>
        </w:rPr>
        <w:t>\</w:t>
      </w:r>
      <w:proofErr w:type="gramStart"/>
      <w:r>
        <w:rPr>
          <w:sz w:val="18"/>
        </w:rPr>
        <w:t>consider</w:t>
      </w:r>
      <w:proofErr w:type="gramEnd"/>
      <w:r>
        <w:rPr>
          <w:sz w:val="18"/>
        </w:rPr>
        <w:t xml:space="preserve"> the example of an app that classified Risk Exposure (RE) as High, Moderate, or Low on the basis Of Risk Probability (RP) and Risk Impact (RI). Consider the following specification for such an app:</w:t>
      </w:r>
    </w:p>
    <w:p w14:paraId="0EDD7610" w14:textId="77777777" w:rsidR="006572B0" w:rsidRDefault="00000000">
      <w:pPr>
        <w:numPr>
          <w:ilvl w:val="2"/>
          <w:numId w:val="4"/>
        </w:numPr>
        <w:spacing w:after="6" w:line="251" w:lineRule="auto"/>
        <w:ind w:left="1687" w:right="252" w:hanging="282"/>
      </w:pPr>
      <w:r>
        <w:rPr>
          <w:sz w:val="18"/>
        </w:rPr>
        <w:t xml:space="preserve">the app accepts two </w:t>
      </w:r>
      <w:proofErr w:type="gramStart"/>
      <w:r>
        <w:rPr>
          <w:sz w:val="18"/>
        </w:rPr>
        <w:t>integers ,</w:t>
      </w:r>
      <w:proofErr w:type="gramEnd"/>
      <w:r>
        <w:rPr>
          <w:sz w:val="18"/>
        </w:rPr>
        <w:t xml:space="preserve"> RP and RI, as input,</w:t>
      </w:r>
    </w:p>
    <w:p w14:paraId="6106EAEC" w14:textId="77777777" w:rsidR="006572B0" w:rsidRDefault="00000000">
      <w:pPr>
        <w:numPr>
          <w:ilvl w:val="2"/>
          <w:numId w:val="4"/>
        </w:numPr>
        <w:spacing w:after="61" w:line="251" w:lineRule="auto"/>
        <w:ind w:left="1687" w:right="252" w:hanging="282"/>
      </w:pPr>
      <w:r>
        <w:rPr>
          <w:sz w:val="18"/>
        </w:rPr>
        <w:t>both RP and RI must be in the range [1, 5],</w:t>
      </w:r>
    </w:p>
    <w:p w14:paraId="616F58E4" w14:textId="77777777" w:rsidR="006572B0" w:rsidRDefault="00000000">
      <w:pPr>
        <w:spacing w:after="63" w:line="251" w:lineRule="auto"/>
        <w:ind w:left="1407" w:right="252" w:hanging="2"/>
      </w:pPr>
      <w:r>
        <w:rPr>
          <w:noProof/>
        </w:rPr>
        <w:drawing>
          <wp:inline distT="0" distB="0" distL="0" distR="0" wp14:anchorId="28FDBD4E" wp14:editId="2954252A">
            <wp:extent cx="4982" cy="4984"/>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5"/>
                    <a:stretch>
                      <a:fillRect/>
                    </a:stretch>
                  </pic:blipFill>
                  <pic:spPr>
                    <a:xfrm>
                      <a:off x="0" y="0"/>
                      <a:ext cx="4982" cy="4984"/>
                    </a:xfrm>
                    <a:prstGeom prst="rect">
                      <a:avLst/>
                    </a:prstGeom>
                  </pic:spPr>
                </pic:pic>
              </a:graphicData>
            </a:graphic>
          </wp:inline>
        </w:drawing>
      </w:r>
      <w:r>
        <w:rPr>
          <w:sz w:val="18"/>
        </w:rPr>
        <w:t>3) if either input is not an integer, it is invalid and the app outputs "Invalid",</w:t>
      </w:r>
      <w:r>
        <w:rPr>
          <w:noProof/>
        </w:rPr>
        <w:drawing>
          <wp:inline distT="0" distB="0" distL="0" distR="0" wp14:anchorId="1C228F35" wp14:editId="74DC9AA6">
            <wp:extent cx="4982" cy="4984"/>
            <wp:effectExtent l="0" t="0" r="0" b="0"/>
            <wp:docPr id="3655" name="Picture 3655"/>
            <wp:cNvGraphicFramePr/>
            <a:graphic xmlns:a="http://schemas.openxmlformats.org/drawingml/2006/main">
              <a:graphicData uri="http://schemas.openxmlformats.org/drawingml/2006/picture">
                <pic:pic xmlns:pic="http://schemas.openxmlformats.org/drawingml/2006/picture">
                  <pic:nvPicPr>
                    <pic:cNvPr id="3655" name="Picture 3655"/>
                    <pic:cNvPicPr/>
                  </pic:nvPicPr>
                  <pic:blipFill>
                    <a:blip r:embed="rId6"/>
                    <a:stretch>
                      <a:fillRect/>
                    </a:stretch>
                  </pic:blipFill>
                  <pic:spPr>
                    <a:xfrm>
                      <a:off x="0" y="0"/>
                      <a:ext cx="4982" cy="4984"/>
                    </a:xfrm>
                    <a:prstGeom prst="rect">
                      <a:avLst/>
                    </a:prstGeom>
                  </pic:spPr>
                </pic:pic>
              </a:graphicData>
            </a:graphic>
          </wp:inline>
        </w:drawing>
      </w:r>
    </w:p>
    <w:p w14:paraId="07B21805" w14:textId="77777777" w:rsidR="006572B0" w:rsidRDefault="00000000">
      <w:pPr>
        <w:numPr>
          <w:ilvl w:val="2"/>
          <w:numId w:val="5"/>
        </w:numPr>
        <w:spacing w:after="63" w:line="251" w:lineRule="auto"/>
        <w:ind w:left="1687" w:right="252" w:hanging="282"/>
      </w:pPr>
      <w:r>
        <w:rPr>
          <w:sz w:val="18"/>
        </w:rPr>
        <w:t xml:space="preserve">if either input is an integer outside the range specified in (2), it is invalid and the app outputs "Out </w:t>
      </w:r>
      <w:proofErr w:type="spellStart"/>
      <w:r>
        <w:rPr>
          <w:sz w:val="18"/>
        </w:rPr>
        <w:t>ofRange</w:t>
      </w:r>
      <w:proofErr w:type="spellEnd"/>
      <w:r>
        <w:rPr>
          <w:sz w:val="18"/>
        </w:rPr>
        <w:t>",</w:t>
      </w:r>
    </w:p>
    <w:p w14:paraId="56502E97" w14:textId="77777777" w:rsidR="006572B0" w:rsidRDefault="00000000">
      <w:pPr>
        <w:numPr>
          <w:ilvl w:val="2"/>
          <w:numId w:val="5"/>
        </w:numPr>
        <w:spacing w:after="6" w:line="251" w:lineRule="auto"/>
        <w:ind w:left="1687" w:right="252" w:hanging="282"/>
      </w:pPr>
      <w:r>
        <w:rPr>
          <w:noProof/>
        </w:rPr>
        <mc:AlternateContent>
          <mc:Choice Requires="wpg">
            <w:drawing>
              <wp:anchor distT="0" distB="0" distL="114300" distR="114300" simplePos="0" relativeHeight="251658240" behindDoc="0" locked="0" layoutInCell="1" allowOverlap="1" wp14:anchorId="4E25CD90" wp14:editId="1B4BDF83">
                <wp:simplePos x="0" y="0"/>
                <wp:positionH relativeFrom="page">
                  <wp:posOffset>5784460</wp:posOffset>
                </wp:positionH>
                <wp:positionV relativeFrom="page">
                  <wp:posOffset>9739402</wp:posOffset>
                </wp:positionV>
                <wp:extent cx="812116" cy="4985"/>
                <wp:effectExtent l="0" t="0" r="0" b="0"/>
                <wp:wrapTopAndBottom/>
                <wp:docPr id="6713" name="Group 6713"/>
                <wp:cNvGraphicFramePr/>
                <a:graphic xmlns:a="http://schemas.openxmlformats.org/drawingml/2006/main">
                  <a:graphicData uri="http://schemas.microsoft.com/office/word/2010/wordprocessingGroup">
                    <wpg:wgp>
                      <wpg:cNvGrpSpPr/>
                      <wpg:grpSpPr>
                        <a:xfrm>
                          <a:off x="0" y="0"/>
                          <a:ext cx="812116" cy="4985"/>
                          <a:chOff x="0" y="0"/>
                          <a:chExt cx="812116" cy="4985"/>
                        </a:xfrm>
                      </wpg:grpSpPr>
                      <wps:wsp>
                        <wps:cNvPr id="6712" name="Shape 6712"/>
                        <wps:cNvSpPr/>
                        <wps:spPr>
                          <a:xfrm>
                            <a:off x="0" y="0"/>
                            <a:ext cx="812116" cy="4985"/>
                          </a:xfrm>
                          <a:custGeom>
                            <a:avLst/>
                            <a:gdLst/>
                            <a:ahLst/>
                            <a:cxnLst/>
                            <a:rect l="0" t="0" r="0" b="0"/>
                            <a:pathLst>
                              <a:path w="812116" h="4985">
                                <a:moveTo>
                                  <a:pt x="0" y="2492"/>
                                </a:moveTo>
                                <a:lnTo>
                                  <a:pt x="812116" y="2492"/>
                                </a:lnTo>
                              </a:path>
                            </a:pathLst>
                          </a:custGeom>
                          <a:ln w="498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6713" style="width:63.9462pt;height:0.392517pt;position:absolute;mso-position-horizontal-relative:page;mso-position-horizontal:absolute;margin-left:455.469pt;mso-position-vertical-relative:page;margin-top:766.882pt;" coordsize="8121,49">
                <v:shape id="Shape 6712" style="position:absolute;width:8121;height:49;left:0;top:0;" coordsize="812116,4985" path="m0,2492l812116,2492">
                  <v:stroke weight="0.392517pt" endcap="flat" joinstyle="miter" miterlimit="1" on="true" color="#000000"/>
                  <v:fill on="false" color="#000000"/>
                </v:shape>
                <w10:wrap type="topAndBottom"/>
              </v:group>
            </w:pict>
          </mc:Fallback>
        </mc:AlternateContent>
      </w:r>
      <w:r>
        <w:rPr>
          <w:sz w:val="18"/>
        </w:rPr>
        <w:t>given valid inputs, the app calculates RE as the product of RP and RI, and outputs:</w:t>
      </w:r>
    </w:p>
    <w:p w14:paraId="5D18283A" w14:textId="77777777" w:rsidR="006572B0" w:rsidRDefault="00000000">
      <w:pPr>
        <w:numPr>
          <w:ilvl w:val="3"/>
          <w:numId w:val="3"/>
        </w:numPr>
        <w:spacing w:after="6" w:line="251" w:lineRule="auto"/>
        <w:ind w:left="2251" w:right="252" w:hanging="282"/>
      </w:pPr>
      <w:r>
        <w:rPr>
          <w:sz w:val="18"/>
        </w:rPr>
        <w:t>"High", if RE is greater than 9</w:t>
      </w:r>
    </w:p>
    <w:p w14:paraId="02CC1CF4" w14:textId="77777777" w:rsidR="006572B0" w:rsidRDefault="00000000">
      <w:pPr>
        <w:numPr>
          <w:ilvl w:val="3"/>
          <w:numId w:val="3"/>
        </w:numPr>
        <w:spacing w:after="6" w:line="251" w:lineRule="auto"/>
        <w:ind w:left="2251" w:right="252" w:hanging="282"/>
      </w:pPr>
      <w:r>
        <w:rPr>
          <w:sz w:val="18"/>
        </w:rPr>
        <w:t>''Loup' if RE is less than or equal to 2</w:t>
      </w:r>
    </w:p>
    <w:p w14:paraId="6B7F74FC" w14:textId="77777777" w:rsidR="006572B0" w:rsidRDefault="00000000">
      <w:pPr>
        <w:numPr>
          <w:ilvl w:val="3"/>
          <w:numId w:val="3"/>
        </w:numPr>
        <w:spacing w:after="248" w:line="251" w:lineRule="auto"/>
        <w:ind w:left="2251" w:right="252" w:hanging="282"/>
      </w:pPr>
      <w:r>
        <w:rPr>
          <w:sz w:val="18"/>
        </w:rPr>
        <w:t>"Moderate" if neither (a) nor (b) are satisfied</w:t>
      </w:r>
    </w:p>
    <w:p w14:paraId="13B7D82B" w14:textId="77777777" w:rsidR="006572B0" w:rsidRDefault="00000000">
      <w:pPr>
        <w:numPr>
          <w:ilvl w:val="1"/>
          <w:numId w:val="1"/>
        </w:numPr>
        <w:spacing w:after="41" w:line="251" w:lineRule="auto"/>
        <w:ind w:right="252" w:firstLine="526"/>
      </w:pPr>
      <w:r>
        <w:rPr>
          <w:sz w:val="18"/>
        </w:rPr>
        <w:t>Partition the domain of each parameter into equivalence classes, label the classes and list them.</w:t>
      </w:r>
    </w:p>
    <w:p w14:paraId="0EECB454" w14:textId="77777777" w:rsidR="006572B0" w:rsidRDefault="00000000">
      <w:pPr>
        <w:numPr>
          <w:ilvl w:val="1"/>
          <w:numId w:val="1"/>
        </w:numPr>
        <w:spacing w:after="6" w:line="251" w:lineRule="auto"/>
        <w:ind w:right="252" w:firstLine="526"/>
      </w:pPr>
      <w:r>
        <w:rPr>
          <w:sz w:val="18"/>
        </w:rPr>
        <w:t xml:space="preserve">Develop a set </w:t>
      </w:r>
      <w:proofErr w:type="spellStart"/>
      <w:r>
        <w:rPr>
          <w:sz w:val="18"/>
        </w:rPr>
        <w:t>oftest</w:t>
      </w:r>
      <w:proofErr w:type="spellEnd"/>
      <w:r>
        <w:rPr>
          <w:sz w:val="18"/>
        </w:rPr>
        <w:t xml:space="preserve"> eases for the app to satisfy Each Choice Coverage of the equivalence classes.</w:t>
      </w:r>
    </w:p>
    <w:p w14:paraId="29CEB1AA" w14:textId="77777777" w:rsidR="006572B0" w:rsidRDefault="00000000">
      <w:pPr>
        <w:spacing w:after="35" w:line="251" w:lineRule="auto"/>
        <w:ind w:left="1132" w:right="252" w:hanging="2"/>
      </w:pPr>
      <w:r>
        <w:rPr>
          <w:sz w:val="18"/>
        </w:rPr>
        <w:t xml:space="preserve">Indicate the equivalence classes covered by each test case and, as always, include the expected result. Notice the actual classification process is not adequately tested by your set </w:t>
      </w:r>
      <w:proofErr w:type="spellStart"/>
      <w:r>
        <w:rPr>
          <w:sz w:val="18"/>
        </w:rPr>
        <w:t>oftest</w:t>
      </w:r>
      <w:proofErr w:type="spellEnd"/>
      <w:r>
        <w:rPr>
          <w:sz w:val="18"/>
        </w:rPr>
        <w:t xml:space="preserve"> cases.</w:t>
      </w:r>
    </w:p>
    <w:p w14:paraId="7982949B" w14:textId="77777777" w:rsidR="006572B0" w:rsidRDefault="00000000">
      <w:pPr>
        <w:numPr>
          <w:ilvl w:val="1"/>
          <w:numId w:val="1"/>
        </w:numPr>
        <w:spacing w:after="73" w:line="251" w:lineRule="auto"/>
        <w:ind w:right="252" w:firstLine="526"/>
      </w:pPr>
      <w:r>
        <w:rPr>
          <w:sz w:val="18"/>
        </w:rPr>
        <w:t>To better test the classification performed by the app, partition the output domain and develop additional test cases to cover any class not covered by your test cases in (ii). 4.</w:t>
      </w:r>
    </w:p>
    <w:p w14:paraId="218BF3F3" w14:textId="77777777" w:rsidR="006572B0" w:rsidRDefault="00000000">
      <w:pPr>
        <w:spacing w:after="217" w:line="216" w:lineRule="auto"/>
        <w:ind w:left="866" w:right="409" w:hanging="2"/>
        <w:jc w:val="both"/>
      </w:pPr>
      <w:r>
        <w:t xml:space="preserve">Develop a complete limited entry decision table for the following decision </w:t>
      </w:r>
      <w:r>
        <w:rPr>
          <w:noProof/>
        </w:rPr>
        <w:drawing>
          <wp:inline distT="0" distB="0" distL="0" distR="0" wp14:anchorId="48CA6208" wp14:editId="171FA4A6">
            <wp:extent cx="4982" cy="498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6"/>
                    <a:stretch>
                      <a:fillRect/>
                    </a:stretch>
                  </pic:blipFill>
                  <pic:spPr>
                    <a:xfrm>
                      <a:off x="0" y="0"/>
                      <a:ext cx="4982" cy="4985"/>
                    </a:xfrm>
                    <a:prstGeom prst="rect">
                      <a:avLst/>
                    </a:prstGeom>
                  </pic:spPr>
                </pic:pic>
              </a:graphicData>
            </a:graphic>
          </wp:inline>
        </w:drawing>
      </w:r>
      <w:r>
        <w:t>situation:</w:t>
      </w:r>
    </w:p>
    <w:p w14:paraId="111A6BA6" w14:textId="77777777" w:rsidR="006572B0" w:rsidRDefault="00000000">
      <w:pPr>
        <w:spacing w:after="141" w:line="216" w:lineRule="auto"/>
        <w:ind w:left="866" w:right="409" w:hanging="2"/>
        <w:jc w:val="both"/>
      </w:pPr>
      <w:r>
        <w:t>An airline offers only flights in Germany and Europe. Under special conditions a discount is offered — a discount with respect to the normal airfare.</w:t>
      </w:r>
    </w:p>
    <w:p w14:paraId="3DA085E3" w14:textId="77777777" w:rsidR="006572B0" w:rsidRDefault="00000000">
      <w:pPr>
        <w:spacing w:after="94"/>
        <w:ind w:left="887"/>
      </w:pPr>
      <w:r>
        <w:rPr>
          <w:sz w:val="30"/>
        </w:rPr>
        <w:t>Rules:</w:t>
      </w:r>
    </w:p>
    <w:p w14:paraId="523D3359" w14:textId="77777777" w:rsidR="006572B0" w:rsidRDefault="00000000">
      <w:pPr>
        <w:numPr>
          <w:ilvl w:val="1"/>
          <w:numId w:val="2"/>
        </w:numPr>
        <w:spacing w:after="141" w:line="216" w:lineRule="auto"/>
        <w:ind w:right="409" w:hanging="133"/>
        <w:jc w:val="both"/>
      </w:pPr>
      <w:r>
        <w:t>Passengers older than 18 with destinations in Germany are offered a discount at 20%, if the departure is not on a Monday or Friday- If the passengers stay at least 6 days at the destination, an additional discount of 10% is offered.</w:t>
      </w:r>
    </w:p>
    <w:p w14:paraId="10E7CE07" w14:textId="77777777" w:rsidR="006572B0" w:rsidRDefault="00000000">
      <w:pPr>
        <w:numPr>
          <w:ilvl w:val="1"/>
          <w:numId w:val="2"/>
        </w:numPr>
        <w:spacing w:after="141" w:line="216" w:lineRule="auto"/>
        <w:ind w:right="409" w:hanging="133"/>
        <w:jc w:val="both"/>
      </w:pPr>
      <w:r>
        <w:t xml:space="preserve">For destinations outside Of Germany passengers are offered a discount </w:t>
      </w:r>
      <w:proofErr w:type="gramStart"/>
      <w:r>
        <w:t>Of</w:t>
      </w:r>
      <w:proofErr w:type="gramEnd"/>
      <w:r>
        <w:t xml:space="preserve"> 25%, </w:t>
      </w:r>
      <w:r>
        <w:rPr>
          <w:noProof/>
        </w:rPr>
        <w:drawing>
          <wp:inline distT="0" distB="0" distL="0" distR="0" wp14:anchorId="33FC42AE" wp14:editId="6F96E6E6">
            <wp:extent cx="4983" cy="4984"/>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7"/>
                    <a:stretch>
                      <a:fillRect/>
                    </a:stretch>
                  </pic:blipFill>
                  <pic:spPr>
                    <a:xfrm>
                      <a:off x="0" y="0"/>
                      <a:ext cx="4983" cy="4984"/>
                    </a:xfrm>
                    <a:prstGeom prst="rect">
                      <a:avLst/>
                    </a:prstGeom>
                  </pic:spPr>
                </pic:pic>
              </a:graphicData>
            </a:graphic>
          </wp:inline>
        </w:drawing>
      </w:r>
      <w:r>
        <w:t>if the departure is not on a Monday or Friday.</w:t>
      </w:r>
    </w:p>
    <w:p w14:paraId="27D79D37" w14:textId="77777777" w:rsidR="006572B0" w:rsidRDefault="00000000">
      <w:pPr>
        <w:numPr>
          <w:ilvl w:val="1"/>
          <w:numId w:val="2"/>
        </w:numPr>
        <w:spacing w:after="204" w:line="216" w:lineRule="auto"/>
        <w:ind w:right="409" w:hanging="133"/>
        <w:jc w:val="both"/>
      </w:pPr>
      <w:r>
        <w:lastRenderedPageBreak/>
        <w:t>Passengers older than 2 but younger than 18 years are offered a discount of 40% for all destinations.</w:t>
      </w:r>
    </w:p>
    <w:p w14:paraId="15B70313" w14:textId="77777777" w:rsidR="006572B0" w:rsidRDefault="00000000">
      <w:pPr>
        <w:numPr>
          <w:ilvl w:val="1"/>
          <w:numId w:val="2"/>
        </w:numPr>
        <w:spacing w:after="141" w:line="216" w:lineRule="auto"/>
        <w:ind w:right="409" w:hanging="133"/>
        <w:jc w:val="both"/>
      </w:pPr>
      <w:r>
        <w:t xml:space="preserve">Children under 2 </w:t>
      </w:r>
      <w:proofErr w:type="gramStart"/>
      <w:r>
        <w:t>travel</w:t>
      </w:r>
      <w:proofErr w:type="gramEnd"/>
      <w:r>
        <w:t xml:space="preserve"> for free. For each rule, design the test case</w:t>
      </w:r>
    </w:p>
    <w:sectPr w:rsidR="006572B0">
      <w:pgSz w:w="12240" w:h="15840"/>
      <w:pgMar w:top="1440" w:right="1852" w:bottom="1440" w:left="18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5C84"/>
    <w:multiLevelType w:val="hybridMultilevel"/>
    <w:tmpl w:val="131C5976"/>
    <w:lvl w:ilvl="0" w:tplc="953E0080">
      <w:start w:val="1"/>
      <w:numFmt w:val="decimal"/>
      <w:lvlText w:val="%1."/>
      <w:lvlJc w:val="left"/>
      <w:pPr>
        <w:ind w:left="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0CB534">
      <w:start w:val="1"/>
      <w:numFmt w:val="lowerRoman"/>
      <w:lvlText w:val="%2)"/>
      <w:lvlJc w:val="left"/>
      <w:pPr>
        <w:ind w:left="8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E7A32F8">
      <w:start w:val="1"/>
      <w:numFmt w:val="lowerRoman"/>
      <w:lvlText w:val="%3"/>
      <w:lvlJc w:val="left"/>
      <w:pPr>
        <w:ind w:left="19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E441708">
      <w:start w:val="1"/>
      <w:numFmt w:val="decimal"/>
      <w:lvlText w:val="%4"/>
      <w:lvlJc w:val="left"/>
      <w:pPr>
        <w:ind w:left="26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FA663C">
      <w:start w:val="1"/>
      <w:numFmt w:val="lowerLetter"/>
      <w:lvlText w:val="%5"/>
      <w:lvlJc w:val="left"/>
      <w:pPr>
        <w:ind w:left="33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B8E30C6">
      <w:start w:val="1"/>
      <w:numFmt w:val="lowerRoman"/>
      <w:lvlText w:val="%6"/>
      <w:lvlJc w:val="left"/>
      <w:pPr>
        <w:ind w:left="41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66DAC4">
      <w:start w:val="1"/>
      <w:numFmt w:val="decimal"/>
      <w:lvlText w:val="%7"/>
      <w:lvlJc w:val="left"/>
      <w:pPr>
        <w:ind w:left="48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7FA289A">
      <w:start w:val="1"/>
      <w:numFmt w:val="lowerLetter"/>
      <w:lvlText w:val="%8"/>
      <w:lvlJc w:val="left"/>
      <w:pPr>
        <w:ind w:left="55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B9CBA8E">
      <w:start w:val="1"/>
      <w:numFmt w:val="lowerRoman"/>
      <w:lvlText w:val="%9"/>
      <w:lvlJc w:val="left"/>
      <w:pPr>
        <w:ind w:left="62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7531AD8"/>
    <w:multiLevelType w:val="hybridMultilevel"/>
    <w:tmpl w:val="1E70F5D8"/>
    <w:lvl w:ilvl="0" w:tplc="241A640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A04AA9E">
      <w:start w:val="1"/>
      <w:numFmt w:val="lowerLetter"/>
      <w:lvlText w:val="%2"/>
      <w:lvlJc w:val="left"/>
      <w:pPr>
        <w:ind w:left="10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404FF7A">
      <w:start w:val="4"/>
      <w:numFmt w:val="decimal"/>
      <w:lvlRestart w:val="0"/>
      <w:lvlText w:val="%3)"/>
      <w:lvlJc w:val="left"/>
      <w:pPr>
        <w:ind w:left="16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1BC7028">
      <w:start w:val="1"/>
      <w:numFmt w:val="decimal"/>
      <w:lvlText w:val="%4"/>
      <w:lvlJc w:val="left"/>
      <w:pPr>
        <w:ind w:left="24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6267D6">
      <w:start w:val="1"/>
      <w:numFmt w:val="lowerLetter"/>
      <w:lvlText w:val="%5"/>
      <w:lvlJc w:val="left"/>
      <w:pPr>
        <w:ind w:left="32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BCECB6">
      <w:start w:val="1"/>
      <w:numFmt w:val="lowerRoman"/>
      <w:lvlText w:val="%6"/>
      <w:lvlJc w:val="left"/>
      <w:pPr>
        <w:ind w:left="39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E8C018">
      <w:start w:val="1"/>
      <w:numFmt w:val="decimal"/>
      <w:lvlText w:val="%7"/>
      <w:lvlJc w:val="left"/>
      <w:pPr>
        <w:ind w:left="46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5009216">
      <w:start w:val="1"/>
      <w:numFmt w:val="lowerLetter"/>
      <w:lvlText w:val="%8"/>
      <w:lvlJc w:val="left"/>
      <w:pPr>
        <w:ind w:left="53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D4F4E2">
      <w:start w:val="1"/>
      <w:numFmt w:val="lowerRoman"/>
      <w:lvlText w:val="%9"/>
      <w:lvlJc w:val="left"/>
      <w:pPr>
        <w:ind w:left="60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A0357A0"/>
    <w:multiLevelType w:val="hybridMultilevel"/>
    <w:tmpl w:val="E1306BAA"/>
    <w:lvl w:ilvl="0" w:tplc="B524BF2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C235A">
      <w:start w:val="1"/>
      <w:numFmt w:val="bullet"/>
      <w:lvlText w:val="•"/>
      <w:lvlJc w:val="left"/>
      <w:pPr>
        <w:ind w:left="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61728">
      <w:start w:val="1"/>
      <w:numFmt w:val="bullet"/>
      <w:lvlText w:val="▪"/>
      <w:lvlJc w:val="left"/>
      <w:pPr>
        <w:ind w:left="1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AAEF4">
      <w:start w:val="1"/>
      <w:numFmt w:val="bullet"/>
      <w:lvlText w:val="•"/>
      <w:lvlJc w:val="left"/>
      <w:pPr>
        <w:ind w:left="2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E8FA0">
      <w:start w:val="1"/>
      <w:numFmt w:val="bullet"/>
      <w:lvlText w:val="o"/>
      <w:lvlJc w:val="left"/>
      <w:pPr>
        <w:ind w:left="3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62C7E">
      <w:start w:val="1"/>
      <w:numFmt w:val="bullet"/>
      <w:lvlText w:val="▪"/>
      <w:lvlJc w:val="left"/>
      <w:pPr>
        <w:ind w:left="4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EBC1A">
      <w:start w:val="1"/>
      <w:numFmt w:val="bullet"/>
      <w:lvlText w:val="•"/>
      <w:lvlJc w:val="left"/>
      <w:pPr>
        <w:ind w:left="4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143740">
      <w:start w:val="1"/>
      <w:numFmt w:val="bullet"/>
      <w:lvlText w:val="o"/>
      <w:lvlJc w:val="left"/>
      <w:pPr>
        <w:ind w:left="5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EC8E8">
      <w:start w:val="1"/>
      <w:numFmt w:val="bullet"/>
      <w:lvlText w:val="▪"/>
      <w:lvlJc w:val="left"/>
      <w:pPr>
        <w:ind w:left="6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1D2BC6"/>
    <w:multiLevelType w:val="hybridMultilevel"/>
    <w:tmpl w:val="0DCE0008"/>
    <w:lvl w:ilvl="0" w:tplc="A62EA4A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54E3CC6">
      <w:start w:val="1"/>
      <w:numFmt w:val="lowerLetter"/>
      <w:lvlText w:val="%2"/>
      <w:lvlJc w:val="left"/>
      <w:pPr>
        <w:ind w:left="10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0AC0A6C">
      <w:start w:val="1"/>
      <w:numFmt w:val="lowerRoman"/>
      <w:lvlText w:val="%3"/>
      <w:lvlJc w:val="left"/>
      <w:pPr>
        <w:ind w:left="16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8124E04">
      <w:start w:val="1"/>
      <w:numFmt w:val="lowerLetter"/>
      <w:lvlRestart w:val="0"/>
      <w:lvlText w:val="%4."/>
      <w:lvlJc w:val="left"/>
      <w:pPr>
        <w:ind w:left="22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CAEFD5A">
      <w:start w:val="1"/>
      <w:numFmt w:val="lowerLetter"/>
      <w:lvlText w:val="%5"/>
      <w:lvlJc w:val="left"/>
      <w:pPr>
        <w:ind w:left="30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E82C174">
      <w:start w:val="1"/>
      <w:numFmt w:val="lowerRoman"/>
      <w:lvlText w:val="%6"/>
      <w:lvlJc w:val="left"/>
      <w:pPr>
        <w:ind w:left="37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7E261E0">
      <w:start w:val="1"/>
      <w:numFmt w:val="decimal"/>
      <w:lvlText w:val="%7"/>
      <w:lvlJc w:val="left"/>
      <w:pPr>
        <w:ind w:left="44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A60DF60">
      <w:start w:val="1"/>
      <w:numFmt w:val="lowerLetter"/>
      <w:lvlText w:val="%8"/>
      <w:lvlJc w:val="left"/>
      <w:pPr>
        <w:ind w:left="52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BE4551E">
      <w:start w:val="1"/>
      <w:numFmt w:val="lowerRoman"/>
      <w:lvlText w:val="%9"/>
      <w:lvlJc w:val="left"/>
      <w:pPr>
        <w:ind w:left="59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B4D145D"/>
    <w:multiLevelType w:val="hybridMultilevel"/>
    <w:tmpl w:val="AEC8CD0A"/>
    <w:lvl w:ilvl="0" w:tplc="6EF63FB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0D020FE">
      <w:start w:val="1"/>
      <w:numFmt w:val="lowerLetter"/>
      <w:lvlText w:val="%2"/>
      <w:lvlJc w:val="left"/>
      <w:pPr>
        <w:ind w:left="10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54E7D2">
      <w:start w:val="1"/>
      <w:numFmt w:val="decimal"/>
      <w:lvlRestart w:val="0"/>
      <w:lvlText w:val="%3)"/>
      <w:lvlJc w:val="left"/>
      <w:pPr>
        <w:ind w:left="16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942EF2">
      <w:start w:val="1"/>
      <w:numFmt w:val="decimal"/>
      <w:lvlText w:val="%4"/>
      <w:lvlJc w:val="left"/>
      <w:pPr>
        <w:ind w:left="2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720D1D0">
      <w:start w:val="1"/>
      <w:numFmt w:val="lowerLetter"/>
      <w:lvlText w:val="%5"/>
      <w:lvlJc w:val="left"/>
      <w:pPr>
        <w:ind w:left="3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B9066D4">
      <w:start w:val="1"/>
      <w:numFmt w:val="lowerRoman"/>
      <w:lvlText w:val="%6"/>
      <w:lvlJc w:val="left"/>
      <w:pPr>
        <w:ind w:left="3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ACE2F1E">
      <w:start w:val="1"/>
      <w:numFmt w:val="decimal"/>
      <w:lvlText w:val="%7"/>
      <w:lvlJc w:val="left"/>
      <w:pPr>
        <w:ind w:left="4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5CA669C">
      <w:start w:val="1"/>
      <w:numFmt w:val="lowerLetter"/>
      <w:lvlText w:val="%8"/>
      <w:lvlJc w:val="left"/>
      <w:pPr>
        <w:ind w:left="5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5E7F92">
      <w:start w:val="1"/>
      <w:numFmt w:val="lowerRoman"/>
      <w:lvlText w:val="%9"/>
      <w:lvlJc w:val="left"/>
      <w:pPr>
        <w:ind w:left="6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573055870">
    <w:abstractNumId w:val="0"/>
  </w:num>
  <w:num w:numId="2" w16cid:durableId="1979409788">
    <w:abstractNumId w:val="2"/>
  </w:num>
  <w:num w:numId="3" w16cid:durableId="2112700062">
    <w:abstractNumId w:val="3"/>
  </w:num>
  <w:num w:numId="4" w16cid:durableId="2007859183">
    <w:abstractNumId w:val="4"/>
  </w:num>
  <w:num w:numId="5" w16cid:durableId="427779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2B0"/>
    <w:rsid w:val="003C3CC4"/>
    <w:rsid w:val="006572B0"/>
    <w:rsid w:val="0082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BB4D"/>
  <w15:docId w15:val="{F8A1D3C4-9E43-4D44-A853-488F8FB6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2319</Characters>
  <Application>Microsoft Office Word</Application>
  <DocSecurity>0</DocSecurity>
  <Lines>122</Lines>
  <Paragraphs>91</Paragraphs>
  <ScaleCrop>false</ScaleCrop>
  <HeadingPairs>
    <vt:vector size="2" baseType="variant">
      <vt:variant>
        <vt:lpstr>Title</vt:lpstr>
      </vt:variant>
      <vt:variant>
        <vt:i4>1</vt:i4>
      </vt:variant>
    </vt:vector>
  </HeadingPairs>
  <TitlesOfParts>
    <vt:vector size="1" baseType="lpstr">
      <vt:lpstr>STQA Experiment list(1-4).pdf</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STQA Experiment list(1-4).pdf</dc:title>
  <dc:subject/>
  <dc:creator>abc</dc:creator>
  <cp:keywords/>
  <cp:lastModifiedBy>syeda reeha quasar</cp:lastModifiedBy>
  <cp:revision>2</cp:revision>
  <dcterms:created xsi:type="dcterms:W3CDTF">2022-10-27T18:07:00Z</dcterms:created>
  <dcterms:modified xsi:type="dcterms:W3CDTF">2022-10-27T18:07:00Z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57f80ffd954b08e11e24183d0b63b5c9e215b6cc015b7567a83f19df4875871a</vt:lpwstr>
  </property>
</Properties>
</file>