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LPGB 7th EXAM</w:t>
      </w:r>
    </w:p>
    <w:p>
      <w:pPr>
        <w:jc w:val="center"/>
      </w:pPr>
      <w:r>
        <w:rPr>
          <w:b/>
          <w:color w:val="8B0000"/>
          <w:sz w:val="48"/>
        </w:rPr>
        <w:t>COMPLETE PREPARATION GUIDE</w:t>
      </w:r>
    </w:p>
    <w:p>
      <w:pPr>
        <w:jc w:val="center"/>
      </w:pPr>
      <w:r>
        <w:rPr>
          <w:color w:val="006400"/>
          <w:sz w:val="36"/>
        </w:rPr>
        <w:t>Part A to E - All Questions with Answers</w:t>
      </w:r>
    </w:p>
    <w:p>
      <w:pPr>
        <w:jc w:val="center"/>
      </w:pPr>
      <w:r>
        <w:rPr>
          <w:rFonts w:cs="Nirmala UI"/>
          <w:rFonts w:ascii="Calibri" w:hAnsi="Calibri"/>
          <w:b/>
          <w:color w:val="003366"/>
          <w:sz w:val="32"/>
        </w:rPr>
        <w:t>ব্যাংক আইন ও সাধারণ ব্যাংকিং প্র্যাকটিস - ৭ম পরীক্ষা প্রস্তুতি গাইড</w:t>
      </w:r>
    </w:p>
    <w:p/>
    <w:p/>
    <w:p/>
    <w:p>
      <w:pPr>
        <w:jc w:val="center"/>
      </w:pPr>
      <w:r>
        <w:rPr>
          <w:sz w:val="24"/>
        </w:rPr>
        <w:t>Modules A to L | Bilingual (বাংলা + English)</w:t>
        <w:br/>
        <w:t>Step-by-Step Answers with Legal References</w:t>
        <w:br/>
        <w:t>Flow Charts | Tables | Diagrams</w:t>
      </w:r>
    </w:p>
    <w:p>
      <w:r>
        <w:br w:type="page"/>
      </w:r>
    </w:p>
    <w:p>
      <w:pPr>
        <w:pStyle w:val="Heading1"/>
      </w:pPr>
      <w:r>
        <w:rPr>
          <w:color w:val="003366"/>
        </w:rPr>
        <w:t>TABLE OF CONTENTS / বিষয়বস্তু</w:t>
      </w:r>
    </w:p>
    <w:p>
      <w:r>
        <w:rPr>
          <w:b/>
          <w:color w:val="003366"/>
        </w:rPr>
        <w:t>PART A: BROAD QUESTIONS (Answer any 4 out of 8) - Marks 4×5=20</w:t>
      </w:r>
    </w:p>
    <w:p>
      <w:r>
        <w:t xml:space="preserve">  Module A: Financial Institutions Related Laws</w:t>
      </w:r>
    </w:p>
    <w:p>
      <w:r>
        <w:t xml:space="preserve">  Module B: Financial Instrument Related Laws</w:t>
      </w:r>
    </w:p>
    <w:p>
      <w:r>
        <w:t xml:space="preserve">  Module C: Financial Activities Related Laws</w:t>
      </w:r>
    </w:p>
    <w:p>
      <w:r>
        <w:t xml:space="preserve">  Module D: Business Related Laws</w:t>
      </w:r>
    </w:p>
    <w:p>
      <w:r>
        <w:t xml:space="preserve">  Module E: Information and Data Related Laws</w:t>
      </w:r>
    </w:p>
    <w:p>
      <w:r>
        <w:t xml:space="preserve">  Module F: General Laws</w:t>
      </w:r>
    </w:p>
    <w:p>
      <w:r>
        <w:t xml:space="preserve">  Module G: Banking Overview</w:t>
      </w:r>
    </w:p>
    <w:p>
      <w:r>
        <w:t xml:space="preserve">  Module H: Deposit Accounts &amp; Operation</w:t>
      </w:r>
    </w:p>
    <w:p>
      <w:r>
        <w:t xml:space="preserve">  Module I: Negotiable Instruments Act, 1881</w:t>
      </w:r>
    </w:p>
    <w:p>
      <w:r>
        <w:t xml:space="preserve">  Module J: General Banking</w:t>
      </w:r>
    </w:p>
    <w:p>
      <w:r>
        <w:t xml:space="preserve">  Module K: Cash Management</w:t>
      </w:r>
    </w:p>
    <w:p>
      <w:r>
        <w:t xml:space="preserve">  Module L: Other General Banking</w:t>
      </w:r>
    </w:p>
    <w:p/>
    <w:p>
      <w:r>
        <w:rPr>
          <w:b/>
          <w:color w:val="003366"/>
        </w:rPr>
        <w:t>PART B: MATHEMATICAL PROBLEMS - Marks 5×2=10</w:t>
      </w:r>
    </w:p>
    <w:p/>
    <w:p>
      <w:r>
        <w:rPr>
          <w:b/>
          <w:color w:val="003366"/>
        </w:rPr>
        <w:t>PART C: CASE STUDIES (Problem Solving) - Marks 10×2=20</w:t>
      </w:r>
    </w:p>
    <w:p/>
    <w:p>
      <w:r>
        <w:rPr>
          <w:b/>
          <w:color w:val="003366"/>
        </w:rPr>
        <w:t>PART D: UNDERSTANDING TERMINOLOGY - Marks 2×5=10</w:t>
      </w:r>
    </w:p>
    <w:p/>
    <w:p>
      <w:r>
        <w:rPr>
          <w:b/>
          <w:color w:val="003366"/>
        </w:rPr>
        <w:t>PART E: SHORT QUESTIONS - Marks 2×10=20</w:t>
      </w:r>
    </w:p>
    <w:p>
      <w:r>
        <w:br w:type="page"/>
      </w:r>
    </w:p>
    <w:p>
      <w:pPr>
        <w:pStyle w:val="Heading1"/>
      </w:pPr>
      <w:r>
        <w:rPr>
          <w:color w:val="003366"/>
        </w:rPr>
        <w:t>PART A: BROAD QUESTIONS / ব্রড প্রশ্নাবলী</w:t>
      </w:r>
    </w:p>
    <w:p>
      <w:r>
        <w:rPr>
          <w:b/>
          <w:i w:val="0"/>
          <w:color w:val="8B0000"/>
          <w:sz w:val="24"/>
        </w:rPr>
        <w:t>Answer any 4 questions out of 8 | Marks: 4×5=20</w:t>
      </w:r>
    </w:p>
    <w:p>
      <w:r>
        <w:rPr>
          <w:b/>
          <w:i w:val="0"/>
          <w:color w:val="8B0000"/>
          <w:sz w:val="24"/>
        </w:rPr>
        <w:t>যেকোনো ৪টি প্রশ্নের উত্তর দাও | নম্বর: ৪×৫=২০</w:t>
      </w:r>
    </w:p>
    <w:p/>
    <w:p>
      <w:pPr>
        <w:pStyle w:val="Heading2"/>
      </w:pPr>
      <w:r>
        <w:rPr>
          <w:color w:val="003366"/>
        </w:rPr>
        <w:t>MODULE A: FINANCIAL INSTITUTIONS RELATED LAWS</w:t>
      </w:r>
    </w:p>
    <w:p>
      <w:r>
        <w:rPr>
          <w:b w:val="0"/>
          <w:i/>
          <w:color w:val="800080"/>
          <w:sz w:val="24"/>
        </w:rPr>
        <w:t>আর্থিক প্রতিষ্ঠান সংক্রান্ত আইন</w:t>
      </w:r>
    </w:p>
    <w:p/>
    <w:p>
      <w:r>
        <w:rPr>
          <w:b/>
          <w:color w:val="8B0000"/>
          <w:sz w:val="22"/>
        </w:rPr>
        <w:t xml:space="preserve">1. </w:t>
      </w:r>
      <w:r>
        <w:rPr>
          <w:b/>
          <w:sz w:val="22"/>
        </w:rPr>
        <w:t>(a) State the main functions of Bangladesh Bank as per Bangladesh Bank Order, 1972. What is the composition of the Board of Directors?</w:t>
      </w:r>
    </w:p>
    <w:p>
      <w:r>
        <w:rPr>
          <w:rFonts w:cs="Nirmala UI"/>
          <w:rFonts w:ascii="Calibri" w:hAnsi="Calibri"/>
          <w:b/>
          <w:sz w:val="22"/>
        </w:rPr>
        <w:t>(ব) বাংলাদেশ ব্যাংক অর্ডার ১৯৭২ অনুযায়ী কেন্দ্রীয় ব্যাংকের প্রধান কার্যাবলী বর্ণনা করো। বোর্ড অফ ডিরেক্টরসের গঠন কেমন হবে?</w:t>
      </w:r>
    </w:p>
    <w:p>
      <w:r>
        <w:rPr>
          <w:b/>
          <w:sz w:val="22"/>
        </w:rPr>
        <w:t>(b) Explain Capital Adequacy Ratio (CAR) as per Section 13 of BCA 1991. What are CRR and SLR?</w:t>
      </w:r>
    </w:p>
    <w:p>
      <w:r>
        <w:rPr>
          <w:rFonts w:cs="Nirmala UI"/>
          <w:rFonts w:ascii="Calibri" w:hAnsi="Calibri"/>
          <w:b/>
          <w:sz w:val="22"/>
        </w:rPr>
        <w:t>(ব) ব্যাংক কোম্পানি আইন ১৯৯১ এর ধারা ১৩ অনুযায়ী ক্যাপিটাল অ্যাডেকোয়েসি রেশিও (CAR) ব্যাখ্যা করো। সিআরআর ও এসএলআর কী?</w:t>
      </w:r>
    </w:p>
    <w:p/>
    <w:p>
      <w:r>
        <w:rPr>
          <w:b/>
          <w:color w:val="006400"/>
          <w:sz w:val="24"/>
        </w:rPr>
        <w:t>✦ Answer / উত্তর ✦</w:t>
      </w:r>
    </w:p>
    <w:p>
      <w:r>
        <w:rPr>
          <w:b/>
          <w:color w:val="003399"/>
          <w:sz w:val="22"/>
        </w:rPr>
        <w:t xml:space="preserve">(a) </w:t>
      </w:r>
    </w:p>
    <w:p>
      <w:r>
        <w:rPr>
          <w:rFonts w:cs="Nirmala UI"/>
          <w:rFonts w:ascii="Calibri" w:hAnsi="Calibri"/>
          <w:sz w:val="22"/>
        </w:rPr>
        <w:t>বাংলাদেশ ব্যাংক অর্ডার, ১৯৭২ (পি.ও. নং ১২৭ অফ ১৯৭২) অনুযায়ী বাংলাদেশ ব্যাংকের প্রধান কার্যাবলী নিম্নরূপ:</w:t>
        <w:br/>
        <w:br/>
        <w:t>১. মুদ্রানীতি প্রণয়ন ও বাস্তবায়ন: বাংলাদেশ ব্যাংক দেশের মুদ্রানীতি তৈরি করে এবং বাস্তবায়ন করে। [ধারা ১৫]</w:t>
        <w:br/>
        <w:br/>
        <w:t>২. বৈদেশিক বিনিময় বাজারে হস্তক্ষেপ নীতি: বিদেশি মুদ্রার বাজারে হস্তক্ষেপ করার নীতি প্রণয়ন করে। [ধারা ১৫]</w:t>
        <w:br/>
        <w:br/>
        <w:t>৩. সরকারকে পরামর্শ দাও: সরকারকে মুদ্রানীতি, অর্থনৈতিক নীতি ও বিনিময় হার নীতির বিষয়ে পরামর্শ দেয়। [ধারা ১৫(ক)]</w:t>
        <w:br/>
        <w:br/>
        <w:t>৪. সরকারি বৈদেশিক মুদ্রার ভাণ্ডার রাখা ও পরিচালনা: দেশের সরকারি বৈদেশিক মুদ্রার ভাণ্ডার রাখে ও পরিচালনা করে। [ধারা ১৫(ঘ)]</w:t>
        <w:br/>
        <w:br/>
        <w:t>৫. পেমেন্ট সিস্টেম নিয়ন্ত্রণ: নিরাপদ ও কার্যকর পেমেন্ট সিস্টেম প্রচার, নিয়ন্ত্রণ ও নিশ্চিত করা। ব্যাংক নোট ইস্যু করা। [ধারা ১৫(ঙ)]</w:t>
        <w:br/>
        <w:br/>
        <w:t>৬. ব্যাংকিং কোম্পানি ও আর্থিক প্রতিষ্ঠান নিয়ন্ত্রণ ও তত্ত্বাবধান: সব ব্যাংক ও আর্থিক প্রতিষ্ঠান নিয়ন্ত্রণ করে। [ধারা ১৫(চ)]</w:t>
        <w:br/>
        <w:br/>
        <w:t>বোর্ড অফ ডিরেক্টরসের গঠন [অনুচ্ছেদ ৯(৩)]:</w:t>
        <w:br/>
        <w:t>বোর্ডে থাকবেন: (ক) গভর্নর, (খ) একজন ডেপুটি গভর্নর (ব্যাংক কর্তৃক মনোনীত), (গ) চারজন পরিচালক যারা সরকারি কর্মকর্তা নন (ব্যাংকিং, বাণিজ্য, শিল্প, কৃষি ক্ষেত্রে অভিজ্ঞ), (ঘ) তিনজন সরকারি কর্মকর্তা (সরকার কর্তৃক মনোনীত)।</w:t>
        <w:br/>
        <w:br/>
        <w:t>সমন্বয় পরিষদ [অনুচ্ছেদ ৯এ]: অর্থমন্ত্রী (সভাপতি), বাণিজ্যমন্ত্রী, গভর্নর, অর্থ সচিব, অভ্যন্তরীণ সম্পদ বিভাগের সচিব, পরিকল্পনা কমিশনের সদস্য (প্রোগ্রামিং)।</w:t>
      </w:r>
    </w:p>
    <w:p>
      <w:r>
        <w:rPr>
          <w:sz w:val="22"/>
        </w:rPr>
        <w:t>Under the Bangladesh Bank Order, 1972 (P.O. No. 127 of 1972), the main functions of Bangladesh Bank are:</w:t>
        <w:br/>
        <w:br/>
        <w:t>1. Formulate and implement monetary policy [Section 15]</w:t>
        <w:br/>
        <w:t>2. Formulate and implement intervention policies in the foreign exchange market [Section 15]</w:t>
        <w:br/>
        <w:t>3. Advise the Government on monetary policy, fiscal policy and exchange rate policy [Section 15(a)]</w:t>
        <w:br/>
        <w:t>4. Hold and manage the official foreign reserves of Bangladesh [Section 15(d)]</w:t>
        <w:br/>
        <w:t>5. Promote, regulate and ensure a secure and efficient payment system, including issue of bank notes [Section 15(e)]</w:t>
        <w:br/>
        <w:t>6. Regulate and supervise banking companies and financial institutions [Section 15(f)]</w:t>
        <w:br/>
        <w:br/>
        <w:t>Board of Directors Composition [Article 9(3)]:</w:t>
        <w:br/>
        <w:t>(a) The Governor; (b) A Deputy Governor nominated by the Bank; (c) Four non-Government Directors having experience in banking, trade, commerce, industry or agriculture; (d) Three Government officials.</w:t>
        <w:br/>
        <w:br/>
        <w:t>Coordination Council [Article 9A]: Finance Minister (Chairman), Commerce Minister, Governor BB, Finance Secretary, Internal Resources Division Secretary, Member (Programming) Planning Commission.</w:t>
      </w:r>
    </w:p>
    <w:p>
      <w:r>
        <w:rPr>
          <w:b/>
          <w:color w:val="800080"/>
        </w:rPr>
        <w:t>📌 Flow Chart: Bangladesh Bank - Main Functions</w:t>
      </w:r>
    </w:p>
    <w:p>
      <w:pPr>
        <w:ind w:left="850"/>
      </w:pPr>
      <w:r>
        <w:rPr>
          <w:i/>
          <w:sz w:val="20"/>
        </w:rPr>
        <w:t xml:space="preserve">  [↓] Monetary Policy Formulation &amp; Implementation</w:t>
      </w:r>
    </w:p>
    <w:p>
      <w:pPr>
        <w:ind w:left="850"/>
      </w:pPr>
      <w:r>
        <w:rPr>
          <w:i/>
          <w:sz w:val="20"/>
        </w:rPr>
        <w:t xml:space="preserve">  [↓] Foreign Exchange Market Intervention</w:t>
      </w:r>
    </w:p>
    <w:p>
      <w:pPr>
        <w:ind w:left="850"/>
      </w:pPr>
      <w:r>
        <w:rPr>
          <w:i/>
          <w:sz w:val="20"/>
        </w:rPr>
        <w:t xml:space="preserve">  [↓] Government Advisory (Fiscal + Exchange Rate Policy)</w:t>
      </w:r>
    </w:p>
    <w:p>
      <w:pPr>
        <w:ind w:left="850"/>
      </w:pPr>
      <w:r>
        <w:rPr>
          <w:i/>
          <w:sz w:val="20"/>
        </w:rPr>
        <w:t xml:space="preserve">  [↓] Official Foreign Reserves Management</w:t>
      </w:r>
    </w:p>
    <w:p>
      <w:pPr>
        <w:ind w:left="850"/>
      </w:pPr>
      <w:r>
        <w:rPr>
          <w:i/>
          <w:sz w:val="20"/>
        </w:rPr>
        <w:t xml:space="preserve">  [↓] Payment System Regulation (Bank Notes Issue)</w:t>
      </w:r>
    </w:p>
    <w:p>
      <w:pPr>
        <w:ind w:left="850"/>
      </w:pPr>
      <w:r>
        <w:rPr>
          <w:i/>
          <w:sz w:val="20"/>
        </w:rPr>
        <w:t xml:space="preserve">  [↓] Banking Supervision &amp; Regulation</w:t>
      </w:r>
    </w:p>
    <w:p>
      <w:pPr>
        <w:ind w:left="850"/>
      </w:pPr>
      <w:r>
        <w:rPr>
          <w:i/>
          <w:sz w:val="20"/>
        </w:rPr>
        <w:t xml:space="preserve">  [✓] Credit Information Collection</w:t>
      </w:r>
    </w:p>
    <w:p/>
    <w:p>
      <w:r>
        <w:rPr>
          <w:b/>
          <w:color w:val="003399"/>
          <w:sz w:val="22"/>
        </w:rPr>
        <w:t xml:space="preserve">(b) </w:t>
      </w:r>
    </w:p>
    <w:p>
      <w:r>
        <w:rPr>
          <w:rFonts w:cs="Nirmala UI"/>
          <w:rFonts w:ascii="Calibri" w:hAnsi="Calibri"/>
          <w:sz w:val="22"/>
        </w:rPr>
        <w:t>ক্যাপিটাল অ্যাডেকোয়েসি রেশিও (CAR) [ব্যাংক কোম্পানি আইন, ধারা ১৩]:</w:t>
        <w:br/>
        <w:br/>
        <w:t>CAR হলো একটি ব্যাংকের মোট যোগ্য মূলধনের সাথে তার মোট ঝুঁকি-ওজনিত সম্পদের (RWA) অনুপাত। বাংলাদেশে সব তফসিলি ব্যাংককে কমপক্ষে ১০% CAR বজায় রাখতে হবে।</w:t>
        <w:br/>
        <w:br/>
        <w:t>ধারা ১৩ অনুযায়ী মূলধনের গঠন:</w:t>
        <w:br/>
        <w:t>• টায়ার-১ মূলধন (Going-Concern Capital): সিইটি১ সর্বনিম্ন ৪.৫% + এটি১ সর্বোচ্চ ১.৫% = মোট টায়ার-১ সর্বনিম্ন ৬% RWA-র</w:t>
        <w:br/>
        <w:t>• টায়ার-২ মূলধন (Gone-Concern Capital): সর্বোচ্চ ৪% RWA-র</w:t>
        <w:br/>
        <w:t>• মোট সর্বনিম্ন CRAR: ১০% RWA-র</w:t>
        <w:br/>
        <w:t>• ক্যাপিটাল কনজার্ভেশন বাফার (CCB): ২.৫% CET1-এ (মোট ১২.৫%)</w:t>
        <w:br/>
        <w:t>• নতুন ব্যাংকের জন্য ন্যূনতম মূলধন: ৫০০ কোটি টাকা</w:t>
        <w:br/>
        <w:br/>
        <w:t>সিআরআর (Cash Reserve Ratio) [ধারা ২৫]:</w:t>
        <w:br/>
        <w:t>সব ব্যাংকিং কোম্পানিকে তাদের মোট চাহিদা ও সময়ানুবর্তী দায়ের একটি নির্দিষ্ট শতাংশ নগদ আকারে বাংলাদেশ ব্যাংকে রাখতে হয়। বর্তমানে ৪.০% (এপ্রিল ২০২১ থেকে)।</w:t>
        <w:br/>
        <w:br/>
        <w:t>এসএলআর (Statutory Liquidity Ratio) [ধারা ৩৩(২)]:</w:t>
        <w:br/>
        <w:t>প্রচলিত ব্যাংক: কমপক্ষে ১৩% মোট চাহিদা ও সময়ানুবর্তী দায়। ইসলামী শরীয়াহ ভিত্তিক ব্যাংক: কমপক্ষে ৫.৫%। নগদ ও সহজে বিনিময়যোগ্য সম্পদ হিসেবে দৈনিক ভিত্তিতে বজায় রাখতে হবে।</w:t>
      </w:r>
    </w:p>
    <w:p>
      <w:r>
        <w:rPr>
          <w:sz w:val="22"/>
        </w:rPr>
        <w:t>Capital Adequacy Ratio (CAR) [Bank Company Act, Section 13]:</w:t>
        <w:br/>
        <w:br/>
        <w:t>CAR is the ratio of a bank's total eligible capital to its total Risk Weighted Assets (RWA). All scheduled banks in Bangladesh must maintain minimum 10% CAR.</w:t>
        <w:br/>
        <w:br/>
        <w:t>Capital Structure under Section 13:</w:t>
        <w:br/>
        <w:t>• Tier-1 Capital (Going-Concern Capital): CET1 minimum 4.5% + AT1 maximum 1.5% = Total Tier-1 minimum 6% of RWA</w:t>
        <w:br/>
        <w:t>• Tier-2 Capital (Gone-Concern Capital): Maximum 4% of RWA</w:t>
        <w:br/>
        <w:t>• Total minimum CRAR: 10% of RWA</w:t>
        <w:br/>
        <w:t>• Capital Conservation Buffer (CCB): 2.5% in CET1 (total 12.5%)</w:t>
        <w:br/>
        <w:t>• Minimum capital for new bank: BDT 500 crore</w:t>
        <w:br/>
        <w:br/>
        <w:t>Formula: CRAR = Total Eligible Capital / (Credit RWA + Market RWA + Operational RWA)</w:t>
        <w:br/>
        <w:br/>
        <w:t>CRR (Cash Reserve Ratio) [Section 25]:</w:t>
        <w:br/>
        <w:t>Every banking company must maintain a certain percentage of cash with Bangladesh Bank against total demand and time liabilities. Currently 4.0% (since April 2021).</w:t>
        <w:br/>
        <w:br/>
        <w:t>SLR (Statutory Liquidity Ratio) [Section 33(2)]:</w:t>
        <w:br/>
        <w:t>Conventional banks: minimum 13% of total demand and time liabilities. Islami Shariah based banks: minimum 5.5%. Must be maintained daily in cash and easily exchangeable assets.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Ratio</w:t>
            </w:r>
          </w:p>
        </w:tc>
        <w:tc>
          <w:tcPr>
            <w:tcW w:type="dxa" w:w="2160"/>
          </w:tcPr>
          <w:p>
            <w:r>
              <w:rPr>
                <w:b/>
                <w:sz w:val="20"/>
              </w:rPr>
              <w:t>Minimum %</w:t>
            </w:r>
          </w:p>
        </w:tc>
        <w:tc>
          <w:tcPr>
            <w:tcW w:type="dxa" w:w="2160"/>
          </w:tcPr>
          <w:p>
            <w:r>
              <w:rPr>
                <w:b/>
                <w:sz w:val="20"/>
              </w:rPr>
              <w:t>Component</w:t>
            </w:r>
          </w:p>
        </w:tc>
        <w:tc>
          <w:tcPr>
            <w:tcW w:type="dxa" w:w="2160"/>
          </w:tcPr>
          <w:p>
            <w:r>
              <w:rPr>
                <w:b/>
                <w:sz w:val="20"/>
              </w:rPr>
              <w:t>Reference</w:t>
            </w:r>
          </w:p>
        </w:tc>
      </w:tr>
      <w:tr>
        <w:tc>
          <w:tcPr>
            <w:tcW w:type="dxa" w:w="2160"/>
          </w:tcPr>
          <w:p>
            <w:r>
              <w:rPr>
                <w:sz w:val="20"/>
              </w:rPr>
              <w:t>CET1</w:t>
            </w:r>
          </w:p>
        </w:tc>
        <w:tc>
          <w:tcPr>
            <w:tcW w:type="dxa" w:w="2160"/>
          </w:tcPr>
          <w:p>
            <w:r>
              <w:rPr>
                <w:sz w:val="20"/>
              </w:rPr>
              <w:t>4.5%</w:t>
            </w:r>
          </w:p>
        </w:tc>
        <w:tc>
          <w:tcPr>
            <w:tcW w:type="dxa" w:w="2160"/>
          </w:tcPr>
          <w:p>
            <w:r>
              <w:rPr>
                <w:sz w:val="20"/>
              </w:rPr>
              <w:t>Paid-up capital + Statutory reserve + Retained earnings</w:t>
            </w:r>
          </w:p>
        </w:tc>
        <w:tc>
          <w:tcPr>
            <w:tcW w:type="dxa" w:w="2160"/>
          </w:tcPr>
          <w:p>
            <w:r>
              <w:rPr>
                <w:sz w:val="20"/>
              </w:rPr>
              <w:t>Section 13, BCA 1991</w:t>
            </w:r>
          </w:p>
        </w:tc>
      </w:tr>
      <w:tr>
        <w:tc>
          <w:tcPr>
            <w:tcW w:type="dxa" w:w="2160"/>
          </w:tcPr>
          <w:p>
            <w:r>
              <w:rPr>
                <w:sz w:val="20"/>
              </w:rPr>
              <w:t>Tier-1</w:t>
            </w:r>
          </w:p>
        </w:tc>
        <w:tc>
          <w:tcPr>
            <w:tcW w:type="dxa" w:w="2160"/>
          </w:tcPr>
          <w:p>
            <w:r>
              <w:rPr>
                <w:sz w:val="20"/>
              </w:rPr>
              <w:t>6.0%</w:t>
            </w:r>
          </w:p>
        </w:tc>
        <w:tc>
          <w:tcPr>
            <w:tcW w:type="dxa" w:w="2160"/>
          </w:tcPr>
          <w:p>
            <w:r>
              <w:rPr>
                <w:sz w:val="20"/>
              </w:rPr>
              <w:t>CET1 + Additional Tier 1</w:t>
            </w:r>
          </w:p>
        </w:tc>
        <w:tc>
          <w:tcPr>
            <w:tcW w:type="dxa" w:w="2160"/>
          </w:tcPr>
          <w:p>
            <w:r>
              <w:rPr>
                <w:sz w:val="20"/>
              </w:rPr>
              <w:t>Section 13, BCA 1991</w:t>
            </w:r>
          </w:p>
        </w:tc>
      </w:tr>
      <w:tr>
        <w:tc>
          <w:tcPr>
            <w:tcW w:type="dxa" w:w="2160"/>
          </w:tcPr>
          <w:p>
            <w:r>
              <w:rPr>
                <w:sz w:val="20"/>
              </w:rPr>
              <w:t>CRAR</w:t>
            </w:r>
          </w:p>
        </w:tc>
        <w:tc>
          <w:tcPr>
            <w:tcW w:type="dxa" w:w="2160"/>
          </w:tcPr>
          <w:p>
            <w:r>
              <w:rPr>
                <w:sz w:val="20"/>
              </w:rPr>
              <w:t>10.0%</w:t>
            </w:r>
          </w:p>
        </w:tc>
        <w:tc>
          <w:tcPr>
            <w:tcW w:type="dxa" w:w="2160"/>
          </w:tcPr>
          <w:p>
            <w:r>
              <w:rPr>
                <w:sz w:val="20"/>
              </w:rPr>
              <w:t>Total Eligible Capital / Total RWA</w:t>
            </w:r>
          </w:p>
        </w:tc>
        <w:tc>
          <w:tcPr>
            <w:tcW w:type="dxa" w:w="2160"/>
          </w:tcPr>
          <w:p>
            <w:r>
              <w:rPr>
                <w:sz w:val="20"/>
              </w:rPr>
              <w:t>Section 13, BCA 1991</w:t>
            </w:r>
          </w:p>
        </w:tc>
      </w:tr>
      <w:tr>
        <w:tc>
          <w:tcPr>
            <w:tcW w:type="dxa" w:w="2160"/>
          </w:tcPr>
          <w:p>
            <w:r>
              <w:rPr>
                <w:sz w:val="20"/>
              </w:rPr>
              <w:t>CCB</w:t>
            </w:r>
          </w:p>
        </w:tc>
        <w:tc>
          <w:tcPr>
            <w:tcW w:type="dxa" w:w="2160"/>
          </w:tcPr>
          <w:p>
            <w:r>
              <w:rPr>
                <w:sz w:val="20"/>
              </w:rPr>
              <w:t>2.5%</w:t>
            </w:r>
          </w:p>
        </w:tc>
        <w:tc>
          <w:tcPr>
            <w:tcW w:type="dxa" w:w="2160"/>
          </w:tcPr>
          <w:p>
            <w:r>
              <w:rPr>
                <w:sz w:val="20"/>
              </w:rPr>
              <w:t>In CET1 form</w:t>
            </w:r>
          </w:p>
        </w:tc>
        <w:tc>
          <w:tcPr>
            <w:tcW w:type="dxa" w:w="2160"/>
          </w:tcPr>
          <w:p>
            <w:r>
              <w:rPr>
                <w:sz w:val="20"/>
              </w:rPr>
              <w:t>BB Guidelines on RBCA</w:t>
            </w:r>
          </w:p>
        </w:tc>
      </w:tr>
      <w:tr>
        <w:tc>
          <w:tcPr>
            <w:tcW w:type="dxa" w:w="2160"/>
          </w:tcPr>
          <w:p>
            <w:r>
              <w:rPr>
                <w:sz w:val="20"/>
              </w:rPr>
              <w:t>CRR</w:t>
            </w:r>
          </w:p>
        </w:tc>
        <w:tc>
          <w:tcPr>
            <w:tcW w:type="dxa" w:w="2160"/>
          </w:tcPr>
          <w:p>
            <w:r>
              <w:rPr>
                <w:sz w:val="20"/>
              </w:rPr>
              <w:t>4.0%</w:t>
            </w:r>
          </w:p>
        </w:tc>
        <w:tc>
          <w:tcPr>
            <w:tcW w:type="dxa" w:w="2160"/>
          </w:tcPr>
          <w:p>
            <w:r>
              <w:rPr>
                <w:sz w:val="20"/>
              </w:rPr>
              <w:t>Cash with Bangladesh Bank</w:t>
            </w:r>
          </w:p>
        </w:tc>
        <w:tc>
          <w:tcPr>
            <w:tcW w:type="dxa" w:w="2160"/>
          </w:tcPr>
          <w:p>
            <w:r>
              <w:rPr>
                <w:sz w:val="20"/>
              </w:rPr>
              <w:t>Section 25, BCA 1991</w:t>
            </w:r>
          </w:p>
        </w:tc>
      </w:tr>
      <w:tr>
        <w:tc>
          <w:tcPr>
            <w:tcW w:type="dxa" w:w="2160"/>
          </w:tcPr>
          <w:p>
            <w:r>
              <w:rPr>
                <w:sz w:val="20"/>
              </w:rPr>
              <w:t>SLR (Conv.)</w:t>
            </w:r>
          </w:p>
        </w:tc>
        <w:tc>
          <w:tcPr>
            <w:tcW w:type="dxa" w:w="2160"/>
          </w:tcPr>
          <w:p>
            <w:r>
              <w:rPr>
                <w:sz w:val="20"/>
              </w:rPr>
              <w:t>13.0%</w:t>
            </w:r>
          </w:p>
        </w:tc>
        <w:tc>
          <w:tcPr>
            <w:tcW w:type="dxa" w:w="2160"/>
          </w:tcPr>
          <w:p>
            <w:r>
              <w:rPr>
                <w:sz w:val="20"/>
              </w:rPr>
              <w:t>Liquid assets / Total DTL</w:t>
            </w:r>
          </w:p>
        </w:tc>
        <w:tc>
          <w:tcPr>
            <w:tcW w:type="dxa" w:w="2160"/>
          </w:tcPr>
          <w:p>
            <w:r>
              <w:rPr>
                <w:sz w:val="20"/>
              </w:rPr>
              <w:t>Section 33(2), BCA 1991</w:t>
            </w:r>
          </w:p>
        </w:tc>
      </w:tr>
      <w:tr>
        <w:tc>
          <w:tcPr>
            <w:tcW w:type="dxa" w:w="2160"/>
          </w:tcPr>
          <w:p>
            <w:r>
              <w:rPr>
                <w:sz w:val="20"/>
              </w:rPr>
              <w:t>SLR (Islami)</w:t>
            </w:r>
          </w:p>
        </w:tc>
        <w:tc>
          <w:tcPr>
            <w:tcW w:type="dxa" w:w="2160"/>
          </w:tcPr>
          <w:p>
            <w:r>
              <w:rPr>
                <w:sz w:val="20"/>
              </w:rPr>
              <w:t>5.5%</w:t>
            </w:r>
          </w:p>
        </w:tc>
        <w:tc>
          <w:tcPr>
            <w:tcW w:type="dxa" w:w="2160"/>
          </w:tcPr>
          <w:p>
            <w:r>
              <w:rPr>
                <w:sz w:val="20"/>
              </w:rPr>
              <w:t>Liquid assets / Total DTL</w:t>
            </w:r>
          </w:p>
        </w:tc>
        <w:tc>
          <w:tcPr>
            <w:tcW w:type="dxa" w:w="2160"/>
          </w:tcPr>
          <w:p>
            <w:r>
              <w:rPr>
                <w:sz w:val="20"/>
              </w:rPr>
              <w:t>Section 33(2), BCA 1991</w:t>
            </w:r>
          </w:p>
        </w:tc>
      </w:tr>
    </w:tbl>
    <w:p/>
    <w:p>
      <w:r>
        <w:br w:type="page"/>
      </w:r>
    </w:p>
    <w:p>
      <w:r>
        <w:rPr>
          <w:b/>
          <w:color w:val="8B0000"/>
          <w:sz w:val="22"/>
        </w:rPr>
        <w:t xml:space="preserve">2. </w:t>
      </w:r>
      <w:r>
        <w:rPr>
          <w:b/>
          <w:sz w:val="22"/>
        </w:rPr>
        <w:t>(a) Explain the provisions relating to banking license (Section 31) and opening of branches (Section 32) under BCA 1991.</w:t>
      </w:r>
    </w:p>
    <w:p>
      <w:r>
        <w:rPr>
          <w:rFonts w:cs="Nirmala UI"/>
          <w:rFonts w:ascii="Calibri" w:hAnsi="Calibri"/>
          <w:b/>
          <w:sz w:val="22"/>
        </w:rPr>
        <w:t>(ব) ব্যাংক কোম্পানি আইন ১৯৯১ এর ধারা ৩১ ও ৩২ অনুযায়ী ব্যাংকিং লাইসেন্স ও শাখা খোলার বিধান ব্যাখ্যা করো।</w:t>
      </w:r>
    </w:p>
    <w:p>
      <w:r>
        <w:rPr>
          <w:b/>
          <w:sz w:val="22"/>
        </w:rPr>
        <w:t>(b) Describe restrictions on loans &amp; advances (Section 27) and restrictions on buying shares (Section 14-Ka) under BCA 1991.</w:t>
      </w:r>
    </w:p>
    <w:p>
      <w:r>
        <w:rPr>
          <w:rFonts w:cs="Nirmala UI"/>
          <w:rFonts w:ascii="Calibri" w:hAnsi="Calibri"/>
          <w:b/>
          <w:sz w:val="22"/>
        </w:rPr>
        <w:t>(ব) ধারা ২৭ অনুযায়ী ঋণ ও অগ্রিমের উপর বিধিনিষেধ এবং ধারা ১৪-কা অনুযায়ী শেয়ার ক্রয়ের বিধিনিষেধ বর্ণনা করো।</w:t>
      </w:r>
    </w:p>
    <w:p/>
    <w:p>
      <w:r>
        <w:rPr>
          <w:b/>
          <w:color w:val="006400"/>
          <w:sz w:val="24"/>
        </w:rPr>
        <w:t>✦ Answer / উত্তর ✦</w:t>
      </w:r>
    </w:p>
    <w:p>
      <w:r>
        <w:rPr>
          <w:b/>
          <w:color w:val="003399"/>
          <w:sz w:val="22"/>
        </w:rPr>
        <w:t xml:space="preserve">(a) </w:t>
      </w:r>
    </w:p>
    <w:p>
      <w:r>
        <w:rPr>
          <w:rFonts w:cs="Nirmala UI"/>
          <w:rFonts w:ascii="Calibri" w:hAnsi="Calibri"/>
          <w:sz w:val="22"/>
        </w:rPr>
        <w:t>ব্যাংকিং লাইসেন্স [ধারা ৩১]:</w:t>
        <w:br/>
        <w:t>ব্যাংক কোম্পানি আইন ১৯৯১ এর ধারা ৩১ অনুযায়ী, কোনো ব্যাংকিং কোম্পানি বাংলাদেশ ব্যাংক থেকে লাইসেন্স না নিয়ে বাংলাদেশে ব্যাংকিং ব্যবসা পরিচালনা করতে পারবে না। রেজিস্ট্রার অফ জয়েন্ট স্টক কোম্পানিজ অ্যান্ড ফার্মস (RJSC)-এ নিবন্ধিত কোম্পানি যারা ব্যাংক কোম্পানি আইন ১৯৯১ এর অধীনে লাইসেন্স পায় তাদের 'তফসিলি ব্যাংক' বলা হয়।</w:t>
        <w:br/>
        <w:br/>
        <w:t>শাখা খোলা [ধারা ৩২]:</w:t>
        <w:br/>
        <w:t>কোনো ব্যাংকিং কোম্পানি বাংলাদেশ ব্যাংকের পূর্ব অনুমতি ছাড়া কোথাও নতুন শাখা খুলতে পারবে না বা বিদ্যমান শাখার অবস্থান পরিবর্তন করতে পারবে না।</w:t>
      </w:r>
    </w:p>
    <w:p>
      <w:r>
        <w:rPr>
          <w:sz w:val="22"/>
        </w:rPr>
        <w:t>Banking License [Section 31]:</w:t>
        <w:br/>
        <w:t>Under Section 31 of the Bank Company Act 1991, no banking company shall carry out banking business in Bangladesh without obtaining a license from Bangladesh Bank. Companies registered with RJSC that get license under BCA 1991 are called 'Scheduled Banks'.</w:t>
        <w:br/>
        <w:br/>
        <w:t>Opening of Branches [Section 32]:</w:t>
        <w:br/>
        <w:t>No banking company shall open a new branch in a new place or change the location of an existing branch without obtaining prior permission from Bangladesh Bank.</w:t>
      </w:r>
    </w:p>
    <w:p>
      <w:r>
        <w:rPr>
          <w:b/>
          <w:color w:val="003399"/>
          <w:sz w:val="22"/>
        </w:rPr>
        <w:t xml:space="preserve">(b) </w:t>
      </w:r>
    </w:p>
    <w:p>
      <w:r>
        <w:rPr>
          <w:rFonts w:cs="Nirmala UI"/>
          <w:rFonts w:ascii="Calibri" w:hAnsi="Calibri"/>
          <w:sz w:val="22"/>
        </w:rPr>
        <w:t>ঋণ ও অগ্রিমের উপর বিধিনিষেধ [ধারা ২৭]:</w:t>
        <w:br/>
        <w:t>নিম্নলিখিত ক্ষেত্রে ঋণ দেওয়া নিষিদ্ধ:</w:t>
        <w:br/>
        <w:t>১. ব্যাংকের নিজস্ব শেয়ার বন্ধক রেখে ঋণ</w:t>
        <w:br/>
        <w:t>২. ব্যাংকের পরিচালকদের বা তাদের পরিবারের সদস্যদের নিরাপত্তা ছাড়া ঋণ</w:t>
        <w:br/>
        <w:t>৩. পরিচালকদের সাথে যুক্ত ব্যক্তি/প্রতিষ্ঠানকে বেশিরভাগ পরিচালকের অনুমোদন ছাড়া ঋণ</w:t>
        <w:br/>
        <w:br/>
        <w:t>শেয়ার ক্রয়ের বিধিনিষেধ [ধারা ১৪-কা]:</w:t>
        <w:br/>
        <w:t>• একটি পরিবারের সদস্যরা একজোটা ব্যাংকের ১০% এর বেশি শেয়ার কিনতে পারবেন না</w:t>
        <w:br/>
        <w:t>• শেয়ার ক্রয়ের সময় সত্যনিষ্ঠার শপথপত্র দিতে হবে</w:t>
        <w:br/>
        <w:t>• মিথ্যা ঘোষণা দিলে সব শেয়ার বাজেয়াপ্ত হবে</w:t>
        <w:br/>
        <w:t>• 'উল্লেখযোগ্য শেয়ার' (৫% এর বেশি) ধারণের জন্য বিবি-র পূর্ব অনুমতি লাগবে</w:t>
      </w:r>
    </w:p>
    <w:p>
      <w:r>
        <w:rPr>
          <w:sz w:val="22"/>
        </w:rPr>
        <w:t>Restrictions on Loans &amp; Advances [Section 27]:</w:t>
        <w:br/>
        <w:t>Prohibited lending:</w:t>
        <w:br/>
        <w:t>1. Loans against security of bank's own shares</w:t>
        <w:br/>
        <w:t>2. Unsecured loans to directors or their family members</w:t>
        <w:br/>
        <w:t>3. Loans to entities where directors are interested, without majority approval</w:t>
        <w:br/>
        <w:br/>
        <w:t>Restrictions on Buying Shares [Section 14-Ka]:</w:t>
        <w:br/>
        <w:t>• Members of one family cannot buy more than 10% shares of a bank</w:t>
        <w:br/>
        <w:t>• Affidavit of truthfulness must be submitted at time of purchase</w:t>
        <w:br/>
        <w:t>• False declaration results in forfeiture of all shares</w:t>
        <w:br/>
        <w:t>• Prior BB permission required for holding 'notable shares' (more than 5%)</w:t>
      </w:r>
    </w:p>
    <w:p>
      <w:r>
        <w:br w:type="page"/>
      </w:r>
    </w:p>
    <w:p>
      <w:r>
        <w:rPr>
          <w:b/>
          <w:color w:val="8B0000"/>
          <w:sz w:val="22"/>
        </w:rPr>
        <w:t xml:space="preserve">3. </w:t>
      </w:r>
      <w:r>
        <w:rPr>
          <w:b/>
          <w:sz w:val="22"/>
        </w:rPr>
        <w:t>(a) Describe the conditions for obtaining a license and grounds for cancellation under the Financial Institutions Act, 1993. What is the punishment for conducting financing business without a license?</w:t>
      </w:r>
    </w:p>
    <w:p>
      <w:r>
        <w:rPr>
          <w:rFonts w:cs="Nirmala UI"/>
          <w:rFonts w:ascii="Calibri" w:hAnsi="Calibri"/>
          <w:b/>
          <w:sz w:val="22"/>
        </w:rPr>
        <w:t>(ব) আর্থিক প্রতিষ্ঠান আইন ১৯৯৩ অনুযায়ী লাইসেন্স প্রাপ্তির শর্ত ও বাতিলের কারণ বর্ণনা করো। অনুমোদন ছাড়া ফাইন্যান্সিং ব্যবসার শাস্তি কী?</w:t>
      </w:r>
    </w:p>
    <w:p>
      <w:r>
        <w:rPr>
          <w:b/>
          <w:sz w:val="22"/>
        </w:rPr>
        <w:t>(b) Describe the duties of a banker before filing a suit under Artho Rin Adalat Ain, 2003. What is the process of declaring a willful defaulter?</w:t>
      </w:r>
    </w:p>
    <w:p>
      <w:r>
        <w:rPr>
          <w:rFonts w:cs="Nirmala UI"/>
          <w:rFonts w:ascii="Calibri" w:hAnsi="Calibri"/>
          <w:b/>
          <w:sz w:val="22"/>
        </w:rPr>
        <w:t>(ব) আর্থ ঋণ আদালত আইন ২০০৩ অনুযায়ী মামলা দায়েরের পূর্বে ব্যাংকারের দায়িত্ব বর্ণনা করো। দেউলিয়া ঘোষণার প্রক্রিয়া কী?</w:t>
      </w:r>
    </w:p>
    <w:p/>
    <w:p>
      <w:r>
        <w:rPr>
          <w:b/>
          <w:color w:val="006400"/>
          <w:sz w:val="24"/>
        </w:rPr>
        <w:t>✦ Answer / উত্তর ✦</w:t>
      </w:r>
    </w:p>
    <w:p>
      <w:r>
        <w:rPr>
          <w:b/>
          <w:color w:val="003399"/>
          <w:sz w:val="22"/>
        </w:rPr>
        <w:t xml:space="preserve">(a) </w:t>
      </w:r>
    </w:p>
    <w:p>
      <w:r>
        <w:rPr>
          <w:rFonts w:cs="Nirmala UI"/>
          <w:rFonts w:ascii="Calibri" w:hAnsi="Calibri"/>
          <w:sz w:val="22"/>
        </w:rPr>
        <w:t>আর্থিক প্রতিষ্ঠান আইন ১৯৯৩ এর ধারা ৪ অনুযায়ী লাইসেন্স প্রাপ্তি:</w:t>
        <w:br/>
        <w:br/>
        <w:t>বাংলাদেশ ব্যাংক নিম্নলিখিত বিষয়ে সন্তুষ্ট হলে লাইসেন্স দেয় [ধারা ৪(৩)]:</w:t>
        <w:br/>
        <w:t>ক) আর্থিক অবস্থা, খ) ব্যবস্থাপনার বৈশিষ্ট্য, গ) মূলধন কাঠামোর পর্যাপ্ততা ও আয় ক্ষমতা, ঘ) স্মৃতিলিপিতে উল্লিখিত উদ্দেশ্য, ঙ) জনস্বার্থ।</w:t>
        <w:br/>
        <w:br/>
        <w:t>লাইসেন্স বাতিলের কারণ [ধারা ৮]:</w:t>
        <w:br/>
        <w:t>ক) যে উদ্দেশ্যে প্রতিষ্ঠিত হয়েছিল সেই ব্যবসা না করলে, খ) দেউলিয়া হলে বা ব্যবসা বন্ধ হলে, গ) মিথ্যা তথ্য দিয়ে লাইসেন্স নিলে, ঘ) আমানতকারীদের স্বার্থের ক্ষতি করলে, ঙ) সম্পদ আমানতকারীদের দাবি মেটাতে অপর্যাপ্ত হলে, চ) ন্যূনতম মূলধন কমে গেলে, ছ) লাইসেন্সের শর্ত ভঙ্গ করলে, জ) পরিচালক কোনো অপরাধে দণ্ডিত হলে।</w:t>
        <w:br/>
        <w:br/>
        <w:t>লাইসেন্স ছাড়া ফাইন্যান্সিং ব্যবসার শাস্তি [ধারা ৩০]:</w:t>
        <w:br/>
        <w:t>২ বছর পর্যন্ত কারাদণ্ড অথবা ৫ লাখ টাকা পর্যন্ত জরিমানা অথবা উভয়।</w:t>
      </w:r>
    </w:p>
    <w:p>
      <w:r>
        <w:rPr>
          <w:sz w:val="22"/>
        </w:rPr>
        <w:t>License under FIA 1993 [Section 4]:</w:t>
        <w:br/>
        <w:t>Bangladesh Bank grants license after being satisfied about [Section 4(3)]: (a) financial situation, (b) management characteristics, (c) capital structure adequacy and earning capacity, (d) purposes in memorandum, (e) public interest.</w:t>
        <w:br/>
        <w:br/>
        <w:t>Grounds for Cancellation [Section 8]:</w:t>
        <w:br/>
        <w:t>(a) Not carrying on business for which established, (b) Goes into liquidation or business closed, (c) Furnishes false information, (d) Business detrimental to depositors' interests, (e) Assets insufficient for depositors' claims, (f) Paid-up capital below minimum, (g) License conditions contravened, (h) Director convicted for offence.</w:t>
        <w:br/>
        <w:br/>
        <w:t>Punishment for financing without license [Section 30]:</w:t>
        <w:br/>
        <w:t>Imprisonment up to 2 years, or fine up to BDT 5 lakh, or both.</w:t>
      </w:r>
    </w:p>
    <w:p>
      <w:r>
        <w:rPr>
          <w:b/>
          <w:color w:val="003399"/>
          <w:sz w:val="22"/>
        </w:rPr>
        <w:t xml:space="preserve">(b) </w:t>
      </w:r>
    </w:p>
    <w:p>
      <w:r>
        <w:rPr>
          <w:rFonts w:cs="Nirmala UI"/>
          <w:rFonts w:ascii="Calibri" w:hAnsi="Calibri"/>
          <w:sz w:val="22"/>
        </w:rPr>
        <w:t>আর্থ ঋণ আদালত আইন ২০০৩ এর অধীনে মামলা দায়েরের পূর্বে ব্যাংকারের দায়িত্ব [ধারা ১২, ৩৩, ৪৬, ৪৭]:</w:t>
        <w:br/>
        <w:br/>
        <w:t>১. মামলা দায়েরের আগে ঋণগ্রহীতাকে লিখিত নোটিশ পাঠাতে হবে</w:t>
        <w:br/>
        <w:t>২. সেকশন ৪৭ অনুযায়ী দাবির পরিমাণ নির্ধারণ করতে হবে (সুদের হার সর্বোচ্চ ব্যাংক হার)</w:t>
        <w:br/>
        <w:t>৩. ব্যাংক বা আর্থিক প্রতিষ্ঠানকে আদালতে বিবরণী জমা দিতে হবে</w:t>
        <w:br/>
        <w:t>৪. ধারা ৪৬ অনুযায়ী ৬ মাসের মধ্যে মামলা নিষ্পত্তির চেষ্টা করতে হবে</w:t>
        <w:br/>
        <w:br/>
        <w:t>ন্যূনতম মামলার পরিমাণ: কমপক্ষে ১০ লাখ টাকার মামলা দায়ের করা যায়।</w:t>
        <w:br/>
        <w:br/>
        <w:t>দেউলিয়া ঘোষণার প্রক্রিয়া:</w:t>
        <w:br/>
        <w:t>বাংলাদেশ ব্যাংকের নির্দেশনা অনুযায়ী, যেসব ঋণগ্রহীতা ইচ্ছাকৃতভাবে ঋণ পরিশোধ না করে, তাদের 'উইলফুল ডিফল্টার' হিসেবে চিহ্নিত করা যায়। সব ব্যাংককে বাংলাদেশ ব্যাংকে ডিফল্টারদের তালিকা পাঠাতে হয় [ধারা ২৭কাকা]।</w:t>
      </w:r>
    </w:p>
    <w:p>
      <w:r>
        <w:rPr>
          <w:sz w:val="22"/>
        </w:rPr>
        <w:t>Duties of banker before filing suit under ARAA 2003 [Sections 12, 33, 46, 47]:</w:t>
        <w:br/>
        <w:t>1. Written notice must be sent to borrower before filing suit</w:t>
        <w:br/>
        <w:t>2. Claim amount must be determined as per Section 47 (interest rate maximum bank rate)</w:t>
        <w:br/>
        <w:t>3. Bank/FI must submit statement to court</w:t>
        <w:br/>
        <w:t>4. As per Section 46, attempt to dispose within 6 months</w:t>
        <w:br/>
        <w:br/>
        <w:t>Minimum suit amount: At least BDT 10 lakh.</w:t>
        <w:br/>
        <w:br/>
        <w:t>Willful Defaulter Process:</w:t>
        <w:br/>
        <w:t>As per Bangladesh Bank guidelines, borrowers who willfully fail to repay loans can be classified as 'willful defaulters'. All banks must send defaulters' list to Bangladesh Bank [Section 27KaKa].</w:t>
      </w:r>
    </w:p>
    <w:p>
      <w:r>
        <w:br w:type="page"/>
      </w:r>
    </w:p>
    <w:p>
      <w:r>
        <w:rPr>
          <w:b/>
          <w:color w:val="8B0000"/>
          <w:sz w:val="22"/>
        </w:rPr>
        <w:t xml:space="preserve">4. </w:t>
      </w:r>
      <w:r>
        <w:rPr>
          <w:b/>
          <w:sz w:val="22"/>
        </w:rPr>
        <w:t>(a) Explain Reserve Fund (Section 24) and Cash Reserve Fund (Section 25) under BCA 1991.</w:t>
      </w:r>
    </w:p>
    <w:p>
      <w:r>
        <w:rPr>
          <w:rFonts w:cs="Nirmala UI"/>
          <w:rFonts w:ascii="Calibri" w:hAnsi="Calibri"/>
          <w:b/>
          <w:sz w:val="22"/>
        </w:rPr>
        <w:t>(ব) ব্যাংক কোম্পানি আইন ১৯৯১ এর ধারা ২৪, ২৫ অনুযায়ী রিজার্ভ ফান্ড ও ক্যাশ রিজার্ভ ফান্ড ব্যাখ্যা করো।</w:t>
      </w:r>
    </w:p>
    <w:p>
      <w:r>
        <w:rPr>
          <w:b/>
          <w:sz w:val="22"/>
        </w:rPr>
        <w:t>(b) Describe restrictions on payment of dividend (Section 22) and unclaimed deposits (Section 35) under BCA 1991.</w:t>
      </w:r>
    </w:p>
    <w:p>
      <w:r>
        <w:rPr>
          <w:rFonts w:cs="Nirmala UI"/>
          <w:rFonts w:ascii="Calibri" w:hAnsi="Calibri"/>
          <w:b/>
          <w:sz w:val="22"/>
        </w:rPr>
        <w:t>(ব) ধারা ২২ অনুযায়ী লভ্যাংশ প্রদানের বিধিনিষেধ এবং ধারা ৩৫ অনুযায়ী দাবি করা হয়নি এমন আমানত বর্ণনা করো।</w:t>
      </w:r>
    </w:p>
    <w:p/>
    <w:p>
      <w:r>
        <w:rPr>
          <w:b/>
          <w:color w:val="006400"/>
          <w:sz w:val="24"/>
        </w:rPr>
        <w:t>✦ Answer / উত্তর ✦</w:t>
      </w:r>
    </w:p>
    <w:p>
      <w:r>
        <w:rPr>
          <w:b/>
          <w:color w:val="003399"/>
          <w:sz w:val="22"/>
        </w:rPr>
        <w:t xml:space="preserve">(a) </w:t>
      </w:r>
    </w:p>
    <w:p>
      <w:r>
        <w:rPr>
          <w:rFonts w:cs="Nirmala UI"/>
          <w:rFonts w:ascii="Calibri" w:hAnsi="Calibri"/>
          <w:sz w:val="22"/>
        </w:rPr>
        <w:t>রিজার্ভ ফান্ড [ধারা ২৪]:</w:t>
        <w:br/>
        <w:t>• প্রতিটি ব্যাংকিং কোম্পানিকে তাদের কর-পূর্ব লাভের কমপক্ষে ২০% রিজার্ভ ফান্ডে স্থানান্তর করতে হবে</w:t>
        <w:br/>
        <w:t>• এটি তখন পর্যন্ত চলবে যতক্ষণ না রিজার্ভ ফান্ড + শেয়ার প্রিমিয়াম = পরিশোধিত মূলধন</w:t>
        <w:br/>
        <w:t>• রিজার্ভ ফান্ড বা শেয়ার প্রিমিয়াম অ্যাকাউন্ট থেকে অ্যাপ্রোপ্রিয়েশনের জন্য ২১ দিনের মধ্যে বিবিকে জানাতে হবে</w:t>
        <w:br/>
        <w:br/>
        <w:t>ক্যাশ রিজার্ভ ফান্ড [ধারা ২৫]:</w:t>
        <w:br/>
        <w:t>• সব ব্যাংকিং কোম্পানিকে বাংলাদেশ ব্যাংকে নির্দিষ্ট শতাংশ নগদ রিজার্ভ রাখতে হবে</w:t>
        <w:br/>
        <w:t>• এই শতাংশ বিবি মাঝে মাঝে পরিবর্তন করতে পারে</w:t>
        <w:br/>
        <w:t>• নগদ আকারে বাংলাদেশ ব্যাংকে বজায় থাকে</w:t>
        <w:br/>
        <w:t>• বর্তমান CRR: ৪.০% (এপ্রিল ২০২১ থেকে)</w:t>
      </w:r>
    </w:p>
    <w:p>
      <w:r>
        <w:rPr>
          <w:sz w:val="22"/>
        </w:rPr>
        <w:t>Reserve Fund [Section 24]:</w:t>
        <w:br/>
        <w:t>• Every banking company must transfer at least 20% of profit before tax to reserve fund</w:t>
        <w:br/>
        <w:t>• This continues until Reserve Fund + Share Premium = Paid-up Capital</w:t>
        <w:br/>
        <w:t>• Must inform BB within 21 days for appropriation from reserve fund or share premium account</w:t>
        <w:br/>
        <w:br/>
        <w:t>Cash Reserve Fund [Section 25]:</w:t>
        <w:br/>
        <w:t>• All banking companies must maintain certain percentage of cash reserve with Bangladesh Bank</w:t>
        <w:br/>
        <w:t>• The percentage may be changed by BB from time to time</w:t>
        <w:br/>
        <w:t>• Maintained in cash form with BB</w:t>
        <w:br/>
        <w:t>• Current CRR: 4.0% (since April 2021)</w:t>
      </w:r>
    </w:p>
    <w:p>
      <w:r>
        <w:rPr>
          <w:b/>
          <w:color w:val="003399"/>
          <w:sz w:val="22"/>
        </w:rPr>
        <w:t xml:space="preserve">(b) </w:t>
      </w:r>
    </w:p>
    <w:p>
      <w:r>
        <w:rPr>
          <w:rFonts w:cs="Nirmala UI"/>
          <w:rFonts w:ascii="Calibri" w:hAnsi="Calibri"/>
          <w:sz w:val="22"/>
        </w:rPr>
        <w:t>লভ্যাংশ প্রদানের বিধিনিষেধ [ধারা ২২]:</w:t>
        <w:br/>
        <w:t>নিম্নলিখিত ক্ষেত্রে ব্যাংক লভ্যাংশ ঘোষণা করতে পারবে না:</w:t>
        <w:br/>
        <w:t>১. সমস্ত মূলধনীয় ব্যয় (প্রাথমিক ব্যয়, সাংগঠনিক ব্যয়, শেয়ার বিক্রয় কমিশন, লস ইত্যাদি) লিখে না নিলে</w:t>
        <w:br/>
        <w:t>২. প্রয়োজনীয় মূলধন ও রিজার্ভের ঘাটতি থাকলে নগদ লভ্যাংশ দেওয়া যাবে না</w:t>
        <w:br/>
        <w:t>৩. প্রভিশন ঘাটতি থাকলে লভ্যাংশ দেওয়া যাবে না</w:t>
        <w:br/>
        <w:br/>
        <w:t>দাবি করা হয়নি এমন আমানত [ধারা ৩৫]:</w:t>
        <w:br/>
        <w:t>• ১০ বছর ধরে কোনো লেনদেন না হলে বা গ্রাহককে পাওয়া না গেলে এবং ৩ মাসের পূর্ব নোটিশ দেওয়ার পর সেই আমানত বাংলাদেশ ব্যাংকে পাঠাতে হবে</w:t>
        <w:br/>
        <w:t>• মূল্যবান সামগ্রীও ১০ বছর পর বিবিতে পাঠাতে হবে</w:t>
      </w:r>
    </w:p>
    <w:p>
      <w:r>
        <w:rPr>
          <w:sz w:val="22"/>
        </w:rPr>
        <w:t>Restrictions on Payment of Dividend [Section 22]:</w:t>
        <w:br/>
        <w:t>Bank cannot declare dividend if:</w:t>
        <w:br/>
        <w:t>1. All capitalized expenses (preliminary, organizational, share selling commission, losses) not written off</w:t>
        <w:br/>
        <w:t>2. Shortfall of required capital and reserve - no cash dividend allowed</w:t>
        <w:br/>
        <w:t>3. Provision shortfall exists - no dividend allowed</w:t>
        <w:br/>
        <w:br/>
        <w:t>Unclaimed Deposits [Section 35]:</w:t>
        <w:br/>
        <w:t>• All unclaimed deposits with no transaction for 10 years or where customer cannot be traced despite repeated reminders must be sent to Bangladesh Bank after 3 months prior notice</w:t>
        <w:br/>
        <w:t>• Valuable articles must also be sent to BB after 10 years</w:t>
      </w:r>
    </w:p>
    <w:p>
      <w:r>
        <w:rPr>
          <w:b/>
          <w:color w:val="800080"/>
        </w:rPr>
        <w:t>📌 Flow Chart: Unclaimed Deposit Transfer Process</w:t>
      </w:r>
    </w:p>
    <w:p>
      <w:pPr>
        <w:ind w:left="850"/>
      </w:pPr>
      <w:r>
        <w:rPr>
          <w:i/>
          <w:sz w:val="20"/>
        </w:rPr>
        <w:t xml:space="preserve">  [↓] No transaction for 10 years</w:t>
      </w:r>
    </w:p>
    <w:p>
      <w:pPr>
        <w:ind w:left="850"/>
      </w:pPr>
      <w:r>
        <w:rPr>
          <w:i/>
          <w:sz w:val="20"/>
        </w:rPr>
        <w:t xml:space="preserve">  [↓] Customer not traceable despite repeated reminders</w:t>
      </w:r>
    </w:p>
    <w:p>
      <w:pPr>
        <w:ind w:left="850"/>
      </w:pPr>
      <w:r>
        <w:rPr>
          <w:i/>
          <w:sz w:val="20"/>
        </w:rPr>
        <w:t xml:space="preserve">  [↓] Send 3 months prior notice to customer</w:t>
      </w:r>
    </w:p>
    <w:p>
      <w:pPr>
        <w:ind w:left="850"/>
      </w:pPr>
      <w:r>
        <w:rPr>
          <w:i/>
          <w:sz w:val="20"/>
        </w:rPr>
        <w:t xml:space="preserve">  [↓] Transfer amount to Bangladesh Bank</w:t>
      </w:r>
    </w:p>
    <w:p>
      <w:pPr>
        <w:ind w:left="850"/>
      </w:pPr>
      <w:r>
        <w:rPr>
          <w:i/>
          <w:sz w:val="20"/>
        </w:rPr>
        <w:t xml:space="preserve">  [✓] Record in bank's books as transferred</w:t>
      </w:r>
    </w:p>
    <w:p/>
    <w:p>
      <w:r>
        <w:br w:type="page"/>
      </w:r>
    </w:p>
    <w:p>
      <w:r>
        <w:rPr>
          <w:b/>
          <w:color w:val="8B0000"/>
          <w:sz w:val="22"/>
        </w:rPr>
        <w:t xml:space="preserve">5. </w:t>
      </w:r>
      <w:r>
        <w:rPr>
          <w:b/>
          <w:sz w:val="22"/>
        </w:rPr>
        <w:t>(a) Explain Bangladesh Bank's sole right to issue bank notes under BB Order 1972. What is the Issue Department?</w:t>
      </w:r>
    </w:p>
    <w:p>
      <w:r>
        <w:rPr>
          <w:rFonts w:cs="Nirmala UI"/>
          <w:rFonts w:ascii="Calibri" w:hAnsi="Calibri"/>
          <w:b/>
          <w:sz w:val="22"/>
        </w:rPr>
        <w:t>(ব) বাংলাদেশ ব্যাংক অর্ডার ১৯৭২ অনুযায়ী ব্যাংক নোট ইস্যুর একচেটিয়া অধিকার ব্যাখ্যা করো। ইস্যু বিভাগ কী?</w:t>
      </w:r>
    </w:p>
    <w:p>
      <w:r>
        <w:rPr>
          <w:b/>
          <w:sz w:val="22"/>
        </w:rPr>
        <w:t>(b) Describe Bangladesh Bank's duties during economic disturbances. Who has the power to publish information about banking companies?</w:t>
      </w:r>
    </w:p>
    <w:p>
      <w:r>
        <w:rPr>
          <w:rFonts w:cs="Nirmala UI"/>
          <w:rFonts w:ascii="Calibri" w:hAnsi="Calibri"/>
          <w:b/>
          <w:sz w:val="22"/>
        </w:rPr>
        <w:t>(ব) বাংলাদেশ ব্যাংকের অর্থনৈতিক অস্থিরতার সময় কর্তব্য বর্ণনা করো। ব্যাংক কোম্পানি আইনে নোটিস প্রকাশের ক্ষমতা কার?</w:t>
      </w:r>
    </w:p>
    <w:p/>
    <w:p>
      <w:r>
        <w:rPr>
          <w:b/>
          <w:color w:val="006400"/>
          <w:sz w:val="24"/>
        </w:rPr>
        <w:t>✦ Answer / উত্তর ✦</w:t>
      </w:r>
    </w:p>
    <w:p>
      <w:r>
        <w:rPr>
          <w:b/>
          <w:color w:val="003399"/>
          <w:sz w:val="22"/>
        </w:rPr>
        <w:t xml:space="preserve">(a) </w:t>
      </w:r>
    </w:p>
    <w:p>
      <w:r>
        <w:rPr>
          <w:rFonts w:cs="Nirmala UI"/>
          <w:rFonts w:ascii="Calibri" w:hAnsi="Calibri"/>
          <w:sz w:val="22"/>
        </w:rPr>
        <w:t>বাংলাদেশ ব্যাংকের ব্যাংক নোট ইস্যুর একচেটিয়া অধিকার:</w:t>
        <w:br/>
        <w:t>বাংলাদেশ ব্যাংক অর্ডার ১৯৭২ অনুযায়ী বাংলাদেশে বাংলাদেশ ব্যাংকের একচেটিয়া অধিকার আছে অর্ডারের উপর দেয়া ব্যাংক নোট ইস্যু করার।</w:t>
        <w:br/>
        <w:br/>
        <w:t>ইস্যু বিভাগ:</w:t>
        <w:br/>
        <w:t>ব্যাংক নোট ইস্যু ব্যাংকিং বিভাগ থেকে সম্পূর্ণ আলাদা ও পৃথক রেখে একটি ইস্যু বিভাগ দ্বারা পরিচালিত হবে। ইস্যু বিভাগের সম্পদ ও দায় ব্যাংকিং বিভাগের থেকে আলাদা রাখা হয়। নোটের মুদ্রণ, বিতরণ, নোট ফেরত নেওয়া ইত্যাদি সব ইস্যু বিভাগের কাজ।</w:t>
      </w:r>
    </w:p>
    <w:p>
      <w:r>
        <w:rPr>
          <w:sz w:val="22"/>
        </w:rPr>
        <w:t>Bangladesh Bank's Sole Right to Issue Bank Notes:</w:t>
        <w:br/>
        <w:t>Under BB Order 1972, Bangladesh Bank has the sole right to issue bank notes made payable to bearer on demand in Bangladesh.</w:t>
        <w:br/>
        <w:br/>
        <w:t>Issue Department:</w:t>
        <w:br/>
        <w:t>The issue of bank notes shall be conducted by the Bank in an Issue Department which shall be separated and kept wholly distinct from the Banking Department. The assets and liabilities of the Issue Department are kept separate from the Banking Department. Note printing, distribution, and note refund are all functions of the Issue Department.</w:t>
      </w:r>
    </w:p>
    <w:p>
      <w:r>
        <w:rPr>
          <w:b/>
          <w:color w:val="003399"/>
          <w:sz w:val="22"/>
        </w:rPr>
        <w:t xml:space="preserve">(b) </w:t>
      </w:r>
    </w:p>
    <w:p>
      <w:r>
        <w:rPr>
          <w:rFonts w:cs="Nirmala UI"/>
          <w:rFonts w:ascii="Calibri" w:hAnsi="Calibri"/>
          <w:sz w:val="22"/>
        </w:rPr>
        <w:t>অর্থনৈতিক অস্থিরতার সময় বাংলাদেশ ব্যাংকের কর্তব্য:</w:t>
        <w:br/>
        <w:t>যখনই বাংলাদেশ ব্যাংক অনুমান করে যে অর্থনৈতিক অস্থিরতা ঘরে বাংলাদেশে অভ্যন্তরীণ মুদ্রাস্থিতিতে হুমকি সৃষ্টি করতে পারে, তখন ব্যাংকের কর্তব্য:</w:t>
        <w:br/>
        <w:t>ক) যেসব নীতি গ্রহণ করা প্রয়োজন এবং যথাযথ প্রতিকারমূলক ব্যবস্থা নেওয়া</w:t>
        <w:br/>
        <w:t>খ) সরকারকে বিস্তারিত প্রতিবেদন জমা দেওয়া যাতে থাকবে:</w:t>
        <w:br/>
        <w:t>• অস্থিরতার কারণ বিশ্লেষণ</w:t>
        <w:br/>
        <w:t>• উৎপাদন, কর্মসংস্থান ও আয়ের উপর প্রভাব</w:t>
        <w:br/>
        <w:t>• ইতিমধ্যে গৃহীত ব্যবস্থা ও প্রস্তাবিত পরবর্তী পদক্ষেপ</w:t>
        <w:br/>
        <w:br/>
        <w:t>নোটিস প্রকাশের ক্ষমতা [ধারা ৩৭, BCA ১৯৯১]:</w:t>
        <w:br/>
        <w:t>বাংলাদেশ ব্যাংকের ক্ষমতা আছে ব্যাংকিং কোম্পানিগুলোর বকেয়া ঋণ ও অগ্রিমের তথ্য প্রকাশ করার।</w:t>
      </w:r>
    </w:p>
    <w:p>
      <w:r>
        <w:rPr>
          <w:sz w:val="22"/>
        </w:rPr>
        <w:t>Bangladesh Bank's Duties During Economic Disturbances:</w:t>
        <w:br/>
        <w:t>Whenever BB anticipates economic disturbances threatening domestic monetary stability, it shall:</w:t>
        <w:br/>
        <w:t>(a) Adopt appropriate policies and cause remedial measures to be taken</w:t>
        <w:br/>
        <w:t>(b) Submit a detailed report to Government including:</w:t>
        <w:br/>
        <w:t>• Analysis of cause of disturbance</w:t>
        <w:br/>
        <w:t>• Probable effects on production, employment and real income</w:t>
        <w:br/>
        <w:t>• Measures already taken and further recommended measures</w:t>
        <w:br/>
        <w:br/>
        <w:t>Power to Publish Information [Section 37, BCA 1991]:</w:t>
        <w:br/>
        <w:t>Bangladesh Bank has the power to publish information of banking companies regarding overdue loans and advances of banking companies.</w:t>
      </w:r>
    </w:p>
    <w:p>
      <w:r>
        <w:br w:type="page"/>
      </w:r>
    </w:p>
    <w:p>
      <w:r>
        <w:rPr>
          <w:b/>
          <w:color w:val="8B0000"/>
          <w:sz w:val="22"/>
        </w:rPr>
        <w:t xml:space="preserve">6. </w:t>
      </w:r>
      <w:r>
        <w:rPr>
          <w:b/>
          <w:sz w:val="22"/>
        </w:rPr>
        <w:t>(a) Explain restrictions on removal of records (Section 12) and accounts and balance sheet (Section 38) under BCA 1991.</w:t>
      </w:r>
    </w:p>
    <w:p>
      <w:r>
        <w:rPr>
          <w:rFonts w:cs="Nirmala UI"/>
          <w:rFonts w:ascii="Calibri" w:hAnsi="Calibri"/>
          <w:b/>
          <w:sz w:val="22"/>
        </w:rPr>
        <w:t>(ব) ব্যাংক কোম্পানি আইন ১৯৯১ এর ধারা ১২ অনুযায়ী রেকর্ড সরানোর বিধিনিষেধ এবং ধারা ৩৮ অনুযায়ী হিসাব ও ব্যালেন্স শিট ব্যাখ্যা করো।</w:t>
      </w:r>
    </w:p>
    <w:p>
      <w:r>
        <w:rPr>
          <w:b/>
          <w:sz w:val="22"/>
        </w:rPr>
        <w:t>(b) Describe disposal of non-banking assets (Section 10) and BB's power to control advances (Section 29) under BCA 1991.</w:t>
      </w:r>
    </w:p>
    <w:p>
      <w:r>
        <w:rPr>
          <w:rFonts w:cs="Nirmala UI"/>
          <w:rFonts w:ascii="Calibri" w:hAnsi="Calibri"/>
          <w:b/>
          <w:sz w:val="22"/>
        </w:rPr>
        <w:t>(ব) ধারা ১০ অনুযায়ী অবৈতনিক সম্পদ নিয়ন্ত্রণ এবং ধারা ২৯ অনুযায়ী বাংলাদেশ ব্যাংকের অগ্রিম নিয়ন্ত্রণ ক্ষমতা বর্ণনা করো।</w:t>
      </w:r>
    </w:p>
    <w:p/>
    <w:p>
      <w:r>
        <w:rPr>
          <w:b/>
          <w:color w:val="006400"/>
          <w:sz w:val="24"/>
        </w:rPr>
        <w:t>✦ Answer / উত্তর ✦</w:t>
      </w:r>
    </w:p>
    <w:p>
      <w:r>
        <w:rPr>
          <w:b/>
          <w:color w:val="003399"/>
          <w:sz w:val="22"/>
        </w:rPr>
        <w:t xml:space="preserve">(a) </w:t>
      </w:r>
    </w:p>
    <w:p>
      <w:r>
        <w:rPr>
          <w:rFonts w:cs="Nirmala UI"/>
          <w:rFonts w:ascii="Calibri" w:hAnsi="Calibri"/>
          <w:sz w:val="22"/>
        </w:rPr>
        <w:t>রেকর্ড সরানোর বিধিনিষেধ [ধারা ১২]:</w:t>
        <w:br/>
        <w:t>কোনো ব্যাংকিং কোম্পানি বাংলাদেশ ব্যাংকের লিখিত পূর্ব অনুমতি ছাড়া তাদের ব্যবসার কোনো রেকর্ড বা নথিপত্র বাংলাদেশ থেকে বিদেশে সরাতে পারবে না।</w:t>
        <w:br/>
        <w:br/>
        <w:t>রেকর্ড বলতে বোঝায়: লেজার, ডেই বুক, ক্যাশ বুক, অ্যাকাউন্ট বুক ইত্যাদি যা আইটি বা ইলেকট্রনিক মাধ্যমে করা হোক বা না করা হোক।</w:t>
        <w:br/>
        <w:br/>
        <w:t>নথিপত্র বলতে বোঝায়: ভাউচার, চেক, বিল, পেমেন্ট অর্ডার ইত্যাদি বা অন্য কোনো রেকর্ড যা আইটি মাধ্যমে রক্ষণাবেক্ষণ করা হয়।</w:t>
        <w:br/>
        <w:br/>
        <w:t>হিসাব ও ব্যালেন্স শিট [ধারা ৩৮]:</w:t>
        <w:br/>
        <w:t>প্রতিটি ব্যাংকিং কোম্পানিকে প্রতি বছরের শেষ কর্মদিবসে ব্যালেন্স শিট ও লাভ-লোকসান হিসাব প্রস্তুত করতে হবে।</w:t>
      </w:r>
    </w:p>
    <w:p>
      <w:r>
        <w:rPr>
          <w:sz w:val="22"/>
        </w:rPr>
        <w:t>Restrictions on Removal of Records [Section 12]:</w:t>
        <w:br/>
        <w:t>No banking company shall remove from Bangladesh to a place outside Bangladesh any records or documents relating to its business at head office or branches, without prior written permission of BB.</w:t>
        <w:br/>
        <w:br/>
        <w:t>Records include: Ledgers, day book, cash book, account books etc. (whether done through IT or electronically).</w:t>
        <w:br/>
        <w:t>Documents include: Vouchers, cheques, bills, payment orders etc. or any records maintained through IT.</w:t>
        <w:br/>
        <w:br/>
        <w:t>Accounts and Balance Sheet [Section 38]:</w:t>
        <w:br/>
        <w:t>Every banking company shall prepare balance sheet and profit &amp; loss account as on the last working day of each year.</w:t>
      </w:r>
    </w:p>
    <w:p>
      <w:r>
        <w:rPr>
          <w:b/>
          <w:color w:val="003399"/>
          <w:sz w:val="22"/>
        </w:rPr>
        <w:t xml:space="preserve">(b) </w:t>
      </w:r>
    </w:p>
    <w:p>
      <w:r>
        <w:rPr>
          <w:rFonts w:cs="Nirmala UI"/>
          <w:rFonts w:ascii="Calibri" w:hAnsi="Calibri"/>
          <w:sz w:val="22"/>
        </w:rPr>
        <w:t>অবৈতনিক সম্পদ নিয়ন্ত্রণ [ধারা ১০]:</w:t>
        <w:br/>
        <w:t>কোনো ব্যাংকিং কোম্পানি তাদের নিজের ব্যবহারের জন্য প্রয়োজনীয় সম্পদ ছাড়া অন্য কোনো অচল সম্পদ যেভাবে অর্জন করা হোক না কেন, ৭ বছরের বেশি ধরে রাখতে পারবে না।</w:t>
        <w:br/>
        <w:br/>
        <w:t>বাংলাদেশ ব্যাংকের অগ্রিম নিয়ন্ত্রণ ক্ষমতা [ধারা ২৯]:</w:t>
        <w:br/>
        <w:t>বাংলাদেশ ব্যাংক নিম্নলিখিত বিষয়ে নির্দেশনা দিতে পারে:</w:t>
        <w:br/>
        <w:t>ক) ঋণের সীমা বা ক্রেডিট সিলিং</w:t>
        <w:br/>
        <w:t>খ) মোট অগ্রিমের মধ্যে ছোট ঋণের ন্যূনতম অনুপাত</w:t>
        <w:br/>
        <w:t>গ) ঋণের উদ্দেশ্য</w:t>
        <w:br/>
        <w:t>ঘ) অগ্রিমের উপর সুদের হার</w:t>
        <w:br/>
        <w:t>ঙ) কোনো ব্যাংক/ব্যক্তির গোষ্ঠীকে অগ্রিমের সীমা</w:t>
      </w:r>
    </w:p>
    <w:p>
      <w:r>
        <w:rPr>
          <w:sz w:val="22"/>
        </w:rPr>
        <w:t>Disposal of Non-Banking Assets [Section 10]:</w:t>
        <w:br/>
        <w:t>No banking company shall hold any immovable property however acquired, except such as is required for its own use, for any period exceeding seven years from acquisition.</w:t>
        <w:br/>
        <w:br/>
        <w:t>BB's Power to Control Advances [Section 29]:</w:t>
        <w:br/>
        <w:t>BB may give directions regarding:</w:t>
        <w:br/>
        <w:t>(a) Credit ceilings to be maintained</w:t>
        <w:br/>
        <w:t>(b) Minimum ratio of small loans to total advances</w:t>
        <w:br/>
        <w:t>(c) Purpose of loan</w:t>
        <w:br/>
        <w:t>(d) Rate of interest to be charged on advances</w:t>
        <w:br/>
        <w:t>(e) Limit up to which advances may be given to any bank/group</w:t>
      </w:r>
    </w:p>
    <w:p>
      <w:r>
        <w:br w:type="page"/>
      </w:r>
    </w:p>
    <w:p>
      <w:r>
        <w:rPr>
          <w:b/>
          <w:color w:val="8B0000"/>
          <w:sz w:val="22"/>
        </w:rPr>
        <w:t xml:space="preserve">7. </w:t>
      </w:r>
      <w:r>
        <w:rPr>
          <w:b/>
          <w:sz w:val="22"/>
        </w:rPr>
        <w:t>(a) Explain restrictions regarding credit facilities under Section 14 of the Financial Institutions Act, 1993.</w:t>
      </w:r>
    </w:p>
    <w:p>
      <w:r>
        <w:rPr>
          <w:rFonts w:cs="Nirmala UI"/>
          <w:rFonts w:ascii="Calibri" w:hAnsi="Calibri"/>
          <w:b/>
          <w:sz w:val="22"/>
        </w:rPr>
        <w:t>(ব) আর্থিক প্রতিষ্ঠান আইন ১৯৯৩ এর ধারা ১৪ অনুযায়ী ঋণ সুবিধার উপর বিধিনিষেধ ব্যাখ্যা করো।</w:t>
      </w:r>
    </w:p>
    <w:p>
      <w:r>
        <w:rPr>
          <w:b/>
          <w:sz w:val="22"/>
        </w:rPr>
        <w:t>(b) Describe restrictions on investments (Section 16) and immovable property (Section 17) under FIA 1993.</w:t>
      </w:r>
    </w:p>
    <w:p>
      <w:r>
        <w:rPr>
          <w:rFonts w:cs="Nirmala UI"/>
          <w:rFonts w:ascii="Calibri" w:hAnsi="Calibri"/>
          <w:b/>
          <w:sz w:val="22"/>
        </w:rPr>
        <w:t>(ব) আর্থিক প্রতিষ্ঠান আইন ১৯৯৩ এর ধারা ১৬ ও ১৭ অনুযায়ী বিনিয়োগ ও অচল সম্পদের উপর বিধিনিষেধ বর্ণনা করো।</w:t>
      </w:r>
    </w:p>
    <w:p/>
    <w:p>
      <w:r>
        <w:rPr>
          <w:b/>
          <w:color w:val="006400"/>
          <w:sz w:val="24"/>
        </w:rPr>
        <w:t>✦ Answer / উত্তর ✦</w:t>
      </w:r>
    </w:p>
    <w:p>
      <w:r>
        <w:rPr>
          <w:b/>
          <w:color w:val="003399"/>
          <w:sz w:val="22"/>
        </w:rPr>
        <w:t xml:space="preserve">(a) </w:t>
      </w:r>
    </w:p>
    <w:p>
      <w:r>
        <w:rPr>
          <w:rFonts w:cs="Nirmala UI"/>
          <w:rFonts w:ascii="Calibri" w:hAnsi="Calibri"/>
          <w:sz w:val="22"/>
        </w:rPr>
        <w:t>ঋণ সুবিধার উপর বিধিনিষেধ [ধারা ১৪, FIA ১৯৯৩]:</w:t>
        <w:br/>
        <w:t>নিম্নলিখিত বিধিনিষেধ আছে:</w:t>
        <w:br/>
        <w:br/>
        <w:t>ক) চেক, ড্রাফট বা গ্রাহকের আদেশে দাবিতে পরিশোধযোগ্য কোনো আমানত গ্রহণ করা যাবে না</w:t>
        <w:br/>
        <w:br/>
        <w:t>খ) সোনা বা বিদেশি মুদ্রায় লেনদেন করা যাবে না</w:t>
        <w:br/>
        <w:br/>
        <w:t>গ) কোনো নির্দিষ্ট ব্যক্তি/প্রতিষ্ঠানকে মূলধনের ৩০% এর বেশি (বা বিবি-র সম্মতিতে ১০০%) ঋণ দেওয়া যাবে না</w:t>
        <w:br/>
        <w:br/>
        <w:t>ঘ) মোট ঋণ সুবিধার ৫০% এর বেশি কাউকে ঋণ দেওয়া যাবে না</w:t>
        <w:br/>
        <w:br/>
        <w:t>ঙ) পরিচালকদের সাথে যুক্ত প্রতিষ্ঠানকে অনিরাপদ ঋণ দেওয়া যাবে না (ব্যতিক্রম: পরিশোধিত মূলধন ও রিজার্ভের ১০% পর্যন্ত)</w:t>
        <w:br/>
        <w:br/>
        <w:t>চ) ব্যাংকের নিজস্ব শেয়ার বন্ধক রেখে ঋণ দেওয়া যাবে না</w:t>
      </w:r>
    </w:p>
    <w:p>
      <w:r>
        <w:rPr>
          <w:sz w:val="22"/>
        </w:rPr>
        <w:t>Restrictions on Credit Facilities [Section 14, FIA 1993]:</w:t>
        <w:br/>
        <w:t>(a) Cannot accept deposits repayable on demand through cheque, draft or order</w:t>
        <w:br/>
        <w:t>(b) Cannot deal in gold or foreign coins</w:t>
        <w:br/>
        <w:t>(c) Cannot grant credit exceeding 30% (or 100% with BB consent) of capital to any single entity</w:t>
        <w:br/>
        <w:t>(d) Cannot grant credits exceeding 50% of total credit facilities</w:t>
        <w:br/>
        <w:t>(e) Cannot grant unsecured advances to firms where directors are interested (except up to 10% of paid-up capital &amp; reserves)</w:t>
        <w:br/>
        <w:t>(f) Cannot grant advances against bank's own shares as security</w:t>
      </w:r>
    </w:p>
    <w:p>
      <w:r>
        <w:rPr>
          <w:b/>
          <w:color w:val="003399"/>
          <w:sz w:val="22"/>
        </w:rPr>
        <w:t xml:space="preserve">(b) </w:t>
      </w:r>
    </w:p>
    <w:p>
      <w:r>
        <w:rPr>
          <w:rFonts w:cs="Nirmala UI"/>
          <w:rFonts w:ascii="Calibri" w:hAnsi="Calibri"/>
          <w:sz w:val="22"/>
        </w:rPr>
        <w:t>বিনিয়োগের উপর বিধিনিষেধ [ধারা ১৬]:</w:t>
        <w:br/>
        <w:t>কোনো আর্থিক প্রতিষ্ঠান তার পরিশোধিত মূলধন ও রিজার্ভের ২৫% এর বেশি আর্থিক, বাণিজ্যিক, কৃষি বা শিল্প প্রতিষ্ঠানের শেয়ার ক্রয় ও ধারণে ব্যয় করতে পারবে না। তবে বিবি-র অনুমতিক্রমে ৫০% পর্যন্ত অনুমোদিত হতে পারে।</w:t>
        <w:br/>
        <w:br/>
        <w:t>অচল সম্পদের উপর বিধিনিষেধ [ধারা ১৭]:</w:t>
        <w:br/>
        <w:t>কোনো আর্থিক প্রতিষ্ঠান তার পরিশোধিত মূলধন ও রিজার্ভের ২৫% এর বেশি মূল্যের অচল সম্পদ অর্জন বা ধারণ করতে পারবে না। ব্যতিক্রম: কর্মচারীদের সুবিধার্থে এবং ঋণ আদায়ের জন্য অর্জিত সম্পদ।</w:t>
      </w:r>
    </w:p>
    <w:p>
      <w:r>
        <w:rPr>
          <w:sz w:val="22"/>
        </w:rPr>
        <w:t>Restrictions on Investments [Section 16]:</w:t>
        <w:br/>
        <w:t>No financial institution shall expend more than 25% of paid-up capital and reserves for acquisition or holding shares of financial, commercial, agricultural or industrial institutions. With BB consent, up to 50% may be allowed.</w:t>
        <w:br/>
        <w:br/>
        <w:t>Restrictions on Immovable Property [Section 17]:</w:t>
        <w:br/>
        <w:t>No financial institution may acquire or possess immovable properties exceeding 25% of paid-up capital and reserves. Exception: Property required for employee facilities and property acquired for recovery of unrealized credits.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Section</w:t>
            </w:r>
          </w:p>
        </w:tc>
        <w:tc>
          <w:tcPr>
            <w:tcW w:type="dxa" w:w="2880"/>
          </w:tcPr>
          <w:p>
            <w:r>
              <w:rPr>
                <w:b/>
                <w:sz w:val="20"/>
              </w:rPr>
              <w:t>FIA 1993 Restriction</w:t>
            </w:r>
          </w:p>
        </w:tc>
        <w:tc>
          <w:tcPr>
            <w:tcW w:type="dxa" w:w="2880"/>
          </w:tcPr>
          <w:p>
            <w:r>
              <w:rPr>
                <w:b/>
                <w:sz w:val="20"/>
              </w:rPr>
              <w:t>Maximum Limit</w:t>
            </w:r>
          </w:p>
        </w:tc>
      </w:tr>
      <w:tr>
        <w:tc>
          <w:tcPr>
            <w:tcW w:type="dxa" w:w="2880"/>
          </w:tcPr>
          <w:p>
            <w:r>
              <w:rPr>
                <w:sz w:val="20"/>
              </w:rPr>
              <w:t>14(c)</w:t>
            </w:r>
          </w:p>
        </w:tc>
        <w:tc>
          <w:tcPr>
            <w:tcW w:type="dxa" w:w="2880"/>
          </w:tcPr>
          <w:p>
            <w:r>
              <w:rPr>
                <w:sz w:val="20"/>
              </w:rPr>
              <w:t>Single borrower credit limit</w:t>
            </w:r>
          </w:p>
        </w:tc>
        <w:tc>
          <w:tcPr>
            <w:tcW w:type="dxa" w:w="2880"/>
          </w:tcPr>
          <w:p>
            <w:r>
              <w:rPr>
                <w:sz w:val="20"/>
              </w:rPr>
              <w:t>30% of capital (100% with BB consent)</w:t>
            </w:r>
          </w:p>
        </w:tc>
      </w:tr>
      <w:tr>
        <w:tc>
          <w:tcPr>
            <w:tcW w:type="dxa" w:w="2880"/>
          </w:tcPr>
          <w:p>
            <w:r>
              <w:rPr>
                <w:sz w:val="20"/>
              </w:rPr>
              <w:t>14(d)</w:t>
            </w:r>
          </w:p>
        </w:tc>
        <w:tc>
          <w:tcPr>
            <w:tcW w:type="dxa" w:w="2880"/>
          </w:tcPr>
          <w:p>
            <w:r>
              <w:rPr>
                <w:sz w:val="20"/>
              </w:rPr>
              <w:t>Total credit facilities limit</w:t>
            </w:r>
          </w:p>
        </w:tc>
        <w:tc>
          <w:tcPr>
            <w:tcW w:type="dxa" w:w="2880"/>
          </w:tcPr>
          <w:p>
            <w:r>
              <w:rPr>
                <w:sz w:val="20"/>
              </w:rPr>
              <w:t>50% of total credit facilities</w:t>
            </w:r>
          </w:p>
        </w:tc>
      </w:tr>
      <w:tr>
        <w:tc>
          <w:tcPr>
            <w:tcW w:type="dxa" w:w="2880"/>
          </w:tcPr>
          <w:p>
            <w:r>
              <w:rPr>
                <w:sz w:val="20"/>
              </w:rPr>
              <w:t>14(e)</w:t>
            </w:r>
          </w:p>
        </w:tc>
        <w:tc>
          <w:tcPr>
            <w:tcW w:type="dxa" w:w="2880"/>
          </w:tcPr>
          <w:p>
            <w:r>
              <w:rPr>
                <w:sz w:val="20"/>
              </w:rPr>
              <w:t>Unsecured advance to director's firm</w:t>
            </w:r>
          </w:p>
        </w:tc>
        <w:tc>
          <w:tcPr>
            <w:tcW w:type="dxa" w:w="2880"/>
          </w:tcPr>
          <w:p>
            <w:r>
              <w:rPr>
                <w:sz w:val="20"/>
              </w:rPr>
              <w:t>10% of paid-up capital &amp; reserves</w:t>
            </w:r>
          </w:p>
        </w:tc>
      </w:tr>
      <w:tr>
        <w:tc>
          <w:tcPr>
            <w:tcW w:type="dxa" w:w="2880"/>
          </w:tcPr>
          <w:p>
            <w:r>
              <w:rPr>
                <w:sz w:val="20"/>
              </w:rPr>
              <w:t>16</w:t>
            </w:r>
          </w:p>
        </w:tc>
        <w:tc>
          <w:tcPr>
            <w:tcW w:type="dxa" w:w="2880"/>
          </w:tcPr>
          <w:p>
            <w:r>
              <w:rPr>
                <w:sz w:val="20"/>
              </w:rPr>
              <w:t>Investment in shares</w:t>
            </w:r>
          </w:p>
        </w:tc>
        <w:tc>
          <w:tcPr>
            <w:tcW w:type="dxa" w:w="2880"/>
          </w:tcPr>
          <w:p>
            <w:r>
              <w:rPr>
                <w:sz w:val="20"/>
              </w:rPr>
              <w:t>25% of paid-up capital &amp; reserves (50% with BB consent)</w:t>
            </w:r>
          </w:p>
        </w:tc>
      </w:tr>
      <w:tr>
        <w:tc>
          <w:tcPr>
            <w:tcW w:type="dxa" w:w="2880"/>
          </w:tcPr>
          <w:p>
            <w:r>
              <w:rPr>
                <w:sz w:val="20"/>
              </w:rPr>
              <w:t>17</w:t>
            </w:r>
          </w:p>
        </w:tc>
        <w:tc>
          <w:tcPr>
            <w:tcW w:type="dxa" w:w="2880"/>
          </w:tcPr>
          <w:p>
            <w:r>
              <w:rPr>
                <w:sz w:val="20"/>
              </w:rPr>
              <w:t>Immovable property</w:t>
            </w:r>
          </w:p>
        </w:tc>
        <w:tc>
          <w:tcPr>
            <w:tcW w:type="dxa" w:w="2880"/>
          </w:tcPr>
          <w:p>
            <w:r>
              <w:rPr>
                <w:sz w:val="20"/>
              </w:rPr>
              <w:t>25% of paid-up capital &amp; reserves</w:t>
            </w:r>
          </w:p>
        </w:tc>
      </w:tr>
    </w:tbl>
    <w:p/>
    <w:p>
      <w:r>
        <w:br w:type="page"/>
      </w:r>
    </w:p>
    <w:p>
      <w:r>
        <w:rPr>
          <w:b/>
          <w:color w:val="8B0000"/>
          <w:sz w:val="22"/>
        </w:rPr>
        <w:t xml:space="preserve">8. </w:t>
      </w:r>
      <w:r>
        <w:rPr>
          <w:b/>
          <w:sz w:val="22"/>
        </w:rPr>
        <w:t>(a) Explain inspection provisions (Section 20) and measures in case of failure (Section 22) under FIA 1993.</w:t>
      </w:r>
    </w:p>
    <w:p>
      <w:r>
        <w:rPr>
          <w:rFonts w:cs="Nirmala UI"/>
          <w:rFonts w:ascii="Calibri" w:hAnsi="Calibri"/>
          <w:b/>
          <w:sz w:val="22"/>
        </w:rPr>
        <w:t>(ব) আর্থিক প্রতিষ্ঠান আইন ১৯৯৩ এর ধারা ২০ অনুযায়ী পরিদর্শন ব্যবস্থা এবং ধারা ২২ অনুযায়ী ব্যর্থতার ক্ষেত্রে ব্যবস্থা ব্যাখ্যা করো।</w:t>
      </w:r>
    </w:p>
    <w:p>
      <w:r>
        <w:rPr>
          <w:b/>
          <w:sz w:val="22"/>
        </w:rPr>
        <w:t>(b) Describe moratorium, reconstruction and amalgamation provisions (Section 27) under FIA 1993.</w:t>
      </w:r>
    </w:p>
    <w:p>
      <w:r>
        <w:rPr>
          <w:rFonts w:cs="Nirmala UI"/>
          <w:rFonts w:ascii="Calibri" w:hAnsi="Calibri"/>
          <w:b/>
          <w:sz w:val="22"/>
        </w:rPr>
        <w:t>(ব) আর্থিক প্রতিষ্ঠান আইন ১৯৯৩ এর ধারা ২৭ অনুযায়ী মোরাটোরিয়াম, পুনর্গঠন ও একীভূতকরণ ব্যবস্থা বর্ণনা করো।</w:t>
      </w:r>
    </w:p>
    <w:p/>
    <w:p>
      <w:r>
        <w:rPr>
          <w:b/>
          <w:color w:val="006400"/>
          <w:sz w:val="24"/>
        </w:rPr>
        <w:t>✦ Answer / উত্তর ✦</w:t>
      </w:r>
    </w:p>
    <w:p>
      <w:r>
        <w:rPr>
          <w:b/>
          <w:color w:val="003399"/>
          <w:sz w:val="22"/>
        </w:rPr>
        <w:t xml:space="preserve">(a) </w:t>
      </w:r>
    </w:p>
    <w:p>
      <w:r>
        <w:rPr>
          <w:rFonts w:cs="Nirmala UI"/>
          <w:rFonts w:ascii="Calibri" w:hAnsi="Calibri"/>
          <w:sz w:val="22"/>
        </w:rPr>
        <w:t>পরিদর্শন ব্যবস্থা [ধারা ২০]:</w:t>
        <w:br/>
        <w:t>ক) বাংলাদেশ ব্যাংক যেকোনো সময় একজন বা একাধিক কর্মকর্তা দিয়ে কোনো আর্থিক প্রতিষ্ঠান পরিদর্শন করতে পারে</w:t>
        <w:br/>
        <w:t>খ) বিবি যদি মনে করে প্রতিষ্ঠান আমানতকারীদের স্বার্থের ক্ষতি করছে বা সম্পদ দাবি মেটাতে অপর্যাপ্ত, তাহলেও পরিদর্শন করতে পারে</w:t>
        <w:br/>
        <w:t>গ) প্রতিষ্ঠানকে সহযোগিতা করতে বাধ্য</w:t>
        <w:br/>
        <w:br/>
        <w:t>ব্যর্থতার ক্ষেত্রে ব্যবস্থা [ধারা ২২]:</w:t>
        <w:br/>
        <w:t>ক) সঠিক পদক্ষেপ নেওয়ার নির্দেশ</w:t>
        <w:br/>
        <w:t>খ) নিজ খরচে ব্যবস্থাপনার জন্য ব্যক্তি নিয়োগের নির্দেশ</w:t>
        <w:br/>
        <w:t>গ) ব্যবসার নিয়ন্ত্রণ ও পরিচালনার দায়িত্ব গ্রহণ</w:t>
        <w:br/>
        <w:t>ঘ) প্রয়োজনে হাইকোর্ট বিভাগে বন্ধ করার আবেদন</w:t>
      </w:r>
    </w:p>
    <w:p>
      <w:r>
        <w:rPr>
          <w:sz w:val="22"/>
        </w:rPr>
        <w:t>Inspection Provisions [Section 20]:</w:t>
        <w:br/>
        <w:t>(a) BB may inspect any financial institution at any time through one or more officers</w:t>
        <w:br/>
        <w:t>(b) BB may examine if it believes FI is acting detrimental to depositors or assets are insufficient</w:t>
        <w:br/>
        <w:t>(c) Financial institution must cooperate with BB officers</w:t>
        <w:br/>
        <w:br/>
        <w:t>Measures in Case of Failure [Section 22]:</w:t>
        <w:br/>
        <w:t>(a) Direct actions to be done or not done</w:t>
        <w:br/>
        <w:t>(b) Direct appointment of person for proper management at FI's expense</w:t>
        <w:br/>
        <w:t>(c) Assume responsibility for control and management</w:t>
        <w:br/>
        <w:t>(d) Apply to High Court Division for winding up if necessary</w:t>
      </w:r>
    </w:p>
    <w:p>
      <w:r>
        <w:rPr>
          <w:b/>
          <w:color w:val="003399"/>
          <w:sz w:val="22"/>
        </w:rPr>
        <w:t xml:space="preserve">(b) </w:t>
      </w:r>
    </w:p>
    <w:p>
      <w:r>
        <w:rPr>
          <w:rFonts w:cs="Nirmala UI"/>
          <w:rFonts w:ascii="Calibri" w:hAnsi="Calibri"/>
          <w:sz w:val="22"/>
        </w:rPr>
        <w:t>মোরাটোরিয়াম, পুনর্গঠন ও একীভূতকরণ [ধারা ২৭]:</w:t>
        <w:br/>
        <w:t>মোরাটোরিয়াম: বাংলাদেশ ব্যাংক আমানতকারীদের স্বার্থে সর্বোচ্চ ৬ মাসের জন্য মোরাটোরিয়াম আদেশ জারি করতে পারে। প্রয়োজনে আরো ৬ মাস বাড়ানো যায়।</w:t>
        <w:br/>
        <w:br/>
        <w:t>পুনর্গঠন/একীভূতকরণ প্রকল্পে থাকতে পারে:</w:t>
        <w:br/>
        <w:t>ক) প্রতিষ্ঠানের নাম, মূলধন, সম্পদ, ক্ষমতা, দায়িত্ব</w:t>
        <w:br/>
        <w:t>খ) ব্যবসা, সম্পদ ও দায়ের হস্তান্তর</w:t>
        <w:br/>
        <w:t>গ) বোর্ড অফ ডিরেক্টরসের পরিবর্তন</w:t>
        <w:br/>
        <w:t>ঘ) স্মৃতিলিপি ও আর্টিকেল অফ অ্যাসোসিয়েশনের পরিবর্তন</w:t>
        <w:br/>
        <w:t>ঙ) কর্মচারীদের সেবার ধারাবাহিকতা</w:t>
        <w:br/>
        <w:t>চ) আমানতকারী ও ঋণদাতাদের অর্থ প্রদান</w:t>
        <w:br/>
        <w:br/>
        <w:t>প্রকল্প সরকারের অনুমোদনের পর কার্যকর হয়।</w:t>
      </w:r>
    </w:p>
    <w:p>
      <w:r>
        <w:rPr>
          <w:sz w:val="22"/>
        </w:rPr>
        <w:t>Moratorium, Reconstruction and Amalgamation [Section 27]:</w:t>
        <w:br/>
        <w:t>Moratorium: BB may order moratorium suspending business for max 6 months, extendable by another 6 months.</w:t>
        <w:br/>
        <w:br/>
        <w:t>Reconstruction/Amalgamation scheme may include:</w:t>
        <w:br/>
        <w:t>(a) Name, capital, assets, powers, rights of the institution</w:t>
        <w:br/>
        <w:t>(b) Transfer of business, properties, assets and liabilities</w:t>
        <w:br/>
        <w:t>(c) Changes to Board of Directors</w:t>
        <w:br/>
        <w:t>(d) Alteration of memorandum and articles of association</w:t>
        <w:br/>
        <w:t>(e) Continuation of employee services</w:t>
        <w:br/>
        <w:t>(f) Payment to depositors and creditors</w:t>
        <w:br/>
        <w:br/>
        <w:t>The scheme becomes effective after Government sanction.</w:t>
      </w:r>
    </w:p>
    <w:p>
      <w:r>
        <w:rPr>
          <w:b/>
          <w:color w:val="800080"/>
        </w:rPr>
        <w:t>📌 Flow Chart: Moratorium to Reconstruction Process</w:t>
      </w:r>
    </w:p>
    <w:p>
      <w:pPr>
        <w:ind w:left="850"/>
      </w:pPr>
      <w:r>
        <w:rPr>
          <w:i/>
          <w:sz w:val="20"/>
        </w:rPr>
        <w:t xml:space="preserve">  [↓] BB identifies FI failure/concern</w:t>
      </w:r>
    </w:p>
    <w:p>
      <w:pPr>
        <w:ind w:left="850"/>
      </w:pPr>
      <w:r>
        <w:rPr>
          <w:i/>
          <w:sz w:val="20"/>
        </w:rPr>
        <w:t xml:space="preserve">  [↓] BB issues Moratorium Order (max 6+6 months)</w:t>
      </w:r>
    </w:p>
    <w:p>
      <w:pPr>
        <w:ind w:left="850"/>
      </w:pPr>
      <w:r>
        <w:rPr>
          <w:i/>
          <w:sz w:val="20"/>
        </w:rPr>
        <w:t xml:space="preserve">  [↓] BB prepares Reconstruction/Amalgamation scheme</w:t>
      </w:r>
    </w:p>
    <w:p>
      <w:pPr>
        <w:ind w:left="850"/>
      </w:pPr>
      <w:r>
        <w:rPr>
          <w:i/>
          <w:sz w:val="20"/>
        </w:rPr>
        <w:t xml:space="preserve">  [↓] Draft sent to FI for suggestions/objections</w:t>
      </w:r>
    </w:p>
    <w:p>
      <w:pPr>
        <w:ind w:left="850"/>
      </w:pPr>
      <w:r>
        <w:rPr>
          <w:i/>
          <w:sz w:val="20"/>
        </w:rPr>
        <w:t xml:space="preserve">  [↓] BB modifies based on feedback</w:t>
      </w:r>
    </w:p>
    <w:p>
      <w:pPr>
        <w:ind w:left="850"/>
      </w:pPr>
      <w:r>
        <w:rPr>
          <w:i/>
          <w:sz w:val="20"/>
        </w:rPr>
        <w:t xml:space="preserve">  [↓] Scheme placed before Government for sanction</w:t>
      </w:r>
    </w:p>
    <w:p>
      <w:pPr>
        <w:ind w:left="850"/>
      </w:pPr>
      <w:r>
        <w:rPr>
          <w:i/>
          <w:sz w:val="20"/>
        </w:rPr>
        <w:t xml:space="preserve">  [↓] Scheme becomes effective on specified date</w:t>
      </w:r>
    </w:p>
    <w:p>
      <w:pPr>
        <w:ind w:left="850"/>
      </w:pPr>
      <w:r>
        <w:rPr>
          <w:i/>
          <w:sz w:val="20"/>
        </w:rPr>
        <w:t xml:space="preserve">  [✓] All parties bound by scheme</w:t>
      </w:r>
    </w:p>
    <w:p/>
    <w:p>
      <w:r>
        <w:br w:type="page"/>
      </w:r>
    </w:p>
    <w:p>
      <w:pPr>
        <w:pStyle w:val="Heading2"/>
      </w:pPr>
      <w:r>
        <w:rPr>
          <w:color w:val="003366"/>
        </w:rPr>
        <w:t>MODULE B: FINANCIAL INSTRUMENT RELATED LAWS</w:t>
      </w:r>
    </w:p>
    <w:p/>
    <w:p>
      <w:r>
        <w:rPr>
          <w:b/>
          <w:color w:val="8B0000"/>
          <w:sz w:val="22"/>
        </w:rPr>
        <w:t xml:space="preserve">9. </w:t>
      </w:r>
      <w:r>
        <w:rPr>
          <w:b/>
          <w:sz w:val="22"/>
        </w:rPr>
        <w:t>(a) What is a Promissory Note? Describe its essential elements as per Section 4 of the Negotiable Instruments Act, 1881.</w:t>
      </w:r>
    </w:p>
    <w:p>
      <w:r>
        <w:rPr>
          <w:rFonts w:cs="Nirmala UI"/>
          <w:b/>
          <w:sz w:val="22"/>
        </w:rPr>
        <w:t>(ব) দেনাদার লিখিত (প্রমিসরি নোট) কী? সেকশন ৪ অনুযায়ী এর অপরিহার্য উপাদান বর্ণনা করো।</w:t>
      </w:r>
    </w:p>
    <w:p>
      <w:r>
        <w:rPr>
          <w:b/>
          <w:sz w:val="22"/>
        </w:rPr>
        <w:t>(b) What is a Bill of Exchange? Describe its essential elements as per Section 5 of NIA 1881. Differentiate between Promissory Note and Bill of Exchange.</w:t>
      </w:r>
    </w:p>
    <w:p>
      <w:r>
        <w:rPr>
          <w:rFonts w:cs="Nirmala UI"/>
          <w:b/>
          <w:sz w:val="22"/>
        </w:rPr>
        <w:t>(ব) বিনিময় পত্র (বিল অফ এক্সচেঞ্জ) কী? সেকশন ৫ অনুযায়ী এর অপরিহার্য উপাদান বর্ণনা করো। প্রমিসরি নোট ও বিল অফ এক্সচেঞ্জের পার্থক্য কী?</w:t>
      </w:r>
    </w:p>
    <w:p/>
    <w:p>
      <w:r>
        <w:rPr>
          <w:b/>
          <w:color w:val="006400"/>
          <w:sz w:val="24"/>
        </w:rPr>
        <w:t>Answer / উত্তর</w:t>
      </w:r>
    </w:p>
    <w:p>
      <w:r>
        <w:rPr>
          <w:b/>
          <w:color w:val="003399"/>
          <w:sz w:val="22"/>
        </w:rPr>
        <w:t xml:space="preserve">(a) </w:t>
      </w:r>
    </w:p>
    <w:p>
      <w:r>
        <w:rPr>
          <w:rFonts w:cs="Nirmala UI"/>
          <w:sz w:val="22"/>
        </w:rPr>
        <w:t>প্রমিসরি নোট (দেনাদার লিখিত) [সেকশন ৪, NIA ১৮৮১]:</w:t>
        <w:br/>
        <w:t>প্রমিসরি নোট হলো এমন একটি লিখিত দলিল যেখানে একজন ব্যক্তি অন্য ব্যক্তির কাছে নির্দিষ্ট সময়ে বা দাবিতে একটি নির্দিষ্ট পরিমাণ অর্থ পরিশোধের প্রতিশ্রুতি দেয়।</w:t>
        <w:br/>
        <w:br/>
        <w:t>অপরিহার্য উপাদান:</w:t>
        <w:br/>
        <w:t>১. লিখিত দলিল হতে হবে</w:t>
        <w:br/>
        <w:t>২. নির্দিষ্ট পরিমাণ অর্থের প্রতিশ্রুতি</w:t>
        <w:br/>
        <w:t>৩. নির্দিষ্ট ব্যক্তির কাছে পরিশোধ</w:t>
        <w:br/>
        <w:t>৪. দলিলে স্বাক্ষর থাকতে হবে</w:t>
        <w:br/>
        <w:t>৫. নির্দিষ্ট সময়ে বা দাবিতে পরিশোধযোগ্য</w:t>
      </w:r>
    </w:p>
    <w:p>
      <w:r>
        <w:rPr>
          <w:sz w:val="22"/>
        </w:rPr>
        <w:t>Promissory Note [Section 4, NIA 1881]:</w:t>
        <w:br/>
        <w:t>A promissory note is a written instrument whereby a person promises to pay a certain sum of money to another person at a specified time or on demand.</w:t>
        <w:br/>
        <w:br/>
        <w:t>Essential Elements:</w:t>
        <w:br/>
        <w:t>1. Must be in writing</w:t>
        <w:br/>
        <w:t>2. Promise to pay specific sum of money</w:t>
        <w:br/>
        <w:t>3. Payment to specified person</w:t>
        <w:br/>
        <w:t>4. Must be signed by the maker</w:t>
        <w:br/>
        <w:t>5. Payable on demand or at a specified time</w:t>
      </w:r>
    </w:p>
    <w:p>
      <w:r>
        <w:rPr>
          <w:b/>
          <w:color w:val="003399"/>
          <w:sz w:val="22"/>
        </w:rPr>
        <w:t xml:space="preserve">(b) </w:t>
      </w:r>
    </w:p>
    <w:p>
      <w:r>
        <w:rPr>
          <w:rFonts w:cs="Nirmala UI"/>
          <w:sz w:val="22"/>
        </w:rPr>
        <w:t>বিনিময় পত্র [সেকশন ৫, NIA ১৮৮১]:</w:t>
        <w:br/>
        <w:t>বিল অফ এক্সচেঞ্জ হলো এমন একটি লিখিত দলিল যেখানে একজন ব্যক্তি (দাতা) অন্য ব্যক্তিকে (প্রদাতা) নির্দিষ্ট সময়ে বা দাবিতে তৃতীয় ব্যক্তি বা দাতার আদেশে নির্দিষ্ট পরিমাণ অর্থ পরিশোধ করতে নির্দেশ দেয়।</w:t>
        <w:br/>
        <w:br/>
        <w:t>অপরিহার্য উপাদান: লিখিত দলিল, নির্দিষ্ট পরিমাণ অর্থ, দাতা-প্রদাতা-প্রাপক, নির্দিষ্ট সময় বা দাবিতে পরিশোধ, স্বাক্ষর।</w:t>
        <w:br/>
        <w:br/>
        <w:t>প্রমিসরি নোট বনাম বিল অফ এক্সচেঞ্জ:</w:t>
        <w:br/>
        <w:t>| বিষয় | প্রমিসরি নোট | বিল অফ এক্সচেঞ্জ |</w:t>
        <w:br/>
        <w:t>| পক্ষ সংখ্যা | ২ জন (প্রতিশ্রুতিদাতা, প্রাপক) | ৩ জন (দাতা, প্রদাতা, প্রাপক) |</w:t>
        <w:br/>
        <w:t>| প্রকৃতি | প্রতিশ্রুতি | আদেশ |</w:t>
        <w:br/>
        <w:t>| দায়বদ্ধতা | প্রতিশ্রুতিদাতা প্রধানভাবে দায়ী | প্রদাতা প্রধানভাবে দায়ী |</w:t>
      </w:r>
    </w:p>
    <w:p>
      <w:r>
        <w:rPr>
          <w:sz w:val="22"/>
        </w:rPr>
        <w:t>Bill of Exchange [Section 5, NIA 1881]:</w:t>
        <w:br/>
        <w:t>A bill of exchange is a written instrument whereby one person (drawer) directs another person (drawee) to pay a certain sum of money to a third person or to the drawer at a specified time or on demand.</w:t>
        <w:br/>
        <w:br/>
        <w:t>Essential Elements: Written instrument, specific sum, drawer-drawee-payee, payable on demand or at fixed time, signature.</w:t>
        <w:br/>
        <w:br/>
        <w:t>Promissory Note vs Bill of Exchange:</w:t>
        <w:br/>
        <w:t>| Feature | Promissory Note | Bill of Exchange |</w:t>
        <w:br/>
        <w:t>| Parties | 2 (Maker, Payee) | 3 (Drawer, Drawee, Payee) |</w:t>
        <w:br/>
        <w:t>| Nature | Promise | Order |</w:t>
        <w:br/>
        <w:t>| Liability | Maker is primarily liable | Drawee is primarily liable |</w:t>
      </w:r>
    </w:p>
    <w:p>
      <w:r>
        <w:br w:type="page"/>
      </w:r>
    </w:p>
    <w:p>
      <w:r>
        <w:rPr>
          <w:b/>
          <w:color w:val="8B0000"/>
          <w:sz w:val="22"/>
        </w:rPr>
        <w:t xml:space="preserve">10. </w:t>
      </w:r>
      <w:r>
        <w:rPr>
          <w:b/>
          <w:sz w:val="22"/>
        </w:rPr>
        <w:t>(a) What is a Cheque? Describe its features as per Section 6 of NIA 1881. Differentiate between Cheque and Bill of Exchange.</w:t>
      </w:r>
    </w:p>
    <w:p>
      <w:r>
        <w:rPr>
          <w:rFonts w:cs="Nirmala UI"/>
          <w:b/>
          <w:sz w:val="22"/>
        </w:rPr>
        <w:t>(ব) চেক কী? সেকশন ৬ অনুযায়ী চেকের বৈশিষ্ট্য বর্ণনা করো। চেক ও বিল অফ এক্সচেঞ্জের পার্থক্য কী?</w:t>
      </w:r>
    </w:p>
    <w:p>
      <w:r>
        <w:rPr>
          <w:b/>
          <w:sz w:val="22"/>
        </w:rPr>
        <w:t>(b) What is Crossing of Cheque? Explain general crossing, special crossing and 'account payee' crossing with references to Sections 126, 128, 131B.</w:t>
      </w:r>
    </w:p>
    <w:p>
      <w:r>
        <w:rPr>
          <w:rFonts w:cs="Nirmala UI"/>
          <w:b/>
          <w:sz w:val="22"/>
        </w:rPr>
        <w:t>(ব) চেক ক্রসিং কী? সাধারণ ক্রসিং, স্পেশাল ক্রসিং ও 'অ্যাকাউন্ট পে' ক্রসিং ব্যাখ্যা করো। সেকশন ১২৬, ১২৮, ১৩১বি উল্লেখ করো।</w:t>
      </w:r>
    </w:p>
    <w:p/>
    <w:p>
      <w:r>
        <w:rPr>
          <w:b/>
          <w:color w:val="006400"/>
          <w:sz w:val="24"/>
        </w:rPr>
        <w:t>Answer / উত্তর</w:t>
      </w:r>
    </w:p>
    <w:p>
      <w:r>
        <w:rPr>
          <w:b/>
          <w:color w:val="003399"/>
          <w:sz w:val="22"/>
        </w:rPr>
        <w:t xml:space="preserve">(a) </w:t>
      </w:r>
    </w:p>
    <w:p>
      <w:r>
        <w:rPr>
          <w:rFonts w:cs="Nirmala UI"/>
          <w:sz w:val="22"/>
        </w:rPr>
        <w:t>চেক [সেকশন ৬, NIA ১৮৮১]:</w:t>
        <w:br/>
        <w:t>চেক হলো বিল অফ এক্সচেঞ্জের একটি বিশেষ রূপ যা সবসময় দাবিতে পরিশোধযোগ্য এবং এতে একটি নির্দিষ্ট ব্যাংকারকে দায়ী করা হয়।</w:t>
        <w:br/>
        <w:br/>
        <w:t>বৈশিষ্ট্য:</w:t>
        <w:br/>
        <w:t>• সবসময় দাবিতে পরিশোধযোগ্য (Payable on demand)</w:t>
        <w:br/>
        <w:t>• সবসময় একটি নির্দিষ্ট ব্যাংকে দায়ী</w:t>
        <w:br/>
        <w:t>• পোস্ট-ডেটেড চেক হতে পারে</w:t>
        <w:br/>
        <w:t>• বিল অফ এক্সচেঞ্জের বিশেষ রূপ</w:t>
        <w:br/>
        <w:t>• তিন দিনের মধ্যে উপস্থাপন করতে হবে</w:t>
        <w:br/>
        <w:br/>
        <w:t>চেক বনাম বিল অফ এক্সচেঞ্জ:</w:t>
        <w:br/>
        <w:t>চেক সবসময় দাবিতে পরিশোধযোগ্য, কিন্তু বিল অফ এক্সচেঞ্জ দাবিতে বা নির্দিষ্ট সময়ে পরিশোধযোগ্য হতে পারে। চেকে গ্রহণের প্রয়োজন নেই (Acceptance not needed), কিন্তু বিল অফ এক্সচেঞ্জে গ্রহণ প্রয়োজন।</w:t>
      </w:r>
    </w:p>
    <w:p>
      <w:r>
        <w:rPr>
          <w:sz w:val="22"/>
        </w:rPr>
        <w:t>Cheque [Section 6, NIA 1881]:</w:t>
        <w:br/>
        <w:t>A cheque is a bill of exchange drawn on a specified banker and payable on demand.</w:t>
        <w:br/>
        <w:br/>
        <w:t>Features:</w:t>
        <w:br/>
        <w:t>• Always payable on demand</w:t>
        <w:br/>
        <w:t>• Always drawn on a specified banker</w:t>
        <w:br/>
        <w:t>• Can be post-dated</w:t>
        <w:br/>
        <w:t>• A special form of bill of exchange</w:t>
        <w:br/>
        <w:t>• Must be presented within three days</w:t>
        <w:br/>
        <w:br/>
        <w:t>Cheque vs Bill of Exchange:</w:t>
        <w:br/>
        <w:t>Cheque is always payable on demand; Bill of exchange can be payable on demand or at fixed time. Cheque does not require acceptance; Bill of exchange requires acceptance.</w:t>
      </w:r>
    </w:p>
    <w:p>
      <w:r>
        <w:rPr>
          <w:b/>
          <w:color w:val="003399"/>
          <w:sz w:val="22"/>
        </w:rPr>
        <w:t xml:space="preserve">(b) </w:t>
      </w:r>
    </w:p>
    <w:p>
      <w:r>
        <w:rPr>
          <w:rFonts w:cs="Nirmala UI"/>
          <w:sz w:val="22"/>
        </w:rPr>
        <w:t>চেক ক্রসিং:</w:t>
        <w:br/>
        <w:t>চেকের উপর দুইটি সমান্তরাল তির্যক রেখা আঁকা হলে তাকে ক্রসিং বলে। এতে চেকটি ব্যাংকের মাধ্যমেই আদায় করতে হয়।</w:t>
        <w:br/>
        <w:br/>
        <w:t>সাধারণ ক্রসিং: দুইটি সমান্তরাল রেখা, "অ্যাকাউন্ট পে" লেখা থাকলেও সাধারণ ক্রসিং [সেকশন ১২৬]</w:t>
        <w:br/>
        <w:t>• ক্রসিং ছাড়া ব্যাংক থেকে নগদে নেওয়া যায় না</w:t>
        <w:br/>
        <w:t>• সংগ্রাহক ব্যাংকের জন্য সুরক্ষা [সেকশন ১২৮]</w:t>
        <w:br/>
        <w:br/>
        <w:t>স্পেশাল ক্রসিং: ব্যাংকের নাম উল্লেখ করে ক্রসিং</w:t>
        <w:br/>
        <w:t>• ঐ নির্দিষ্ট ব্যাংকেই উপস্থাপন করতে হয়</w:t>
        <w:br/>
        <w:br/>
        <w:t>'অ্যাকাউন্ট পে' ক্রসিং [সেকশন ১৩১বি]:</w:t>
        <w:br/>
        <w:t>"অ্যাকাউন্ট পে" লিখে ক্রসিং করলে চেকের অর্থ শুধুমাত্র নির্দিষ্ট গ্রাহকের অ্যাকাউন্টে জমা হবে। সংগ্রাহক ব্যাংককে সুরক্ষা দেয়।</w:t>
      </w:r>
    </w:p>
    <w:p>
      <w:r>
        <w:rPr>
          <w:sz w:val="22"/>
        </w:rPr>
        <w:t>Crossing of Cheque:</w:t>
        <w:br/>
        <w:t>Drawing two parallel transverse lines on a cheque is called crossing. It means the cheque must be collected through a bank.</w:t>
        <w:br/>
        <w:br/>
        <w:t>General Crossing: Two parallel lines, with or without "account payee" [Section 126]</w:t>
        <w:br/>
        <w:t>• Cannot be encashed at counter</w:t>
        <w:br/>
        <w:t>• Protection for collecting banker [Section 128]</w:t>
        <w:br/>
        <w:br/>
        <w:t>Special Crossing: Bank's name written between the lines</w:t>
        <w:br/>
        <w:t>• Must be presented to that specific bank only</w:t>
        <w:br/>
        <w:br/>
        <w:t>Account Payee Crossing [Section 131B]:</w:t>
        <w:br/>
        <w:t>Writing "account payee" with crossing means proceeds will be credited only to the specified payee's account. Provides protection to collecting banker.</w:t>
      </w:r>
    </w:p>
    <w:p>
      <w:r>
        <w:rPr>
          <w:b/>
          <w:color w:val="800080"/>
        </w:rPr>
        <w:t>Flow Chart: Types of Cheque Crossing</w:t>
      </w:r>
    </w:p>
    <w:p>
      <w:pPr>
        <w:ind w:left="850"/>
      </w:pPr>
      <w:r>
        <w:rPr>
          <w:i/>
          <w:sz w:val="20"/>
        </w:rPr>
        <w:t xml:space="preserve">  [&gt;&gt;&gt;] General Crossing: Two parallel lines (no bank name)</w:t>
      </w:r>
    </w:p>
    <w:p>
      <w:pPr>
        <w:ind w:left="850"/>
      </w:pPr>
      <w:r>
        <w:rPr>
          <w:i/>
          <w:sz w:val="20"/>
        </w:rPr>
        <w:t xml:space="preserve">  [&gt;&gt;&gt;] Special Crossing: Bank name between parallel lines</w:t>
      </w:r>
    </w:p>
    <w:p>
      <w:pPr>
        <w:ind w:left="850"/>
      </w:pPr>
      <w:r>
        <w:rPr>
          <w:i/>
          <w:sz w:val="20"/>
        </w:rPr>
        <w:t xml:space="preserve">  [&gt;&gt;&gt;] Account Payee: 'Account Payee' written + crossing</w:t>
      </w:r>
    </w:p>
    <w:p>
      <w:pPr>
        <w:ind w:left="850"/>
      </w:pPr>
      <w:r>
        <w:rPr>
          <w:i/>
          <w:sz w:val="20"/>
        </w:rPr>
        <w:t xml:space="preserve">  [OK] Not Negotiable: 'Not Negotiable' written + crossing</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Type of Crossing</w:t>
            </w:r>
          </w:p>
        </w:tc>
        <w:tc>
          <w:tcPr>
            <w:tcW w:type="dxa" w:w="2160"/>
          </w:tcPr>
          <w:p>
            <w:r>
              <w:rPr>
                <w:b/>
                <w:sz w:val="20"/>
              </w:rPr>
              <w:t>Feature</w:t>
            </w:r>
          </w:p>
        </w:tc>
        <w:tc>
          <w:tcPr>
            <w:tcW w:type="dxa" w:w="2160"/>
          </w:tcPr>
          <w:p>
            <w:r>
              <w:rPr>
                <w:b/>
                <w:sz w:val="20"/>
              </w:rPr>
              <w:t>Section</w:t>
            </w:r>
          </w:p>
        </w:tc>
        <w:tc>
          <w:tcPr>
            <w:tcW w:type="dxa" w:w="2160"/>
          </w:tcPr>
          <w:p>
            <w:r>
              <w:rPr>
                <w:b/>
                <w:sz w:val="20"/>
              </w:rPr>
              <w:t>Protection</w:t>
            </w:r>
          </w:p>
        </w:tc>
      </w:tr>
      <w:tr>
        <w:tc>
          <w:tcPr>
            <w:tcW w:type="dxa" w:w="2160"/>
          </w:tcPr>
          <w:p>
            <w:r>
              <w:rPr>
                <w:sz w:val="20"/>
              </w:rPr>
              <w:t>General</w:t>
            </w:r>
          </w:p>
        </w:tc>
        <w:tc>
          <w:tcPr>
            <w:tcW w:type="dxa" w:w="2160"/>
          </w:tcPr>
          <w:p>
            <w:r>
              <w:rPr>
                <w:sz w:val="20"/>
              </w:rPr>
              <w:t>Two parallel lines</w:t>
            </w:r>
          </w:p>
        </w:tc>
        <w:tc>
          <w:tcPr>
            <w:tcW w:type="dxa" w:w="2160"/>
          </w:tcPr>
          <w:p>
            <w:r>
              <w:rPr>
                <w:sz w:val="20"/>
              </w:rPr>
              <w:t>Sec 126</w:t>
            </w:r>
          </w:p>
        </w:tc>
        <w:tc>
          <w:tcPr>
            <w:tcW w:type="dxa" w:w="2160"/>
          </w:tcPr>
          <w:p>
            <w:r>
              <w:rPr>
                <w:sz w:val="20"/>
              </w:rPr>
              <w:t>Collecting bank protected</w:t>
            </w:r>
          </w:p>
        </w:tc>
      </w:tr>
      <w:tr>
        <w:tc>
          <w:tcPr>
            <w:tcW w:type="dxa" w:w="2160"/>
          </w:tcPr>
          <w:p>
            <w:r>
              <w:rPr>
                <w:sz w:val="20"/>
              </w:rPr>
              <w:t>Special</w:t>
            </w:r>
          </w:p>
        </w:tc>
        <w:tc>
          <w:tcPr>
            <w:tcW w:type="dxa" w:w="2160"/>
          </w:tcPr>
          <w:p>
            <w:r>
              <w:rPr>
                <w:sz w:val="20"/>
              </w:rPr>
              <w:t>Bank name specified</w:t>
            </w:r>
          </w:p>
        </w:tc>
        <w:tc>
          <w:tcPr>
            <w:tcW w:type="dxa" w:w="2160"/>
          </w:tcPr>
          <w:p>
            <w:r>
              <w:rPr>
                <w:sz w:val="20"/>
              </w:rPr>
              <w:t>Sec 126</w:t>
            </w:r>
          </w:p>
        </w:tc>
        <w:tc>
          <w:tcPr>
            <w:tcW w:type="dxa" w:w="2160"/>
          </w:tcPr>
          <w:p>
            <w:r>
              <w:rPr>
                <w:sz w:val="20"/>
              </w:rPr>
              <w:t>Payment only through named bank</w:t>
            </w:r>
          </w:p>
        </w:tc>
      </w:tr>
      <w:tr>
        <w:tc>
          <w:tcPr>
            <w:tcW w:type="dxa" w:w="2160"/>
          </w:tcPr>
          <w:p>
            <w:r>
              <w:rPr>
                <w:sz w:val="20"/>
              </w:rPr>
              <w:t>Account Payee</w:t>
            </w:r>
          </w:p>
        </w:tc>
        <w:tc>
          <w:tcPr>
            <w:tcW w:type="dxa" w:w="2160"/>
          </w:tcPr>
          <w:p>
            <w:r>
              <w:rPr>
                <w:sz w:val="20"/>
              </w:rPr>
              <w:t>'A/C Payee' added</w:t>
            </w:r>
          </w:p>
        </w:tc>
        <w:tc>
          <w:tcPr>
            <w:tcW w:type="dxa" w:w="2160"/>
          </w:tcPr>
          <w:p>
            <w:r>
              <w:rPr>
                <w:sz w:val="20"/>
              </w:rPr>
              <w:t>Sec 131B</w:t>
            </w:r>
          </w:p>
        </w:tc>
        <w:tc>
          <w:tcPr>
            <w:tcW w:type="dxa" w:w="2160"/>
          </w:tcPr>
          <w:p>
            <w:r>
              <w:rPr>
                <w:sz w:val="20"/>
              </w:rPr>
              <w:t>Proceeds to payee's account only</w:t>
            </w:r>
          </w:p>
        </w:tc>
      </w:tr>
      <w:tr>
        <w:tc>
          <w:tcPr>
            <w:tcW w:type="dxa" w:w="2160"/>
          </w:tcPr>
          <w:p>
            <w:r>
              <w:rPr>
                <w:sz w:val="20"/>
              </w:rPr>
              <w:t>Not Negotiable</w:t>
            </w:r>
          </w:p>
        </w:tc>
        <w:tc>
          <w:tcPr>
            <w:tcW w:type="dxa" w:w="2160"/>
          </w:tcPr>
          <w:p>
            <w:r>
              <w:rPr>
                <w:sz w:val="20"/>
              </w:rPr>
              <w:t>'Not Negotiable' added</w:t>
            </w:r>
          </w:p>
        </w:tc>
        <w:tc>
          <w:tcPr>
            <w:tcW w:type="dxa" w:w="2160"/>
          </w:tcPr>
          <w:p>
            <w:r>
              <w:rPr>
                <w:sz w:val="20"/>
              </w:rPr>
              <w:t>Sec 130</w:t>
            </w:r>
          </w:p>
        </w:tc>
        <w:tc>
          <w:tcPr>
            <w:tcW w:type="dxa" w:w="2160"/>
          </w:tcPr>
          <w:p>
            <w:r>
              <w:rPr>
                <w:sz w:val="20"/>
              </w:rPr>
              <w:t>Title not better than transferor's</w:t>
            </w:r>
          </w:p>
        </w:tc>
      </w:tr>
    </w:tbl>
    <w:p/>
    <w:p>
      <w:r>
        <w:br w:type="page"/>
      </w:r>
    </w:p>
    <w:p>
      <w:r>
        <w:rPr>
          <w:b/>
          <w:color w:val="8B0000"/>
          <w:sz w:val="22"/>
        </w:rPr>
        <w:t xml:space="preserve">11. </w:t>
      </w:r>
      <w:r>
        <w:rPr>
          <w:b/>
          <w:sz w:val="22"/>
        </w:rPr>
        <w:t>(a) What is the offence of dishonor of cheque under Section 138 of NIA 1881? What essential conditions must be satisfied?</w:t>
      </w:r>
    </w:p>
    <w:p>
      <w:r>
        <w:rPr>
          <w:rFonts w:cs="Nirmala UI"/>
          <w:b/>
          <w:sz w:val="22"/>
        </w:rPr>
        <w:t>(ব) সেকশন ১৩৮ অনুযায়ী চেক অমান্যের অপরাধ কী? অপরাধ প্রমাণের জন্য কোন শর্ত পূরণ করতে হবে?</w:t>
      </w:r>
    </w:p>
    <w:p>
      <w:r>
        <w:rPr>
          <w:b/>
          <w:sz w:val="22"/>
        </w:rPr>
        <w:t>(b) Describe the step-by-step legal procedure under Section 138. What are the timelines for notice and filing complaint?</w:t>
      </w:r>
    </w:p>
    <w:p>
      <w:r>
        <w:rPr>
          <w:rFonts w:cs="Nirmala UI"/>
          <w:b/>
          <w:sz w:val="22"/>
        </w:rPr>
        <w:t>(ব) সেকশন ১৩৮ এর অধীনে আইনি প্রক্রিয়া ধাপে ধাপে বর্ণনা করো। নোটিশ ও মামলার সময়সীমা কত?</w:t>
      </w:r>
    </w:p>
    <w:p/>
    <w:p>
      <w:r>
        <w:rPr>
          <w:b/>
          <w:color w:val="006400"/>
          <w:sz w:val="24"/>
        </w:rPr>
        <w:t>Answer / উত্তর</w:t>
      </w:r>
    </w:p>
    <w:p>
      <w:r>
        <w:rPr>
          <w:b/>
          <w:color w:val="003399"/>
          <w:sz w:val="22"/>
        </w:rPr>
        <w:t xml:space="preserve">(a) </w:t>
      </w:r>
    </w:p>
    <w:p>
      <w:r>
        <w:rPr>
          <w:rFonts w:cs="Nirmala UI"/>
          <w:sz w:val="22"/>
        </w:rPr>
        <w:t>সেকশন ১৩৮: অপর্যাপ্ত তহবিল বা অন্য কারণে চেক অমান্য:</w:t>
        <w:br/>
        <w:t>যেকোনো চেক যা কোনো অ্যাকাউন্ট থেকে দায়ে আঁকা, যদি অপর্যাপ্ত তহবিল বা অন্য কোনো কারণে অমান্য হয়, তবে তা একটি অপরাধ।</w:t>
        <w:br/>
        <w:br/>
        <w:t>অপরাধ প্রমাণের জন্য প্রয়োজনীয় শর্ত:</w:t>
        <w:br/>
        <w:t>১. চেকটি কোনো অ্যাকাউন্ট থেকে দায়ে আঁকা হতে হবে</w:t>
        <w:br/>
        <w:t>২. ঋণ বা দায়ের জন্য দেওয়া হতে হবে</w:t>
        <w:br/>
        <w:t>৩. পরিশোধের জন্য ব্যাংকে উপস্থাপন করতে হবে</w:t>
        <w:br/>
        <w:t>৪. অমান্য হতে হবে</w:t>
        <w:br/>
        <w:t>৫. প্রাপক চেক অমান্য হওয়ার ৩০ দিনের মধ্যে লিখিত নোটিশ পাঠাতে হবে</w:t>
        <w:br/>
        <w:t>৬. নোটিশে ১৫ দিনের মধ্যে অর্থ পরিশোধ না করলে মামলা দায়ের করতে হবে</w:t>
        <w:br/>
        <w:t>৭. নোটিশের ১৫ দিন শেষ হওয়ার ৩০ দিনের মধ্যে মামলা দায়ের করতে হবে</w:t>
        <w:br/>
        <w:br/>
        <w:t>সাজা: ১ বছর পর্যন্ত কারাদণ্ড অথবা জরিমানা (চেকের পরিমাণের দ্বিগুণ, সর্বোচ্চ চেকের পরিমাণ) অথবা উভয়।</w:t>
      </w:r>
    </w:p>
    <w:p>
      <w:r>
        <w:rPr>
          <w:sz w:val="22"/>
        </w:rPr>
        <w:t>Section 138: Dishonor of Cheque for Insufficiency of Funds:</w:t>
        <w:br/>
        <w:t>Any cheque drawn on an account for payment of debt or liability, if dishonored for insufficient funds or other reasons, constitutes an offence.</w:t>
        <w:br/>
        <w:br/>
        <w:t>Essential Conditions for Offence:</w:t>
        <w:br/>
        <w:t>1. Cheque must be drawn on an account</w:t>
        <w:br/>
        <w:t>2. Must be for discharge of debt or liability</w:t>
        <w:br/>
        <w:t>3. Must be presented to the bank for payment</w:t>
        <w:br/>
        <w:t>4. Must be dishonored</w:t>
        <w:br/>
        <w:t>5. Payee must send written notice within 30 days of dishonor</w:t>
        <w:br/>
        <w:t>6. If payment not made within 15 days of notice, complaint may be filed</w:t>
        <w:br/>
        <w:t>7. Complaint must be filed within 30 days of expiry of 15-day notice period</w:t>
        <w:br/>
        <w:br/>
        <w:t>Punishment: Imprisonment up to 1 year, or fine (double the cheque amount, maximum cheque amount), or both.</w:t>
      </w:r>
    </w:p>
    <w:p>
      <w:r>
        <w:rPr>
          <w:b/>
          <w:color w:val="800080"/>
        </w:rPr>
        <w:t>Flow Chart: Section 138 - Cheque Dishonor Timeline</w:t>
      </w:r>
    </w:p>
    <w:p>
      <w:pPr>
        <w:ind w:left="850"/>
      </w:pPr>
      <w:r>
        <w:rPr>
          <w:i/>
          <w:sz w:val="20"/>
        </w:rPr>
        <w:t xml:space="preserve">  [&gt;&gt;&gt;] Cheque presented to bank for payment</w:t>
      </w:r>
    </w:p>
    <w:p>
      <w:pPr>
        <w:ind w:left="850"/>
      </w:pPr>
      <w:r>
        <w:rPr>
          <w:i/>
          <w:sz w:val="20"/>
        </w:rPr>
        <w:t xml:space="preserve">  [&gt;&gt;&gt;] Cheque returned unpaid (dishonored)</w:t>
      </w:r>
    </w:p>
    <w:p>
      <w:pPr>
        <w:ind w:left="850"/>
      </w:pPr>
      <w:r>
        <w:rPr>
          <w:i/>
          <w:sz w:val="20"/>
        </w:rPr>
        <w:t xml:space="preserve">  [&gt;&gt;&gt;] Payee sends legal notice within 30 days</w:t>
      </w:r>
    </w:p>
    <w:p>
      <w:pPr>
        <w:ind w:left="850"/>
      </w:pPr>
      <w:r>
        <w:rPr>
          <w:i/>
          <w:sz w:val="20"/>
        </w:rPr>
        <w:t xml:space="preserve">  [&gt;&gt;&gt;] Drawer has 15 days to make payment</w:t>
      </w:r>
    </w:p>
    <w:p>
      <w:pPr>
        <w:ind w:left="850"/>
      </w:pPr>
      <w:r>
        <w:rPr>
          <w:i/>
          <w:sz w:val="20"/>
        </w:rPr>
        <w:t xml:space="preserve">  [&gt;&gt;&gt;] If no payment: File criminal complaint within 30 days</w:t>
      </w:r>
    </w:p>
    <w:p>
      <w:pPr>
        <w:ind w:left="850"/>
      </w:pPr>
      <w:r>
        <w:rPr>
          <w:i/>
          <w:sz w:val="20"/>
        </w:rPr>
        <w:t xml:space="preserve">  [OK] Court trial: imprisonment up to 1 year or fine</w:t>
      </w:r>
    </w:p>
    <w:p/>
    <w:p>
      <w:r>
        <w:rPr>
          <w:b/>
          <w:color w:val="003399"/>
          <w:sz w:val="22"/>
        </w:rPr>
        <w:t xml:space="preserve">(b) </w:t>
      </w:r>
    </w:p>
    <w:p>
      <w:r>
        <w:rPr>
          <w:rFonts w:cs="Nirmala UI"/>
          <w:sz w:val="22"/>
        </w:rPr>
        <w:t>ধাপে ধাপে আইনি প্রক্রিয়া [সেকশন ১৩৮]:</w:t>
        <w:br/>
        <w:t>ধাপ ১: চেক পেমেন্টের জন্য ব্যাংকে উপস্থাপন</w:t>
        <w:br/>
        <w:t>ধাপ ২: চেক অমান্য হলে ব্যাংক কারণ উল্লেখ করে ফেরত পাঠায়</w:t>
        <w:br/>
        <w:t>ধাপ ৩: প্রাপক চেক অমান্য হওয়ার ৩০ দিনের মধ্যে লিখিত নোটিশ পাঠায় (নিবন্ধিত ডাকে)</w:t>
        <w:br/>
        <w:t>ধাপ ৪: দাতার ১৫ দিনের মধ্যে অর্থ পরিশোধ করার সুযোগ</w:t>
        <w:br/>
        <w:t>ধাপ ৫: ১৫ দিনের মেয়াদ শেষ হওয়ার পর ৩০ দিনের মধ্যে আদালতে ফৌজদারি মামলা দায়ের</w:t>
        <w:br/>
        <w:t>ধাপ ৬: বিচার শুরু - সাজা: ১ বছর জেল বা চেকের দ্বিগুণ জরিমানা</w:t>
        <w:br/>
        <w:br/>
        <w:t>মোট সময়সীমা: চেক অমান্য থেকে মামলা দায়ের - সর্বোচ্চ ৭৫ দিন (৩০+১৫+৩০)</w:t>
      </w:r>
    </w:p>
    <w:p>
      <w:r>
        <w:rPr>
          <w:sz w:val="22"/>
        </w:rPr>
        <w:t>Step-by-Step Legal Procedure [Section 138]:</w:t>
        <w:br/>
        <w:t>Step 1: Present cheque to bank for payment</w:t>
        <w:br/>
        <w:t>Step 2: If dishonored, bank returns with reason</w:t>
        <w:br/>
        <w:t>Step 3: Payee sends written notice within 30 days of dishonor (by registered post)</w:t>
        <w:br/>
        <w:t>Step 4: Drawer gets 15 days to make payment</w:t>
        <w:br/>
        <w:t>Step 5: File criminal complaint within 30 days of expiry of 15-day notice period</w:t>
        <w:br/>
        <w:t>Step 6: Trial begins - Punishment: 1 year imprisonment or double cheque amount fine</w:t>
        <w:br/>
        <w:br/>
        <w:t>Total timeline: Dishonor to complaint filing - Maximum 75 days (30+15+30)</w:t>
      </w:r>
    </w:p>
    <w:p>
      <w:r>
        <w:br w:type="page"/>
      </w:r>
    </w:p>
    <w:p>
      <w:r>
        <w:rPr>
          <w:b/>
          <w:color w:val="8B0000"/>
          <w:sz w:val="22"/>
        </w:rPr>
        <w:t xml:space="preserve">12. </w:t>
      </w:r>
      <w:r>
        <w:rPr>
          <w:b/>
          <w:sz w:val="22"/>
        </w:rPr>
        <w:t>(a) What is a Holder? Describe conditions to become a holder as per Section 8 of NIA 1881.</w:t>
      </w:r>
    </w:p>
    <w:p>
      <w:r>
        <w:rPr>
          <w:rFonts w:cs="Nirmala UI"/>
          <w:b/>
          <w:sz w:val="22"/>
        </w:rPr>
        <w:t>(ব) ধারণকারী (হোল্ডার) কী? সেকশন ৮ অনুযায়ী হোল্ডার হওয়ার শর্ত বর্ণনা করো।</w:t>
      </w:r>
    </w:p>
    <w:p>
      <w:r>
        <w:rPr>
          <w:b/>
          <w:sz w:val="22"/>
        </w:rPr>
        <w:t>(b) What is a Holder in Due Course? Explain conditions and rights of a holder in due course as per Section 9 of NIA 1881.</w:t>
      </w:r>
    </w:p>
    <w:p>
      <w:r>
        <w:rPr>
          <w:rFonts w:cs="Nirmala UI"/>
          <w:b/>
          <w:sz w:val="22"/>
        </w:rPr>
        <w:t>(ব) যথাযথ ধারণকারী (হোল্ডার ইন ডিউ কোর্স) কী? সেকশন ৯ অনুযায়ী হোল্ডার ইন ডিউ কোর্স হওয়ার শর্ত ও অধিকার ব্যাখ্যা করো।</w:t>
      </w:r>
    </w:p>
    <w:p/>
    <w:p>
      <w:r>
        <w:rPr>
          <w:b/>
          <w:color w:val="006400"/>
          <w:sz w:val="24"/>
        </w:rPr>
        <w:t>Answer / উত্তর</w:t>
      </w:r>
    </w:p>
    <w:p>
      <w:r>
        <w:rPr>
          <w:b/>
          <w:color w:val="003399"/>
          <w:sz w:val="22"/>
        </w:rPr>
        <w:t xml:space="preserve">(a) </w:t>
      </w:r>
    </w:p>
    <w:p>
      <w:r>
        <w:rPr>
          <w:rFonts w:cs="Nirmala UI"/>
          <w:sz w:val="22"/>
        </w:rPr>
        <w:t>ধারণকারী (হোল্ডার) [সেকশন ৮]:</w:t>
        <w:br/>
        <w:t>ধারণকারী হলো এমন ব্যক্তি যিনি নিজের নামে বা তার আগে থেকে স্থানান্তরিত হওয়ার কারণে দলিলের বৈধ মালিক।</w:t>
        <w:br/>
        <w:br/>
        <w:t>হোল্ডার হওয়ার শর্ত:</w:t>
        <w:br/>
        <w:t>• দলিলটি তার নামে হতে হবে</w:t>
        <w:br/>
        <w:t>• বা আগে থেকে স্থানান্তরিত হতে হবে</w:t>
        <w:br/>
        <w:t>• দলিলের বৈধ মালিক হতে হবে</w:t>
        <w:br/>
        <w:t>• দলিল তার দখলে থাকতে হবে</w:t>
      </w:r>
    </w:p>
    <w:p>
      <w:r>
        <w:rPr>
          <w:sz w:val="22"/>
        </w:rPr>
        <w:t>Holder [Section 8]:</w:t>
        <w:br/>
        <w:t>A holder is the payee or endorsee of a negotiable instrument who is in possession of it, or the bearer thereof.</w:t>
        <w:br/>
        <w:br/>
        <w:t>Conditions to become a Holder:</w:t>
        <w:br/>
        <w:t>• Instrument must be in his name or transferred to him</w:t>
        <w:br/>
        <w:t>• Must be the lawful owner</w:t>
        <w:br/>
        <w:t>• Must be in possession of the instrument</w:t>
      </w:r>
    </w:p>
    <w:p>
      <w:r>
        <w:rPr>
          <w:b/>
          <w:color w:val="003399"/>
          <w:sz w:val="22"/>
        </w:rPr>
        <w:t xml:space="preserve">(b) </w:t>
      </w:r>
    </w:p>
    <w:p>
      <w:r>
        <w:rPr>
          <w:rFonts w:cs="Nirmala UI"/>
          <w:sz w:val="22"/>
        </w:rPr>
        <w:t>যথাযথ ধারণকারী (হোল্ডার ইন ডিউ কোর্স) [সেকশন ৯]:</w:t>
        <w:br/>
        <w:t>হোল্ডার ইন ডিউ কোর্স হলো এমন ব্যক্তি যিনি বিবেচনার জন্য দলিলটি গ্রহণ করেছেন, যা সময়মতো উপস্থাপিত হয়েছে এবং যার উপর কোনো ত্রুটি বা ফ্রড নেই।</w:t>
        <w:br/>
        <w:br/>
        <w:t>হোল্ডার ইন ডিউ কোর্স হওয়ার শর্ত:</w:t>
        <w:br/>
        <w:t>১. বিবেচনার জন্য গ্রহণ করতে হবে (For consideration)</w:t>
        <w:br/>
        <w:t>২. সময়মতো উপস্থাপিত হতে হবে</w:t>
        <w:br/>
        <w:t>৩. দলিল গ্রহণের সময় দলিলের উপর কোনো ত্রুটি থাকলে তা জানতে হবে না</w:t>
        <w:br/>
        <w:t>৪. পূর্ববর্তী পক্ষের দায়িত্বের কোনো ত্রুটি জানতে হবে না</w:t>
        <w:br/>
        <w:br/>
        <w:t>হোল্ডার ইন ডিউ কোর্সের অধিকার:</w:t>
        <w:br/>
        <w:t>• দলিলের প্রত্যেক পক্ষের বিরুদ্ধে দাবি করতে পারেন</w:t>
        <w:br/>
        <w:t>• দলিল বৈধ হলে প্রাপকের পক্ষ থেকে মুক্তি পান</w:t>
        <w:br/>
        <w:t>• আগের মালিকের ত্রুটি তাকে প্রভাবিত করে না [সেকশন ৫৩এ]</w:t>
      </w:r>
    </w:p>
    <w:p>
      <w:r>
        <w:rPr>
          <w:sz w:val="22"/>
        </w:rPr>
        <w:t>Holder in Due Course [Section 9]:</w:t>
        <w:br/>
        <w:t>A holder in due course is a person who takes a negotiable instrument for consideration, in good faith, before maturity, and without notice of any defect.</w:t>
        <w:br/>
        <w:br/>
        <w:t>Conditions:</w:t>
        <w:br/>
        <w:t>1. Must be taken for consideration</w:t>
        <w:br/>
        <w:t>2. Must be taken before maturity</w:t>
        <w:br/>
        <w:t>3. Must be taken in good faith, without notice of any defect</w:t>
        <w:br/>
        <w:t>4. Must not have notice of any defect in title of prior parties</w:t>
        <w:br/>
        <w:br/>
        <w:t>Rights of Holder in Due Course:</w:t>
        <w:br/>
        <w:t>• Can sue all parties to the instrument</w:t>
        <w:br/>
        <w:t>• Gets better title than transferor if instrument is valid</w:t>
        <w:br/>
        <w:t>• Not affected by defects in prior holder's title [Section 53A]</w:t>
      </w:r>
    </w:p>
    <w:p>
      <w:r>
        <w:br w:type="page"/>
      </w:r>
    </w:p>
    <w:p>
      <w:pPr>
        <w:pStyle w:val="Heading2"/>
      </w:pPr>
      <w:r>
        <w:rPr>
          <w:color w:val="003366"/>
        </w:rPr>
        <w:t>MODULE C: FINANCIAL ACTIVITIES RELATED LAWS</w:t>
      </w:r>
    </w:p>
    <w:p/>
    <w:p>
      <w:r>
        <w:rPr>
          <w:b/>
          <w:color w:val="8B0000"/>
          <w:sz w:val="22"/>
        </w:rPr>
        <w:t xml:space="preserve">13. </w:t>
      </w:r>
      <w:r>
        <w:rPr>
          <w:b/>
          <w:sz w:val="22"/>
        </w:rPr>
        <w:t>(a) Define money laundering under Section 2 of the MLPA 2012. What are the punishments under Section 4?</w:t>
      </w:r>
    </w:p>
    <w:p>
      <w:r>
        <w:rPr>
          <w:rFonts w:cs="Nirmala UI"/>
          <w:b/>
          <w:sz w:val="22"/>
        </w:rPr>
        <w:t>(ব) মানি লন্ডারিং প্রভেনশন অ্যাক্ট ২০১২ এর সেকশন ২ অনুযায়ী মানি লন্ডারিং সংজ্ঞায়িত করো। সেকশন ৪ অনুযায়ী শাস্তি কী?</w:t>
      </w:r>
    </w:p>
    <w:p>
      <w:r>
        <w:rPr>
          <w:b/>
          <w:sz w:val="22"/>
        </w:rPr>
        <w:t>(b) What do you know about CTR and STR? Mention indicators of suspicious transaction and the procedure to submit STR.</w:t>
      </w:r>
    </w:p>
    <w:p>
      <w:r>
        <w:rPr>
          <w:rFonts w:cs="Nirmala UI"/>
          <w:b/>
          <w:sz w:val="22"/>
        </w:rPr>
        <w:t>(ব) সিটিআর (CTR) ও এসটিআর (STR) কী? সন্দেহজনক লেনদেনের সূচক ও STR জমা দেওয়ার প্রক্রিয়া বর্ণনা করো।</w:t>
      </w:r>
    </w:p>
    <w:p/>
    <w:p>
      <w:r>
        <w:rPr>
          <w:b/>
          <w:color w:val="006400"/>
          <w:sz w:val="24"/>
        </w:rPr>
        <w:t>Answer / উত্তর</w:t>
      </w:r>
    </w:p>
    <w:p>
      <w:r>
        <w:rPr>
          <w:b/>
          <w:color w:val="003399"/>
          <w:sz w:val="22"/>
        </w:rPr>
        <w:t xml:space="preserve">(a) </w:t>
      </w:r>
    </w:p>
    <w:p>
      <w:r>
        <w:rPr>
          <w:rFonts w:cs="Nirmala UI"/>
          <w:sz w:val="22"/>
        </w:rPr>
        <w:t>মানি লন্ডারিং [সেকশন ২, MLPA ২০১২]:</w:t>
        <w:br/>
        <w:t>মানি লন্ডারিং বলতে এমন কাজকে বোঝায় যার মাধ্যমে সরাসরি বা পরোক্ষভাবে অবৈধভাবে অর্জিত সম্পদকে:</w:t>
        <w:br/>
        <w:t>ক) বৈধ হিসেবে প্রদর্শন করা হয়, অথবা</w:t>
        <w:br/>
        <w:t>খ) প্রক্রিয়াকরণ বা রূপান্তর করা হয়, অথবা</w:t>
        <w:br/>
        <w:t>গ) স্থানান্তর বা লুকানো হয়, অথবা</w:t>
        <w:br/>
        <w:t>ঘ) আন্তর্জাতিকভাবে সরানো হয়, অথবা</w:t>
        <w:br/>
        <w:t>ঙ) অন্য কোনো উপায়ে সম্পদের অবৈধ উৎস লুকানো হয়।</w:t>
        <w:br/>
        <w:br/>
        <w:t>শাস্তি [সেকশন ৪]:</w:t>
        <w:br/>
        <w:t>• সর্বনিম্ন ৩ বছর থেকে সর্বোচ্চ ১০ বছর কারাদণ্ড</w:t>
        <w:br/>
        <w:t>• সম্পদ বাজেয়াপ্ত</w:t>
        <w:br/>
        <w:t>• অর্থ প্রদানের প্রক্রিয়ায় সহায়তার জন্য সমান শাস্তি</w:t>
      </w:r>
    </w:p>
    <w:p>
      <w:r>
        <w:rPr>
          <w:sz w:val="22"/>
        </w:rPr>
        <w:t>Money Laundering [Section 2, MLPA 2012]:</w:t>
        <w:br/>
        <w:t>Money laundering means directly or indirectly attempting to indulge in or knowingly assisting or knowingly being a party to any activity connected with proceeds of crime and projecting it as untainted property, including:</w:t>
        <w:br/>
        <w:t>(a) Projection as legitimate</w:t>
        <w:br/>
        <w:t>(b) Processing or converting</w:t>
        <w:br/>
        <w:t>(c) Transfer or concealment</w:t>
        <w:br/>
        <w:t>(d) International movement</w:t>
        <w:br/>
        <w:t>(e) Any other method of concealing illegal source</w:t>
        <w:br/>
        <w:br/>
        <w:t>Punishment [Section 4]:</w:t>
        <w:br/>
        <w:t>• Minimum 3 years to maximum 10 years imprisonment</w:t>
        <w:br/>
        <w:t>• Confiscation of property</w:t>
        <w:br/>
        <w:t>• Equal punishment for assisting in the process</w:t>
      </w:r>
    </w:p>
    <w:p>
      <w:r>
        <w:rPr>
          <w:b/>
          <w:color w:val="003399"/>
          <w:sz w:val="22"/>
        </w:rPr>
        <w:t xml:space="preserve">(b) </w:t>
      </w:r>
    </w:p>
    <w:p>
      <w:r>
        <w:rPr>
          <w:rFonts w:cs="Nirmala UI"/>
          <w:sz w:val="22"/>
        </w:rPr>
        <w:t>সিটিআর (Currency Transaction Report - CTR):</w:t>
        <w:br/>
        <w:t>নগদ লেনদেন যা একটি ক্যালেন্ডার দিনে ১০ লাখ টাকার সমপরিমাণ বা তার বেশি হলে, রিপোর্টিং সংস্থাকে বাংলাদেশ ফাইন্যান্সিয়াল ইন্টেলিজেন্স ইউনিট (BFIU)-তে CTR জমা দিতে হবে।</w:t>
        <w:br/>
        <w:br/>
        <w:t>এসটিআর (Suspicious Transaction Report - STR):</w:t>
        <w:br/>
        <w:t>যখন কোনো লেনদেন সন্দেহজনক বলে মনে হয়, তখন BFIU-তে STR জমা দিতে হবে।</w:t>
        <w:br/>
        <w:br/>
        <w:t>সন্দেহজনক লেনদেনের সূচক:</w:t>
        <w:br/>
        <w:t>• নগদ লেনদেনের পরিমাণ অস্বাভাবিক বা ব্যবসার সাথে সামঞ্জস্যপূর্ণ নয়</w:t>
        <w:br/>
        <w:t>• ঘন ঘন বড় অঙ্কের লেনদেন</w:t>
        <w:br/>
        <w:t>• একাধিক অ্যাকাউন্টে ছোট ছোট অঙ্কে লেনদেন (Structuring/Smurfing)</w:t>
        <w:br/>
        <w:t>• উচ্চঝুঁকি দেশের সাথে লেনদেন</w:t>
        <w:br/>
        <w:t>• লেনদেনের ধরন হঠাৎ পরিবর্তন</w:t>
        <w:br/>
        <w:t>• গ্রাহক বিস্তারিত তথ্য দিতে অস্বীকার করলে</w:t>
        <w:br/>
        <w:br/>
        <w:t>STR জমা দেওয়ার প্রক্রিয়া:</w:t>
        <w:br/>
        <w:t>১. সন্দেহজনক লেনদেন সনাক্ত করা</w:t>
        <w:br/>
        <w:t>২. অভ্যন্তরীণ পর্যালোচনা ও অনুমোদন</w:t>
        <w:br/>
        <w:t>৩. BFIU-তে অনলাইনে জমা দেওয়া (১৫ দিনের মধ্যে)</w:t>
        <w:br/>
        <w:t>৪. গ্রাহককে জানানো নিষিদ্ধ (Tipping off offence) [সেকশন ৬]</w:t>
      </w:r>
    </w:p>
    <w:p>
      <w:r>
        <w:rPr>
          <w:sz w:val="22"/>
        </w:rPr>
        <w:t>CTR (Currency Transaction Report):</w:t>
        <w:br/>
        <w:t>For cash transactions of BDT 10 lakh or more in a calendar day, reporting organizations must submit CTR to BFIU.</w:t>
        <w:br/>
        <w:br/>
        <w:t>STR (Suspicious Transaction Report):</w:t>
        <w:br/>
        <w:t>When a transaction appears suspicious, STR must be submitted to BFIU.</w:t>
        <w:br/>
        <w:br/>
        <w:t>Indicators of Suspicious Transaction:</w:t>
        <w:br/>
        <w:t>• Transaction amount unusual or inconsistent with business</w:t>
        <w:br/>
        <w:t>• Frequent large transactions</w:t>
        <w:br/>
        <w:t>• Multiple small-amount transactions (Structuring/Smurfing)</w:t>
        <w:br/>
        <w:t>• Transactions with high-risk countries</w:t>
        <w:br/>
        <w:t>• Sudden change in transaction pattern</w:t>
        <w:br/>
        <w:t>• Customer refuses to provide detailed information</w:t>
        <w:br/>
        <w:br/>
        <w:t>STR Submission Process:</w:t>
        <w:br/>
        <w:t>1. Identify suspicious transaction</w:t>
        <w:br/>
        <w:t>2. Internal review and approval</w:t>
        <w:br/>
        <w:t>3. Submit online to BFIU (within 15 days)</w:t>
        <w:br/>
        <w:t>4. Customer must NOT be informed (Tipping off offence) [Section 6]</w:t>
      </w:r>
    </w:p>
    <w:p>
      <w:r>
        <w:rPr>
          <w:b/>
          <w:color w:val="800080"/>
        </w:rPr>
        <w:t>Flow Chart: STR Submission Process</w:t>
      </w:r>
    </w:p>
    <w:p>
      <w:pPr>
        <w:ind w:left="850"/>
      </w:pPr>
      <w:r>
        <w:rPr>
          <w:i/>
          <w:sz w:val="20"/>
        </w:rPr>
        <w:t xml:space="preserve">  [&gt;&gt;&gt;] Suspicious transaction identified</w:t>
      </w:r>
    </w:p>
    <w:p>
      <w:pPr>
        <w:ind w:left="850"/>
      </w:pPr>
      <w:r>
        <w:rPr>
          <w:i/>
          <w:sz w:val="20"/>
        </w:rPr>
        <w:t xml:space="preserve">  [&gt;&gt;&gt;] Internal review by compliance officer</w:t>
      </w:r>
    </w:p>
    <w:p>
      <w:pPr>
        <w:ind w:left="850"/>
      </w:pPr>
      <w:r>
        <w:rPr>
          <w:i/>
          <w:sz w:val="20"/>
        </w:rPr>
        <w:t xml:space="preserve">  [&gt;&gt;&gt;] Approved by competent authority</w:t>
      </w:r>
    </w:p>
    <w:p>
      <w:pPr>
        <w:ind w:left="850"/>
      </w:pPr>
      <w:r>
        <w:rPr>
          <w:i/>
          <w:sz w:val="20"/>
        </w:rPr>
        <w:t xml:space="preserve">  [&gt;&gt;&gt;] Submit online to BFIU within 15 days</w:t>
      </w:r>
    </w:p>
    <w:p>
      <w:pPr>
        <w:ind w:left="850"/>
      </w:pPr>
      <w:r>
        <w:rPr>
          <w:i/>
          <w:sz w:val="20"/>
        </w:rPr>
        <w:t xml:space="preserve">  [&gt;&gt;&gt;] Do NOT inform customer (Tipping off = offence)</w:t>
      </w:r>
    </w:p>
    <w:p>
      <w:pPr>
        <w:ind w:left="850"/>
      </w:pPr>
      <w:r>
        <w:rPr>
          <w:i/>
          <w:sz w:val="20"/>
        </w:rPr>
        <w:t xml:space="preserve">  [OK] BFIU analyzes and may investigate</w:t>
      </w:r>
    </w:p>
    <w:p/>
    <w:p>
      <w:r>
        <w:br w:type="page"/>
      </w:r>
    </w:p>
    <w:p>
      <w:r>
        <w:rPr>
          <w:b/>
          <w:color w:val="8B0000"/>
          <w:sz w:val="22"/>
        </w:rPr>
        <w:t xml:space="preserve">14. </w:t>
      </w:r>
      <w:r>
        <w:rPr>
          <w:b/>
          <w:sz w:val="22"/>
        </w:rPr>
        <w:t>(a) Describe the objectives and main provisions of the Foreign Exchange Regulation Act, 1947.</w:t>
      </w:r>
    </w:p>
    <w:p>
      <w:r>
        <w:rPr>
          <w:rFonts w:cs="Nirmala UI"/>
          <w:b/>
          <w:sz w:val="22"/>
        </w:rPr>
        <w:t>(ব) বৈদেশিক বিনিময় নিয়ন্ত্রণ আইন ১৯৪৭ এর উদ্দেশ্য ও প্রধান বিধান বর্ণনা করো।</w:t>
      </w:r>
    </w:p>
    <w:p>
      <w:r>
        <w:rPr>
          <w:b/>
          <w:sz w:val="22"/>
        </w:rPr>
        <w:t>(b) Explain the objectives and punishment for financing terrorist activities under the Anti-Terrorism Act, 2009.</w:t>
      </w:r>
    </w:p>
    <w:p>
      <w:r>
        <w:rPr>
          <w:rFonts w:cs="Nirmala UI"/>
          <w:b/>
          <w:sz w:val="22"/>
        </w:rPr>
        <w:t>(ব) সন্ত্রাসবাদ বিরোধী আইন ২০০৯ এর উদ্দেশ্য ও সন্ত্রাসী কার্যকলাপে অর্থায়নের শাস্তি ব্যাখ্যা করো।</w:t>
      </w:r>
    </w:p>
    <w:p/>
    <w:p>
      <w:r>
        <w:rPr>
          <w:b/>
          <w:color w:val="006400"/>
          <w:sz w:val="24"/>
        </w:rPr>
        <w:t>Answer / উত্তর</w:t>
      </w:r>
    </w:p>
    <w:p>
      <w:r>
        <w:rPr>
          <w:b/>
          <w:color w:val="003399"/>
          <w:sz w:val="22"/>
        </w:rPr>
        <w:t xml:space="preserve">(a) </w:t>
      </w:r>
    </w:p>
    <w:p>
      <w:r>
        <w:rPr>
          <w:rFonts w:cs="Nirmala UI"/>
          <w:sz w:val="22"/>
        </w:rPr>
        <w:t>বৈদেশিক বিনিময় নিয়ন্ত্রণ আইন (FERA) ১৯৪৭:</w:t>
        <w:br/>
        <w:t>উদ্দেশ্য: বৈদেশিক মুদ্রার সংরক্ষণ এবং দেশের বৈদেশিক মুদ্রার লেনদেন নিয়ন্ত্রণ করা।</w:t>
        <w:br/>
        <w:br/>
        <w:t>প্রধান বিধান:</w:t>
        <w:br/>
        <w:t>• বৈদেশিক মুদ্রার লেনদেন কেবল অনুমোদিত ব্যক্তি (Authorized Dealer) এর মাধ্যমে করতে হবে</w:t>
        <w:br/>
        <w:t>• সোনা রপ্তানি নিষিদ্ধ (ব্যতিক্রম: কেন্দ্রীয় ব্যাংকের অনুমতিতে)</w:t>
        <w:br/>
        <w:t>• অনুমোদন ছাড়া বৈদেশিক সম্পদ রাখা যাবে না</w:t>
        <w:br/>
        <w:t>• বৈদেশিক মুদ্রা পাচার একটি গুরুতর অপরাধ</w:t>
        <w:br/>
        <w:t>• নিয়ন্ত্রণ লঙ্ঘনে জরিমানা ও কারাদণ্ড</w:t>
      </w:r>
    </w:p>
    <w:p>
      <w:r>
        <w:rPr>
          <w:sz w:val="22"/>
        </w:rPr>
        <w:t>Foreign Exchange Regulation Act (FERA) 1947:</w:t>
        <w:br/>
        <w:t>Objective: Conservation of foreign exchange and regulation of foreign exchange transactions in the country.</w:t>
        <w:br/>
        <w:br/>
        <w:t>Main Provisions:</w:t>
        <w:br/>
        <w:t>• Foreign exchange transactions only through Authorized Dealers</w:t>
        <w:br/>
        <w:t>• Gold export prohibited (exception: with central bank permission)</w:t>
        <w:br/>
        <w:t>• Cannot hold foreign assets without authorization</w:t>
        <w:br/>
        <w:t>• Foreign currency smuggling is a serious offence</w:t>
        <w:br/>
        <w:t>• Penalties include fine and imprisonment for violations</w:t>
      </w:r>
    </w:p>
    <w:p>
      <w:r>
        <w:rPr>
          <w:b/>
          <w:color w:val="003399"/>
          <w:sz w:val="22"/>
        </w:rPr>
        <w:t xml:space="preserve">(b) </w:t>
      </w:r>
    </w:p>
    <w:p>
      <w:r>
        <w:rPr>
          <w:rFonts w:cs="Nirmala UI"/>
          <w:sz w:val="22"/>
        </w:rPr>
        <w:t>সন্ত্রাসবাদ বিরোধী আইন (ATA) ২০০৯:</w:t>
        <w:br/>
        <w:t>উদ্দেশ্য: সন্ত্রাসী কার্যকলাপ প্রতিরোধ, দমন এবং সন্ত্রাসবাদে অর্থায়ন বন্ধ করা।</w:t>
        <w:br/>
        <w:br/>
        <w:t>সন্ত্রাসী কার্যকলাপে অর্থায়নের শাস্তি:</w:t>
        <w:br/>
        <w:t>• সন্ত্রাসী সংগঠনে অর্থায়ন বা সহায়তা: সর্বোচ্চ ২০ বছর কারাদণ্ড বা যাবজ্জীবন এবং জরিমানা</w:t>
        <w:br/>
        <w:t>• সন্ত্রাসী কার্যকলাপ পরিচালনা: মৃত্যুদণ্ড বা যাবজ্জীবন</w:t>
        <w:br/>
        <w:t>• সন্ত্রাসী প্রশিক্ষণ কেন্দ্র পরিচালনা: সর্বোচ্চ ২০ বছর কারাদণ্ড</w:t>
        <w:br/>
        <w:t>• সন্ত্রাসী সম্পদ ব্যবহার: বাজেয়াপ্ত করা হবে</w:t>
        <w:br/>
        <w:t>• সন্ত্রাসবাদে প্ররোচনা: সর্বোচ্চ ৭ বছর কারাদণ্ড</w:t>
        <w:br/>
        <w:br/>
        <w:t>BFIU-র ভূমিকা: MLPA ২০১২ এবং ATA ২০০৯ উভয়ের অধীনে BFIU সন্দেহজনক লেনদেন তদন্ত করতে পারে।</w:t>
      </w:r>
    </w:p>
    <w:p>
      <w:r>
        <w:rPr>
          <w:sz w:val="22"/>
        </w:rPr>
        <w:t>Anti-Terrorism Act (ATA) 2009:</w:t>
        <w:br/>
        <w:t>Objective: Prevention, suppression and financing of terrorist activities.</w:t>
        <w:br/>
        <w:br/>
        <w:t>Punishment for Financing Terrorism:</w:t>
        <w:br/>
        <w:t>• Financing or assisting terrorist organization: Up to 20 years imprisonment or life imprisonment and fine</w:t>
        <w:br/>
        <w:t>• Conducting terrorist activities: Death penalty or life imprisonment</w:t>
        <w:br/>
        <w:t>• Running terrorist training camps: Up to 20 years imprisonment</w:t>
        <w:br/>
        <w:t>• Using terrorist property: Confiscation</w:t>
        <w:br/>
        <w:t>• Inciting terrorism: Up to 7 years imprisonment</w:t>
        <w:br/>
        <w:br/>
        <w:t>BFIU's Role: Under both MLPA 2012 and ATA 2009, BFIU can investigate suspicious transactions related to terrorism financing.</w:t>
      </w:r>
    </w:p>
    <w:p>
      <w:r>
        <w:br w:type="page"/>
      </w:r>
    </w:p>
    <w:p>
      <w:pPr>
        <w:pStyle w:val="Heading2"/>
      </w:pPr>
      <w:r>
        <w:rPr>
          <w:color w:val="003366"/>
        </w:rPr>
        <w:t>MODULE D: BUSINESS RELATED LAWS</w:t>
      </w:r>
    </w:p>
    <w:p/>
    <w:p>
      <w:r>
        <w:rPr>
          <w:b/>
          <w:color w:val="8B0000"/>
          <w:sz w:val="22"/>
        </w:rPr>
        <w:t xml:space="preserve">15. </w:t>
      </w:r>
      <w:r>
        <w:rPr>
          <w:b/>
          <w:sz w:val="22"/>
        </w:rPr>
        <w:t>(a) Describe different types of companies under the Companies Act, 1994. Differentiate between Private and Public companies.</w:t>
      </w:r>
    </w:p>
    <w:p>
      <w:r>
        <w:rPr>
          <w:rFonts w:cs="Nirmala UI"/>
          <w:b/>
          <w:sz w:val="22"/>
        </w:rPr>
        <w:t>(ব) কোম্পানি আইন ১৯৯৪ এর অধীনে বিভিন্ন প্রকার কোম্পানি বর্ণনা করো। প্রাইভেট ও পাবলিক কোম্পানির পার্থক্য কী?</w:t>
      </w:r>
    </w:p>
    <w:p>
      <w:r>
        <w:rPr>
          <w:b/>
          <w:sz w:val="22"/>
        </w:rPr>
        <w:t>(b) Explain Memorandum of Association (Section 5) and Articles of Association (Section 17) under Companies Act 1994.</w:t>
      </w:r>
    </w:p>
    <w:p>
      <w:r>
        <w:rPr>
          <w:rFonts w:cs="Nirmala UI"/>
          <w:b/>
          <w:sz w:val="22"/>
        </w:rPr>
        <w:t>(ব) সেকশন ৫ অনুযায়ী মেমোরেন্ডাম অফ অ্যাসোসিয়েশন এবং সেকশন ১৭ অনুযায়ী আর্টিকেল অফ অ্যাসোসিয়েশন ব্যাখ্যা করো।</w:t>
      </w:r>
    </w:p>
    <w:p/>
    <w:p>
      <w:r>
        <w:rPr>
          <w:b/>
          <w:color w:val="006400"/>
          <w:sz w:val="24"/>
        </w:rPr>
        <w:t>Answer / উত্তর</w:t>
      </w:r>
    </w:p>
    <w:p>
      <w:r>
        <w:rPr>
          <w:b/>
          <w:color w:val="003399"/>
          <w:sz w:val="22"/>
        </w:rPr>
        <w:t xml:space="preserve">(a) </w:t>
      </w:r>
    </w:p>
    <w:p>
      <w:r>
        <w:rPr>
          <w:rFonts w:cs="Nirmala UI"/>
          <w:sz w:val="22"/>
        </w:rPr>
        <w:t>কোম্পানির প্রকারভেদ [কোম্পানি আইন ১৯৯৪]:</w:t>
        <w:br/>
        <w:br/>
        <w:t>১. প্রাইভেট কোম্পানি:</w:t>
        <w:br/>
        <w:t>• সদস্য সংখ্যা: সর্বনিম্ন ২, সর্বোচ্চ ৫০</w:t>
        <w:br/>
        <w:t>• শেয়ার হস্তান্তরের উপর বিধিনিষেধ</w:t>
        <w:br/>
        <w:t>• জনসাধারণের কাছে প্রস্তাব দিতে পারে না</w:t>
        <w:br/>
        <w:t>• ন্যূনতম ২ জন পরিচালক</w:t>
        <w:br/>
        <w:br/>
        <w:t>২. পাবলিক কোম্পানি:</w:t>
        <w:br/>
        <w:t>• সদস্য সংখ্যা: সর্বনিম্ন ৭, সর্বোচ্চ সীমিত নয়</w:t>
        <w:br/>
        <w:t>• শেয়ার জনসাধারণের কাছে প্রস্তাব করতে পারে</w:t>
        <w:br/>
        <w:t>• ন্যূনতম ৩ জন পরিচালক</w:t>
        <w:br/>
        <w:t>• শেয়ার বাজারে তালিকাভুক্ত হতে পারে</w:t>
      </w:r>
    </w:p>
    <w:p>
      <w:r>
        <w:rPr>
          <w:sz w:val="22"/>
        </w:rPr>
        <w:t>Types of Companies [Companies Act 1994]:</w:t>
        <w:br/>
        <w:br/>
        <w:t>1. Private Company:</w:t>
        <w:br/>
        <w:t>• Members: Minimum 2, Maximum 50</w:t>
        <w:br/>
        <w:t>• Restrictions on share transfer</w:t>
        <w:br/>
        <w:t>• Cannot make public offer</w:t>
        <w:br/>
        <w:t>• Minimum 2 directors</w:t>
        <w:br/>
        <w:br/>
        <w:t>2. Public Company:</w:t>
        <w:br/>
        <w:t>• Members: Minimum 7, Maximum unlimited</w:t>
        <w:br/>
        <w:t>• Can make public offer for shares</w:t>
        <w:br/>
        <w:t>• Minimum 3 directors</w:t>
        <w:br/>
        <w:t>• Can be listed on stock exchange</w:t>
      </w:r>
    </w:p>
    <w:p>
      <w:r>
        <w:rPr>
          <w:b/>
          <w:color w:val="003399"/>
          <w:sz w:val="22"/>
        </w:rPr>
        <w:t xml:space="preserve">(b) </w:t>
      </w:r>
    </w:p>
    <w:p>
      <w:r>
        <w:rPr>
          <w:rFonts w:cs="Nirmala UI"/>
          <w:sz w:val="22"/>
        </w:rPr>
        <w:t>মেমোরেন্ডাম অফ অ্যাসোসিয়েশন [সেকশন ৫]:</w:t>
        <w:br/>
        <w:t>মেমোরেন্ডাম হলো কোম্পানির সনদপত্র যা কোম্পানি ও জনসাধারণের মধ্যে চুক্তি নির্দেশ করে। এতে থাকে:</w:t>
        <w:br/>
        <w:t>ক) কোম্পানির নাম</w:t>
        <w:br/>
        <w:t>খ) নিবন্ধনের অবস্থান (রেজিস্ট্রার্ড অফিস)</w:t>
        <w:br/>
        <w:t>গ) কোম্পানির উদ্দেশ্য (অবজেক্টস ক্লজ)</w:t>
        <w:br/>
        <w:t>ঘ) দায়িত্বের সীমা (লায়াবিলিটি ক্লজ)</w:t>
        <w:br/>
        <w:t>ঙ) মূলধন (ক্যাপিটাল ক্লজ)</w:t>
        <w:br/>
        <w:br/>
        <w:t>আর্টিকেল অফ অ্যাসোসিয়েশন [সেকশন ১৭]:</w:t>
        <w:br/>
        <w:t>আর্টিকেল হলো কোম্পানির অভ্যন্তরীণ বিধি যা কোম্পানি ও এর সদস্যদের মধ্যে সম্পর্ক নিয়ন্ত্রণ করে। এতে থাকে:</w:t>
        <w:br/>
        <w:t>ক) শেয়ার ক্যাপিটাল ও শেয়ারের ধরন</w:t>
        <w:br/>
        <w:t>খ) শেয়ার হস্তান্তরের পদ্ধতি</w:t>
        <w:br/>
        <w:t>গ) সদস্য সভার বিধি</w:t>
        <w:br/>
        <w:t>ঘ) লভ্যাংশ বন্টন পদ্ধতি</w:t>
        <w:br/>
        <w:t>ঙ) পরিচালক নিয়োগ ও ক্ষমতা</w:t>
        <w:br/>
        <w:t>চ) অডিট সংক্রান্ত বিধি</w:t>
      </w:r>
    </w:p>
    <w:p>
      <w:r>
        <w:rPr>
          <w:sz w:val="22"/>
        </w:rPr>
        <w:t>Memorandum of Association [Section 5]:</w:t>
        <w:br/>
        <w:t>MOA is the charter of a company indicating relationship between company and public. It contains:</w:t>
        <w:br/>
        <w:t>(a) Company name</w:t>
        <w:br/>
        <w:t>(b) Registered office location</w:t>
        <w:br/>
        <w:t>(c) Objectives (Objects clause)</w:t>
        <w:br/>
        <w:t>(d) Limitation of liability (Liability clause)</w:t>
        <w:br/>
        <w:t>(e) Capital (Capital clause)</w:t>
        <w:br/>
        <w:br/>
        <w:t>Articles of Association [Section 17]:</w:t>
        <w:br/>
        <w:t>AOA contains internal regulations governing relationship between company and its members:</w:t>
        <w:br/>
        <w:t>(a) Share capital and types of shares</w:t>
        <w:br/>
        <w:t>(b) Method of share transfer</w:t>
        <w:br/>
        <w:t>(c) Rules for member meetings</w:t>
        <w:br/>
        <w:t>(d) Dividend distribution method</w:t>
        <w:br/>
        <w:t>(e) Director appointment and powers</w:t>
        <w:br/>
        <w:t>(f) Audit related rules</w:t>
      </w:r>
    </w:p>
    <w:p>
      <w:r>
        <w:br w:type="page"/>
      </w:r>
    </w:p>
    <w:p>
      <w:r>
        <w:rPr>
          <w:b/>
          <w:color w:val="8B0000"/>
          <w:sz w:val="22"/>
        </w:rPr>
        <w:t xml:space="preserve">16. </w:t>
      </w:r>
      <w:r>
        <w:rPr>
          <w:b/>
          <w:sz w:val="22"/>
        </w:rPr>
        <w:t>(a) Describe the essential elements of a contract under Contract Act, 1872. What conditions make a contract valid under Section 10?</w:t>
      </w:r>
    </w:p>
    <w:p>
      <w:r>
        <w:rPr>
          <w:rFonts w:cs="Nirmala UI"/>
          <w:b/>
          <w:sz w:val="22"/>
        </w:rPr>
        <w:t>(ব) চুক্তি আইন ১৮৭২ অনুযায়ী চুক্তির অপরিহার্য উপাদান বর্ণনা করো। সেকশন ১০ অনুযায়ী বৈধ চুক্তির শর্ত কী?</w:t>
      </w:r>
    </w:p>
    <w:p>
      <w:r>
        <w:rPr>
          <w:b/>
          <w:sz w:val="22"/>
        </w:rPr>
        <w:t>(b) Explain Contract of Guarantee and Contract of Indemnity. What are the differences? [Sections 124, 126]</w:t>
      </w:r>
    </w:p>
    <w:p>
      <w:r>
        <w:rPr>
          <w:rFonts w:cs="Nirmala UI"/>
          <w:b/>
          <w:sz w:val="22"/>
        </w:rPr>
        <w:t>(ব) গ্যারান্টি ও ইন্ডেমনিটি চুক্তি ব্যাখ্যা করো। দুইয়ের মধ্যে পার্থক্য কী? [সেকশন ১২৪, ১২৬]</w:t>
      </w:r>
    </w:p>
    <w:p/>
    <w:p>
      <w:r>
        <w:rPr>
          <w:b/>
          <w:color w:val="006400"/>
          <w:sz w:val="24"/>
        </w:rPr>
        <w:t>Answer / উত্তর</w:t>
      </w:r>
    </w:p>
    <w:p>
      <w:r>
        <w:rPr>
          <w:b/>
          <w:color w:val="003399"/>
          <w:sz w:val="22"/>
        </w:rPr>
        <w:t xml:space="preserve">(a) </w:t>
      </w:r>
    </w:p>
    <w:p>
      <w:r>
        <w:rPr>
          <w:rFonts w:cs="Nirmala UI"/>
          <w:sz w:val="22"/>
        </w:rPr>
        <w:t>চুক্তির অপরিহার্য উপাদান [চুক্তি আইন ১৮৭২]:</w:t>
        <w:br/>
        <w:t>১. প্রস্তাব (Offer): একজন ব্যক্তি অন্য ব্যক্তিকে কিছু করতে বা না করতে প্রস্তাব দেয়</w:t>
        <w:br/>
        <w:t>২. গ্রহণ (Acceptance): প্রস্তাব অবশ্যই বিনা শর্তে গৃহীত হতে হবে</w:t>
        <w:br/>
        <w:t>৩. বিবেচনা (Consideration): উভয় পক্ষের মধ্যে কিছু বিনিময় হতে হবে</w:t>
        <w:br/>
        <w:t>৪. সম্মতি (Consent): উভয় পক্ষের মুক্ত সম্মতি থাকতে হবে [সেকশন ১৩]</w:t>
        <w:br/>
        <w:t>৫. সক্ষমতা (Capacity): পক্ষদের আইনি সক্ষমতা থাকতে হবে (অপ্রাপ্তবয়স্ক নয়, পাগল নয়, দেউলিয়া নয়) [সেকশন ১১]</w:t>
        <w:br/>
        <w:t>৬. বৈধ উদ্দেশ্য (Lawful Object): চুক্তির উদ্দেশ্য বৈধ ও আইনসম্মত হতে হবে [সেকশন ২৩]</w:t>
        <w:br/>
        <w:t>৭. বৈধ চুক্তি না হওয়া (Not expressly declared void)</w:t>
        <w:br/>
        <w:br/>
        <w:t>মুক্ত সম্মতি না থাকার কারণ [সেক্শন ১৪-২২]:</w:t>
        <w:br/>
        <w:t>• বাধ্যবাধকতা (Coercion) [সেকশন ১৫]</w:t>
        <w:br/>
        <w:t>• অনৈতিক প্রভাব (Undue Influence) [সেক্শন ১৬]</w:t>
        <w:br/>
        <w:t>• জোরপূর্বক সম্মতি (Fraud) [সেক্শন ১৭]</w:t>
        <w:br/>
        <w:t>• মিথ্যা বিবৃতি (Misrepresentation) [সেক্শন ১৮]</w:t>
        <w:br/>
        <w:t>• ভুল বোঝাবুঝি (Mistake) [সেকশন ২০-২২]</w:t>
      </w:r>
    </w:p>
    <w:p>
      <w:r>
        <w:rPr>
          <w:sz w:val="22"/>
        </w:rPr>
        <w:t>Essential Elements of Contract [Contract Act, 1872]:</w:t>
        <w:br/>
        <w:t>1. Offer: Proposal by one party to another</w:t>
        <w:br/>
        <w:t>2. Acceptance: Must be absolute and unqualified</w:t>
        <w:br/>
        <w:t>3. Consideration: Something in return from both parties</w:t>
        <w:br/>
        <w:t>4. Consent: Free consent of both parties [Section 13]</w:t>
        <w:br/>
        <w:t>5. Capacity: Legal capacity (not minor, insane, insolvent) [Section 11]</w:t>
        <w:br/>
        <w:t>6. Lawful Object: Purpose must be legal [Section 23]</w:t>
        <w:br/>
        <w:t>7. Not expressly declared void</w:t>
        <w:br/>
        <w:br/>
        <w:t>Absence of Free Consent [Sections 14-22]:</w:t>
        <w:br/>
        <w:t>• Coercion [Section 15]</w:t>
        <w:br/>
        <w:t>• Undue Influence [Section 16]</w:t>
        <w:br/>
        <w:t>• Fraud [Section 17]</w:t>
        <w:br/>
        <w:t>• Misrepresentation [Section 18]</w:t>
        <w:br/>
        <w:t>• Mistake [Sections 20-22]</w:t>
      </w:r>
    </w:p>
    <w:p>
      <w:r>
        <w:rPr>
          <w:b/>
          <w:color w:val="003399"/>
          <w:sz w:val="22"/>
        </w:rPr>
        <w:t xml:space="preserve">(b) </w:t>
      </w:r>
    </w:p>
    <w:p>
      <w:r>
        <w:rPr>
          <w:rFonts w:cs="Nirmala UI"/>
          <w:sz w:val="22"/>
        </w:rPr>
        <w:t>ইন্ডেমনিটি চুক্তি [সেকশন ১২৪]:</w:t>
        <w:br/>
        <w:t>এমন চুক্তি যার দ্বারা একজন ব্যক্তি অন্য ব্যক্তিকে কোনো ক্ষতি বা ব্যয় থেকে রক্ষা করতে প্রতিশ্রুতিবদ্ধ করে।</w:t>
        <w:br/>
        <w:br/>
        <w:t>গ্যারান্টি চুক্তি [সেকশন ১২৬]:</w:t>
        <w:br/>
        <w:t>এমন চুক্তি যার দ্বারা একজন ব্যক্তি তৃতীয় ব্যক্তির মূল দায় পরিশোধে ব্যর্থ হলে তার পক্ষে পরিশোধ করতে প্রতিশ্রুতিবদ্ধ করে।</w:t>
        <w:br/>
        <w:t>• নিশ্চয়তাকারী (Surety)</w:t>
        <w:br/>
        <w:t>• মূল ঋণগ্রহীতা (Principal Debtor)</w:t>
        <w:br/>
        <w:t>• ঋণদাতা (Creditor)</w:t>
        <w:br/>
        <w:br/>
        <w:t>পার্থক্য:</w:t>
        <w:br/>
        <w:t>| বিষয় | ইন্ডেমনিটি | গ্যারান্টি |</w:t>
        <w:br/>
        <w:t>| পক্ষ সংখ্যা | ২ জন | ৩ জন |</w:t>
        <w:br/>
        <w:t>| দায়ের সংখ্যা | ১টি | ২টি (মূল ও গ্যারান্টি) |</w:t>
        <w:br/>
        <w:t>| উদ্দেশ্য | ক্ষতি থেকে রক্ষা | ঋণ পরিশোধের নিশ্চয়তা |</w:t>
      </w:r>
    </w:p>
    <w:p>
      <w:r>
        <w:rPr>
          <w:sz w:val="22"/>
        </w:rPr>
        <w:t>Contract of Indemnity [Section 124]:</w:t>
        <w:br/>
        <w:t>A contract by which one party promises to save the other from loss caused to him by the conduct of the promisor himself or by the conduct of any other person.</w:t>
        <w:br/>
        <w:br/>
        <w:t>Contract of Guarantee [Section 126]:</w:t>
        <w:br/>
        <w:t>A contract to perform the promise, or discharge the liability, of a third person in case of his default.</w:t>
        <w:br/>
        <w:t>• Surety, Principal Debtor, Creditor</w:t>
        <w:br/>
        <w:br/>
        <w:t>Differences:</w:t>
        <w:br/>
        <w:t>| Feature | Indemnity | Guarantee |</w:t>
        <w:br/>
        <w:t>| Parties | 2 | 3 |</w:t>
        <w:br/>
        <w:t>| Liabilities | 1 | 2 (Main + Guarantee) |</w:t>
        <w:br/>
        <w:t>| Purpose | Protection from loss | Security for debt payment |</w:t>
      </w:r>
    </w:p>
    <w:p>
      <w:r>
        <w:br w:type="page"/>
      </w:r>
    </w:p>
    <w:p>
      <w:pPr>
        <w:pStyle w:val="Heading2"/>
      </w:pPr>
      <w:r>
        <w:rPr>
          <w:color w:val="003366"/>
        </w:rPr>
        <w:t>MODULE E: INFORMATION AND DATA RELATED LAWS</w:t>
      </w:r>
    </w:p>
    <w:p/>
    <w:p>
      <w:r>
        <w:rPr>
          <w:b/>
          <w:color w:val="8B0000"/>
          <w:sz w:val="22"/>
        </w:rPr>
        <w:t xml:space="preserve">17. </w:t>
      </w:r>
      <w:r>
        <w:rPr>
          <w:b/>
          <w:sz w:val="22"/>
        </w:rPr>
        <w:t>(a) Describe the objectives and main provisions of the ICT Act, 2006. What is the legal recognition of electronic records?</w:t>
      </w:r>
    </w:p>
    <w:p>
      <w:r>
        <w:rPr>
          <w:rFonts w:cs="Nirmala UI"/>
          <w:b/>
          <w:sz w:val="22"/>
        </w:rPr>
        <w:t>(ব) আইসিটি অ্যাক্ট ২০০৬ এর উদ্দেশ্য ও প্রধান বিধান বর্ণনা করো। ইলেকট্রনিক রেকর্ডের আইনি স্বীকৃতি কী?</w:t>
      </w:r>
    </w:p>
    <w:p>
      <w:r>
        <w:rPr>
          <w:b/>
          <w:sz w:val="22"/>
        </w:rPr>
        <w:t>(b) What is Digital Signature? Explain the functions of Certifying Authority and Cyber Tribunal. [Sections 18, 19, 68]</w:t>
      </w:r>
    </w:p>
    <w:p>
      <w:r>
        <w:rPr>
          <w:rFonts w:cs="Nirmala UI"/>
          <w:b/>
          <w:sz w:val="22"/>
        </w:rPr>
        <w:t>(ব) ডিজিটাল স্বাক্ষর কী? সার্টিফাইং অথরিটির কাজ ও সাইবার ট্রাইব্যুনাল ব্যাখ্যা করো। [সেকশন ১৮, ১৯, ৬৮]</w:t>
      </w:r>
    </w:p>
    <w:p/>
    <w:p>
      <w:r>
        <w:rPr>
          <w:b/>
          <w:color w:val="006400"/>
          <w:sz w:val="24"/>
        </w:rPr>
        <w:t>Answer / উত্তর</w:t>
      </w:r>
    </w:p>
    <w:p>
      <w:r>
        <w:rPr>
          <w:b/>
          <w:color w:val="003399"/>
          <w:sz w:val="22"/>
        </w:rPr>
        <w:t xml:space="preserve">(a) </w:t>
      </w:r>
    </w:p>
    <w:p>
      <w:r>
        <w:rPr>
          <w:rFonts w:cs="Nirmala UI"/>
          <w:sz w:val="22"/>
        </w:rPr>
        <w:t>তথ্য ও যোগাযোগ প্রযুক্তি আইন (ICT Act) ২০০৬:</w:t>
        <w:br/>
        <w:t>উদ্দেশ্য: ইলেকট্রনিক লেনদেনে আইনি স্বীকৃতি দেওয়া, সাইবার অপরাধ দমন এবং ইলেকট্রনিক বাণিজ্য প্রচার।</w:t>
        <w:br/>
        <w:br/>
        <w:t>ইলেকট্রনিক রেকর্ডের আইনি স্বীকৃতি [সেকশন ৬]:</w:t>
        <w:br/>
        <w:t>যেকোনো আইনে যদি কোনো তথ্য বা নথি লিখিত, মুদ্রিত বা টাইপ করা আকারে প্রয়োজন হয়, তবে সেই তথ্য বা নথি ইলেকট্রনিক রূপেও গ্রহণযোগ্য হবে।</w:t>
        <w:br/>
        <w:br/>
        <w:t>ইলেকট্রনিক রেকর্ড সংরক্ষণ [সেকশন ৯]:</w:t>
        <w:br/>
        <w:t>ইলেকট্রনিক রেকর্ড সেই আকারে সংরক্ষণ করতে হবে যে আকারে সেটি তৈরি, প্রেরণ বা গ্রহণ করা হয়েছে।</w:t>
        <w:br/>
        <w:br/>
        <w:t>ইলেকট্রনিক গ্যাজেট [সেকশন ১০]:</w:t>
        <w:br/>
        <w:t>সরকারি গেজেট ইলেকট্রনিক আকারে প্রকাশযোগ্য।</w:t>
      </w:r>
    </w:p>
    <w:p>
      <w:r>
        <w:rPr>
          <w:sz w:val="22"/>
        </w:rPr>
        <w:t>Information and Communication Technology Act (ICT Act) 2006:</w:t>
        <w:br/>
        <w:t>Objective: Legal recognition of electronic transactions, prevention of cyber crimes, and promotion of e-commerce.</w:t>
        <w:br/>
        <w:br/>
        <w:t>Legal Recognition of Electronic Records [Section 6]:</w:t>
        <w:br/>
        <w:t>Where any law requires information to be in writing, typed or printed, electronic form shall also be acceptable.</w:t>
        <w:br/>
        <w:br/>
        <w:t>Retention of Electronic Records [Section 9]:</w:t>
        <w:br/>
        <w:t>Electronic records must be retained in the format in which they were created, sent or received.</w:t>
        <w:br/>
        <w:br/>
        <w:t>Electronic Gazette [Section 10]:</w:t>
        <w:br/>
        <w:t>Government gazette may be published in electronic form.</w:t>
      </w:r>
    </w:p>
    <w:p>
      <w:r>
        <w:rPr>
          <w:b/>
          <w:color w:val="003399"/>
          <w:sz w:val="22"/>
        </w:rPr>
        <w:t xml:space="preserve">(b) </w:t>
      </w:r>
    </w:p>
    <w:p>
      <w:r>
        <w:rPr>
          <w:rFonts w:cs="Nirmala UI"/>
          <w:sz w:val="22"/>
        </w:rPr>
        <w:t>ডিজিটাল স্বাক্ষর [সেকশন ১৮-২২]:</w:t>
        <w:br/>
        <w:t>ডিজিটাল স্বাক্ষর হলো ইলেকট্রনিক রূপে স্বাক্ষর যা সার্টিফাইং অথরিটি দ্বারা প্রদত্ত ডিজিটাল স্বাক্ষর সার্টিফিকেট ব্যবহার করে তৈরি হয়।</w:t>
        <w:br/>
        <w:br/>
        <w:t>সার্টিফাইং অথরিটির কাজ [সেকশন ১৯]:</w:t>
        <w:br/>
        <w:t>ক) ডিজিটাল স্বাক্ষর সার্টিফিকেট ইস্যু করা</w:t>
        <w:br/>
        <w:t>খ) ডিজিটাল স্বাক্ষর কী জোড়া ব্যবস্থাপনা</w:t>
        <w:br/>
        <w:t>গ) সার্টিফিকেট বাতিল করা</w:t>
        <w:br/>
        <w:t>ঘ) সরকারকে নিয়ম প্রণয়নে সহায়তা</w:t>
        <w:br/>
        <w:br/>
        <w:t>সাইবার ট্রাইব্যুনাল [সেকশন ৬৮]:</w:t>
        <w:br/>
        <w:t>• সরকার সাইবার ট্রাইব্যুনাল প্রতিষ্ঠা করতে পারে</w:t>
        <w:br/>
        <w:t>• সাইবার অপরাধের বিচার করে</w:t>
        <w:br/>
        <w:t>• সাইবার অপিলেট ট্রাইব্যুনাল [সেকশন ৮২]</w:t>
        <w:br/>
        <w:t>• সাইবার অপরাধে জামিন অনুমোদনে বিচারকের ক্ষমতা</w:t>
      </w:r>
    </w:p>
    <w:p>
      <w:r>
        <w:rPr>
          <w:sz w:val="22"/>
        </w:rPr>
        <w:t>Digital Signature [Sections 18-22]:</w:t>
        <w:br/>
        <w:t>Digital signature is an electronic signature created using digital signature certificate issued by a Certifying Authority.</w:t>
        <w:br/>
        <w:br/>
        <w:t>Functions of Certifying Authority [Section 19]:</w:t>
        <w:br/>
        <w:t>(a) Issue digital signature certificates</w:t>
        <w:br/>
        <w:t>(b) Manage digital signature key pairs</w:t>
        <w:br/>
        <w:t>(c) Revoke certificates</w:t>
        <w:br/>
        <w:t>(d) Assist government in rule-making</w:t>
        <w:br/>
        <w:br/>
        <w:t>Cyber Tribunal [Section 68]:</w:t>
        <w:br/>
        <w:t>• Government may establish Cyber Tribunal</w:t>
        <w:br/>
        <w:t>• Tries cyber crimes</w:t>
        <w:br/>
        <w:t>• Cyber Appellate Tribunal [Section 82]</w:t>
        <w:br/>
        <w:t>• Judge has power to grant bail in cyber offences</w:t>
      </w:r>
    </w:p>
    <w:p>
      <w:r>
        <w:br w:type="page"/>
      </w:r>
    </w:p>
    <w:p>
      <w:pPr>
        <w:pStyle w:val="Heading2"/>
      </w:pPr>
      <w:r>
        <w:rPr>
          <w:color w:val="003366"/>
        </w:rPr>
        <w:t>MODULE F: GENERAL LAWS</w:t>
      </w:r>
    </w:p>
    <w:p/>
    <w:p>
      <w:r>
        <w:rPr>
          <w:b/>
          <w:color w:val="8B0000"/>
          <w:sz w:val="22"/>
        </w:rPr>
        <w:t xml:space="preserve">18. </w:t>
      </w:r>
      <w:r>
        <w:rPr>
          <w:b/>
          <w:sz w:val="22"/>
        </w:rPr>
        <w:t>(a) Describe the objectives of the Bankruptcy Act, 1997. How can a creditor file a suit? What are the consequences after bankruptcy?</w:t>
      </w:r>
    </w:p>
    <w:p>
      <w:r>
        <w:rPr>
          <w:rFonts w:cs="Nirmala UI"/>
          <w:b/>
          <w:sz w:val="22"/>
        </w:rPr>
        <w:t>(ব) দেউলিয়া আইন ১৯৯৭ এর উদ্দেশ্য বর্ণনা করো। ক্রেডিটর কিভাবে মামলা দায়ের করতে পারে? দেউলিয়া ঘোষণার পর কী হয়?</w:t>
      </w:r>
    </w:p>
    <w:p>
      <w:r>
        <w:rPr>
          <w:b/>
          <w:sz w:val="22"/>
        </w:rPr>
        <w:t>(b) Explain the objectives of the Bangladesh Environment Conservation Act, 1995 and Environmental Clearance Certificate.</w:t>
      </w:r>
    </w:p>
    <w:p>
      <w:r>
        <w:rPr>
          <w:rFonts w:cs="Nirmala UI"/>
          <w:b/>
          <w:sz w:val="22"/>
        </w:rPr>
        <w:t>(ব) বাংলাদেশ পরিবেশ সংরক্ষণ আইন ১৯৯৫ এর উদ্দেশ্য ও পরিবেশ ছাড়পত্র সনদ ব্যাখ্যা করো।</w:t>
      </w:r>
    </w:p>
    <w:p/>
    <w:p>
      <w:r>
        <w:rPr>
          <w:b/>
          <w:color w:val="006400"/>
          <w:sz w:val="24"/>
        </w:rPr>
        <w:t>Answer / উত্তর</w:t>
      </w:r>
    </w:p>
    <w:p>
      <w:r>
        <w:rPr>
          <w:b/>
          <w:color w:val="003399"/>
          <w:sz w:val="22"/>
        </w:rPr>
        <w:t xml:space="preserve">(a) </w:t>
      </w:r>
    </w:p>
    <w:p>
      <w:r>
        <w:rPr>
          <w:rFonts w:cs="Nirmala UI"/>
          <w:sz w:val="22"/>
        </w:rPr>
        <w:t>দেউলিয়া আইন ১৯৯৭:</w:t>
        <w:br/>
        <w:t>উদ্দেশ্য: দেউলিয়া ব্যক্তির সম্পদ ক্রেডিটরদের মধ্যে ন্যায্যভাবে বন্টন করা এবং সৎ ঋণগ্রহীতাকে নতুন জীবন শুরু করার সুযোগ দেওয়া।</w:t>
        <w:br/>
        <w:br/>
        <w:t>ক্রেডিটর মামলা দায়ের:</w:t>
        <w:br/>
        <w:t>• দেউলিয়া আদালতে আবেদন করতে হয়</w:t>
        <w:br/>
        <w:t>• সর্বনিম্ন ১০ লাখ টাকার দাবি থাকতে হবে</w:t>
        <w:br/>
        <w:t>• দেবতার দেউলিয়া আচরণ প্রমাণ করতে হবে</w:t>
        <w:br/>
        <w:br/>
        <w:t>দেউলিয়া ঘোষণার পরিণতি [সেকশন ৩১]:</w:t>
        <w:br/>
        <w:t>• দেবতার সব সম্পদ রিসিভারের নিয়ন্ত্রণে আসে</w:t>
        <w:br/>
        <w:t>• দেবতা তার পদ থেকে বহিষ্কৃত হয়</w:t>
        <w:br/>
        <w:t>• নির্দিষ্ট সম্পদ (পেশাগত সরঞ্জাম, ধর্মীয় সামগ্রী) বাদ ছাড়া বাকি বিক্রি হয়</w:t>
        <w:br/>
        <w:t>• ক্রেডিটরদের মধ্যে অনুপাতিক বন্টন</w:t>
        <w:br/>
        <w:t>• দেবতা সব দায় থেকে মুক্ত হয় (Discharge)</w:t>
      </w:r>
    </w:p>
    <w:p>
      <w:r>
        <w:rPr>
          <w:sz w:val="22"/>
        </w:rPr>
        <w:t>Bankruptcy Act, 1997:</w:t>
        <w:br/>
        <w:t>Objective: Fair distribution of insolvent's assets among creditors and giving honest debtor a fresh start.</w:t>
        <w:br/>
        <w:br/>
        <w:t>Creditor's Suit:</w:t>
        <w:br/>
        <w:t>• File application in Bankruptcy Court</w:t>
        <w:br/>
        <w:t>• Minimum claim of BDT 10 lakh</w:t>
        <w:br/>
        <w:t>• Must prove debtor's act of bankruptcy</w:t>
        <w:br/>
        <w:br/>
        <w:t>Consequences [Section 31]:</w:t>
        <w:br/>
        <w:t>• All assets come under Receiver's control</w:t>
        <w:br/>
        <w:t>• Debtor removed from position</w:t>
        <w:br/>
        <w:t>• Specified assets (professional tools, religious items) exempted</w:t>
        <w:br/>
        <w:t>• Remaining assets sold and distributed proportionally</w:t>
        <w:br/>
        <w:t>• Debtor discharged from all liabilities</w:t>
      </w:r>
    </w:p>
    <w:p>
      <w:r>
        <w:rPr>
          <w:b/>
          <w:color w:val="003399"/>
          <w:sz w:val="22"/>
        </w:rPr>
        <w:t xml:space="preserve">(b) </w:t>
      </w:r>
    </w:p>
    <w:p>
      <w:r>
        <w:rPr>
          <w:rFonts w:cs="Nirmala UI"/>
          <w:sz w:val="22"/>
        </w:rPr>
        <w:t>বাংলাদেশ পরিবেশ সংরক্ষণ আইন (BECA) ১৯৯৫:</w:t>
        <w:br/>
        <w:t>উদ্দেশ্য: পরিবেশ দূষণ প্রতিরোধ, নিয়ন্ত্রণ ও প্রশমন। পরিবেশ অধিদপ্তর (DoE) পরিচালনার জন্য গঠিত।</w:t>
        <w:br/>
        <w:br/>
        <w:t>পরিবেশ ছাড়পত্র সনদ (Environmental Clearance Certificate):</w:t>
        <w:br/>
        <w:t>• শিল্প স্থাপনের জন্য পরিবেশ অধিদপ্তর থেকে ছাড়পত্র নিতে হয়</w:t>
        <w:br/>
        <w:t>• ইআইএ (EIA) প্রতিবেদন জমা দিতে হয়</w:t>
        <w:br/>
        <w:t>• পরিবেশগত প্রভাব মূল্যায়ন করা হয়</w:t>
        <w:br/>
        <w:t>• সবুজ বেল্ট স্থাপন, বর্জ্য ব্যবস্থাপনা শর্ত</w:t>
        <w:br/>
        <w:br/>
        <w:t>অপরাধ ও শাস্তি:</w:t>
        <w:br/>
        <w:t>• পরিবেশ দূষণ: সর্বোচ্চ ১০ বছর কারাদণ্ড বা জরিমানা</w:t>
        <w:br/>
        <w:t>• পরিবেশগতভাবে সংবেদনশীল এলাকা ধ্বংস: অতিরিক্ত শাস্তি</w:t>
      </w:r>
    </w:p>
    <w:p>
      <w:r>
        <w:rPr>
          <w:sz w:val="22"/>
        </w:rPr>
        <w:t>Bangladesh Environment Conservation Act (BECA) 1995:</w:t>
        <w:br/>
        <w:t>Objective: Prevention, control and mitigation of environmental pollution. Department of Environment (DoE) established for administration.</w:t>
        <w:br/>
        <w:br/>
        <w:t>Environmental Clearance Certificate:</w:t>
        <w:br/>
        <w:t>• Required from DoE for industrial establishment</w:t>
        <w:br/>
        <w:t>• EIA (Environmental Impact Assessment) report must be submitted</w:t>
        <w:br/>
        <w:t>• Environmental impact assessed</w:t>
        <w:br/>
        <w:t>• Conditions include green belt, waste management</w:t>
        <w:br/>
        <w:br/>
        <w:t>Offences and Penalties:</w:t>
        <w:br/>
        <w:t>• Environmental pollution: Up to 10 years imprisonment or fine</w:t>
        <w:br/>
        <w:t>• Destruction of ecologically sensitive areas: Enhanced punishment</w:t>
      </w:r>
    </w:p>
    <w:p>
      <w:r>
        <w:br w:type="page"/>
      </w:r>
    </w:p>
    <w:p>
      <w:r>
        <w:rPr>
          <w:b/>
          <w:color w:val="8B0000"/>
          <w:sz w:val="22"/>
        </w:rPr>
        <w:t xml:space="preserve">19. </w:t>
      </w:r>
      <w:r>
        <w:rPr>
          <w:b/>
          <w:sz w:val="22"/>
        </w:rPr>
        <w:t>(a) Describe the objectives of the Powers of Attorney Act, 2012. Differentiate between General and Special Power of Attorney.</w:t>
      </w:r>
    </w:p>
    <w:p>
      <w:r>
        <w:rPr>
          <w:rFonts w:cs="Nirmala UI"/>
          <w:b/>
          <w:sz w:val="22"/>
        </w:rPr>
        <w:t>(ব) পাওয়ার অফ অ্যাটর্নি আইন ২০১২ এর উদ্দেশ্য বর্ণনা করো। সাধারণ ও বিশেষ পাওয়ার অফ অ্যাটর্নির পার্থক্য কী?</w:t>
      </w:r>
    </w:p>
    <w:p>
      <w:r>
        <w:rPr>
          <w:b/>
          <w:sz w:val="22"/>
        </w:rPr>
        <w:t>(b) Explain the deposit insurance system under the Bank Deposit Insurance Act, 2000. What is DITF?</w:t>
      </w:r>
    </w:p>
    <w:p>
      <w:r>
        <w:rPr>
          <w:rFonts w:cs="Nirmala UI"/>
          <w:b/>
          <w:sz w:val="22"/>
        </w:rPr>
        <w:t>(ব) ব্যাংক আমানত বীমা আইন ২০০০ অনুযায়ী আমানত বীমা ব্যবস্থা ব্যাখ্যা করো। DITF কী?</w:t>
      </w:r>
    </w:p>
    <w:p/>
    <w:p>
      <w:r>
        <w:rPr>
          <w:b/>
          <w:color w:val="006400"/>
          <w:sz w:val="24"/>
        </w:rPr>
        <w:t>Answer / উত্তর</w:t>
      </w:r>
    </w:p>
    <w:p>
      <w:r>
        <w:rPr>
          <w:b/>
          <w:color w:val="003399"/>
          <w:sz w:val="22"/>
        </w:rPr>
        <w:t xml:space="preserve">(a) </w:t>
      </w:r>
    </w:p>
    <w:p>
      <w:r>
        <w:rPr>
          <w:rFonts w:cs="Nirmala UI"/>
          <w:sz w:val="22"/>
        </w:rPr>
        <w:t>পাওয়ার অফ অ্যাটর্নি আইন ২০১২:</w:t>
        <w:br/>
        <w:t>উদ্দেশ্য: একজন ব্যক্তি অন্য ব্যক্তিকে তার পক্ষে আইনি কাজ করার জন্য ক্ষমতা প্রদানের বিধান করা।</w:t>
        <w:br/>
        <w:br/>
        <w:t>সাধারণ পাওয়ার অফ অ্যাটর্নি (GPA):</w:t>
        <w:br/>
        <w:t>• ব্যাপক ক্ষমতা প্রদান</w:t>
        <w:br/>
        <w:t>• সাধারণ বিষয়ে সিদ্ধান্ত নেওয়ার অধিকার</w:t>
        <w:br/>
        <w:t>• সম্পত্তি বিক্রয়, ব্যাংক অ্যাকাউন্ট পরিচালনা ইত্যাদি</w:t>
        <w:br/>
        <w:t>• নোটারি পাবলিক কর্তৃক সত্যায়িত হতে হবে</w:t>
        <w:br/>
        <w:br/>
        <w:t>বিশেষ পাওয়ার অফ অ্যাটর্নি (SPA):</w:t>
        <w:br/>
        <w:t>• নির্দিষ্ট কাজের জন্য ক্ষমতা</w:t>
        <w:br/>
        <w:t>• শুধুমাত্র উল্লিখিত কাজ করতে পারবে</w:t>
        <w:br/>
        <w:t>• নির্দিষ্ট সম্পত্তি বা বিষয়ে সীমাবদ্ধ</w:t>
        <w:br/>
        <w:t>• সাব-রেজিস্ট্রার অফিসে রেজিস্ট্রি করতে হবে</w:t>
        <w:br/>
        <w:br/>
        <w:t>পার্থক্য:</w:t>
        <w:br/>
        <w:t>| বিষয় | GPA | SPA |</w:t>
        <w:br/>
        <w:t>| ক্ষমতা | ব্যাপক | সীমাবদ্ধ |</w:t>
        <w:br/>
        <w:t>| স্কোপ | সাধারণ | নির্দিষ্ট |</w:t>
        <w:br/>
        <w:t>| রেজিস্ট্রেশন | নোটারি | সাব-রেজিস্ট্রার |</w:t>
      </w:r>
    </w:p>
    <w:p>
      <w:r>
        <w:rPr>
          <w:sz w:val="22"/>
        </w:rPr>
        <w:t>Powers of Attorney Act, 2012:</w:t>
        <w:br/>
        <w:t>Objective: Provisions for a person to authorize another to perform legal acts on their behalf.</w:t>
        <w:br/>
        <w:br/>
        <w:t>General Power of Attorney (GPA):</w:t>
        <w:br/>
        <w:t>• Broad powers granted</w:t>
        <w:br/>
        <w:t>• General decision-making authority</w:t>
        <w:br/>
        <w:t>• Property sale, bank account management, etc.</w:t>
        <w:br/>
        <w:t>• Must be notarized</w:t>
        <w:br/>
        <w:br/>
        <w:t>Special Power of Attorney (SPA):</w:t>
        <w:br/>
        <w:t>• Powers for specific acts only</w:t>
        <w:br/>
        <w:t>• Can perform only mentioned tasks</w:t>
        <w:br/>
        <w:t>• Limited to specified property/matter</w:t>
        <w:br/>
        <w:t>• Must be registered with Sub-Registrar</w:t>
        <w:br/>
        <w:br/>
        <w:t>Differences:</w:t>
        <w:br/>
        <w:t>| Feature | GPA | SPA |</w:t>
        <w:br/>
        <w:t>| Power | Broad | Limited |</w:t>
        <w:br/>
        <w:t>| Scope | General | Specific |</w:t>
        <w:br/>
        <w:t>| Registration | Notary | Sub-Registrar |</w:t>
      </w:r>
    </w:p>
    <w:p>
      <w:r>
        <w:rPr>
          <w:b/>
          <w:color w:val="003399"/>
          <w:sz w:val="22"/>
        </w:rPr>
        <w:t xml:space="preserve">(b) </w:t>
      </w:r>
    </w:p>
    <w:p>
      <w:r>
        <w:rPr>
          <w:rFonts w:cs="Nirmala UI"/>
          <w:sz w:val="22"/>
        </w:rPr>
        <w:t>ব্যাংক আমানত বীমা আইন ২০০০:</w:t>
        <w:br/>
        <w:t>বাংলাদেশ ব্যাংক কর্তৃক পরিচালিত আমানত বীমা প্রকল্প।</w:t>
        <w:br/>
        <w:br/>
        <w:t>সদস্যতা: সব তফসিলি ব্যাংক এই প্রকল্পের সদস্য।</w:t>
        <w:br/>
        <w:br/>
        <w:t>আমানত বীমা ট্রাস্ট ফান্ড (DITF):</w:t>
        <w:br/>
        <w:t>• ব্যাংকগুলো প্রিমিয়াম জমা দেয়</w:t>
        <w:br/>
        <w:t>• সদস্য ব্যাংকের আমানতকারীদের আমানত বীমা করা হয়</w:t>
        <w:br/>
        <w:t>• প্রতিটি আমানতকারীর জন্য সর্বোচ্চ ২ লাখ টাকা পর্যন্ত বীমা কভারেজ</w:t>
        <w:br/>
        <w:t>• ব্যাংক ব্যর্থ হলে বা লাইসেন্স বাতিল হলে আমানতকারী ক্ষতিপূরণ পান</w:t>
        <w:br/>
        <w:br/>
        <w:t>বীমা কভারেজ:</w:t>
        <w:br/>
        <w:t>• সব ধরনের আমানত (সঞ্চয়ী, চলতি, স্থায়ী)</w:t>
        <w:br/>
        <w:t>• প্রতিটি আমানতকারী প্রতি ব্যাংকে সর্বোচ্চ ২ লাখ টাকা</w:t>
      </w:r>
    </w:p>
    <w:p>
      <w:r>
        <w:rPr>
          <w:sz w:val="22"/>
        </w:rPr>
        <w:t>Bank Deposit Insurance Act, 2000:</w:t>
        <w:br/>
        <w:t>Deposit insurance scheme administered by Bangladesh Bank.</w:t>
        <w:br/>
        <w:br/>
        <w:t>Membership: All scheduled banks are members.</w:t>
        <w:br/>
        <w:br/>
        <w:t>Deposit Insurance Trust Fund (DITF):</w:t>
        <w:br/>
        <w:t>• Banks pay premiums to the fund</w:t>
        <w:br/>
        <w:t>• Deposits of member banks' depositors are insured</w:t>
        <w:br/>
        <w:t>• Maximum coverage of BDT 2 lakh per depositor</w:t>
        <w:br/>
        <w:t>• Depositors get compensation if bank fails or license cancelled</w:t>
        <w:br/>
        <w:br/>
        <w:t>Coverage:</w:t>
        <w:br/>
        <w:t>• All types of deposits (savings, current, fixed)</w:t>
        <w:br/>
        <w:t>• Maximum BDT 2 lakh per depositor per bank</w:t>
      </w:r>
    </w:p>
    <w:p>
      <w:r>
        <w:br w:type="page"/>
      </w:r>
    </w:p>
    <w:p>
      <w:pPr>
        <w:pStyle w:val="Heading2"/>
      </w:pPr>
      <w:r>
        <w:rPr>
          <w:color w:val="003366"/>
        </w:rPr>
        <w:t>MODULE G: BANKING OVERVIEW</w:t>
      </w:r>
    </w:p>
    <w:p/>
    <w:p>
      <w:r>
        <w:rPr>
          <w:b/>
          <w:color w:val="8B0000"/>
          <w:sz w:val="22"/>
        </w:rPr>
        <w:t xml:space="preserve">20. </w:t>
      </w:r>
      <w:r>
        <w:rPr>
          <w:b/>
          <w:sz w:val="22"/>
        </w:rPr>
        <w:t>(a) What is a Bank? Describe different types of banks. Differentiate between scheduled and non-scheduled banks.</w:t>
      </w:r>
    </w:p>
    <w:p>
      <w:r>
        <w:rPr>
          <w:rFonts w:cs="Nirmala UI"/>
          <w:b/>
          <w:sz w:val="22"/>
        </w:rPr>
        <w:t>(ব) ব্যাংক কী? বিভিন্ন প্রকার ব্যাংক বর্ণনা করো। তফসিলি ব্যাংক ও অ-তফসিলি ব্যাংকের পার্থক্য কী?</w:t>
      </w:r>
    </w:p>
    <w:p>
      <w:r>
        <w:rPr>
          <w:b/>
          <w:sz w:val="22"/>
        </w:rPr>
        <w:t>(b) Describe the relationship between banker and customer. Give examples of general and special relationships.</w:t>
      </w:r>
    </w:p>
    <w:p>
      <w:r>
        <w:rPr>
          <w:rFonts w:cs="Nirmala UI"/>
          <w:b/>
          <w:sz w:val="22"/>
        </w:rPr>
        <w:t>(ব) ব্যাংকার ও গ্রাহকের মধ্যে সম্পর্ক বর্ণনা করো। সাধারণ ও বিশেষ সম্পর্কের উদাহরণ দাও।</w:t>
      </w:r>
    </w:p>
    <w:p/>
    <w:p>
      <w:r>
        <w:rPr>
          <w:b/>
          <w:color w:val="006400"/>
          <w:sz w:val="24"/>
        </w:rPr>
        <w:t>Answer / উত্তর</w:t>
      </w:r>
    </w:p>
    <w:p>
      <w:r>
        <w:rPr>
          <w:b/>
          <w:color w:val="003399"/>
          <w:sz w:val="22"/>
        </w:rPr>
        <w:t xml:space="preserve">(a) </w:t>
      </w:r>
    </w:p>
    <w:p>
      <w:r>
        <w:rPr>
          <w:rFonts w:cs="Nirmala UI"/>
          <w:sz w:val="22"/>
        </w:rPr>
        <w:t>ব্যাংক:</w:t>
        <w:br/>
        <w:t>ব্যাংক হলো এমন একটি আর্থিক প্রতিষ্ঠান যা জনসাধারণের কাছ থেকে আমানত গ্রহণ করে এবং ঋণ বা বিনিয়োগের জন্য সেই অর্থ ব্যবহার করে। [ব্যাংক কোম্পানি আইন, ধারা ৫]</w:t>
        <w:br/>
        <w:br/>
        <w:t>ব্যাংকের প্রকারভেদ:</w:t>
        <w:br/>
        <w:t>১. তফসিলি ব্যাংক (Scheduled Banks):</w:t>
        <w:br/>
        <w:t>ক) রাষ্ট্রায়ত্ত বাণিজ্যিক ব্যাংক (SOCBs): সোনালী, জনতা, রূপালী, অগ্রণী, বেসিক</w:t>
        <w:br/>
        <w:t>খ) বিশেষায়িত ব্যাংক (SDBs): বিকাশ, পল্লী সঞ্চয়, কৃষি, রাজশাহী কৃষি উন্নয়ন</w:t>
        <w:br/>
        <w:t>গ) বেসরকারি বাণিজ্যিক ব্যাংক (PCBs): প্রচলিত ও ইসলামী শরীয়াহ ভিত্তিক</w:t>
        <w:br/>
        <w:br/>
        <w:t>২. অ-তফসিলি ব্যাংক (Non-scheduled Banks):</w:t>
        <w:br/>
        <w:t>বাংলাদেশ ব্যাংকের তফসিলে অন্তর্ভুক্ত নয়।</w:t>
        <w:br/>
        <w:br/>
        <w:t>তফসিলি বনাম অ-তফসিলি ব্যাংক:</w:t>
        <w:br/>
        <w:t>| বিষয় | তফসিলি | অ-তফসিলি |</w:t>
        <w:br/>
        <w:t>| বিবি-তে তফসিল | হ্যাঁ | না |</w:t>
        <w:br/>
        <w:t>| CRR/SLR | বজায় রাখে | রাখে না |</w:t>
        <w:br/>
        <w:t>| রিফাইন্যান্স | পায় | পায় না |</w:t>
        <w:br/>
        <w:t>| ক্লিয়ারিং | অংশ নেয় | নেয় না |</w:t>
      </w:r>
    </w:p>
    <w:p>
      <w:r>
        <w:rPr>
          <w:sz w:val="22"/>
        </w:rPr>
        <w:t>Bank:</w:t>
        <w:br/>
        <w:t>A bank is a financial institution that accepts deposits from the public and uses that money for lending or investment. [BCA, Section 5]</w:t>
        <w:br/>
        <w:br/>
        <w:t>Types of Banks:</w:t>
        <w:br/>
        <w:t>1. Scheduled Banks:</w:t>
        <w:br/>
        <w:t>(a) SOCBs: Sonali, Janata, Rupali, Agrani, BASIC</w:t>
        <w:br/>
        <w:t>(b) SDBs: Bikash, Palli Sanchay, Krishi, Rajshahi Krishi Unnayan</w:t>
        <w:br/>
        <w:t>(c) PCBs: Conventional and Islami Shariah Based</w:t>
        <w:br/>
        <w:br/>
        <w:t>2. Non-Scheduled Banks: Not included in BB schedule.</w:t>
        <w:br/>
        <w:br/>
        <w:t>Scheduled vs Non-Scheduled:</w:t>
        <w:br/>
        <w:t>| Feature | Scheduled | Non-Scheduled |</w:t>
        <w:br/>
        <w:t>| In BB Schedule | Yes | No |</w:t>
        <w:br/>
        <w:t>| CRR/SLR | Maintains | Does not maintain |</w:t>
        <w:br/>
        <w:t>| Refinance | Gets | Does not get |</w:t>
        <w:br/>
        <w:t>| Clearing | Participates | Does not |</w:t>
      </w:r>
    </w:p>
    <w:p>
      <w:r>
        <w:rPr>
          <w:b/>
          <w:color w:val="003399"/>
          <w:sz w:val="22"/>
        </w:rPr>
        <w:t xml:space="preserve">(b) </w:t>
      </w:r>
    </w:p>
    <w:p>
      <w:r>
        <w:rPr>
          <w:rFonts w:cs="Nirmala UI"/>
          <w:sz w:val="22"/>
        </w:rPr>
        <w:t>ব্যাংকার ও গ্রাহকের সম্পর্ক:</w:t>
        <w:br/>
        <w:br/>
        <w:t>সাধারণ সম্পর্ক (General Relationship):</w:t>
        <w:br/>
        <w:t>১. ঋণদাতা ও ঋণগ্রহীতা (Debtor-Creditor): আমানত হলে ব্যাংক ঋণদাতা, গ্রাহক ঋণগ্রহীতা</w:t>
        <w:br/>
        <w:t>২. প্রধান ও প্রতিনিধি (Principal-Agent): ব্যাংক গ্রাহকের এজেন্ট হিসেবে কাজ করে</w:t>
        <w:br/>
        <w:t>৩. বেঞ্চার ও উপকারভোগী (Bailor-Bailee): মূল্যবান সামগ্রী রক্ষণাবেক্ষণে</w:t>
        <w:br/>
        <w:t>৪. নিয়োগকর্তা ও কর্মচারী (Employer-Employee): ব্যাংকের কর্মীদের সাথে</w:t>
        <w:br/>
        <w:br/>
        <w:t>বিশেষ সম্পর্ক (Special Relationship):</w:t>
        <w:br/>
        <w:t>১. সাধারণ লিয়েন (General Lien): ব্যাংক গ্রাহকের সম্পদ ধরে রাখতে পারে</w:t>
        <w:br/>
        <w:t>২. গ্যারান্টি (Pledge/Hypothecation): ঋণের বিপরীতে সম্পদ বন্ধক</w:t>
        <w:br/>
        <w:t>৩. আনুগত্য (Trustee): গ্রাহকের সম্পদের ট্রাস্টি হিসেবে কাজ</w:t>
        <w:br/>
        <w:t>৪. গোপনীয়তা (Secrecy): গ্রাহকের তথ্য গোপন রাখা</w:t>
        <w:br/>
        <w:t>৫. গার্নিশি অর্ডার: আদালতের নির্দেশে গ্রাহকের অ্যাকাউন্ট আটকানো</w:t>
      </w:r>
    </w:p>
    <w:p>
      <w:r>
        <w:rPr>
          <w:sz w:val="22"/>
        </w:rPr>
        <w:t>Banker-Customer Relationship:</w:t>
        <w:br/>
        <w:br/>
        <w:t>General Relationship:</w:t>
        <w:br/>
        <w:t>1. Debtor-Creditor: For deposits, bank is debtor, customer is creditor</w:t>
        <w:br/>
        <w:t>2. Principal-Agent: Bank acts as customer's agent</w:t>
        <w:br/>
        <w:t>3. Bailor-Bailee: Safe custody of valuables</w:t>
        <w:br/>
        <w:t>4. Employer-Employee: Bank staff relationship</w:t>
        <w:br/>
        <w:br/>
        <w:t>Special Relationship:</w:t>
        <w:br/>
        <w:t>1. General Lien: Bank can retain customer's assets</w:t>
        <w:br/>
        <w:t>2. Guarantee (Pledge/Hypothecation): Assets as security for loans</w:t>
        <w:br/>
        <w:t>3. Trustee: Acts as trustee for customer assets</w:t>
        <w:br/>
        <w:t>4. Secrecy: Maintains customer confidentiality</w:t>
        <w:br/>
        <w:t>5. Garnishee Order: Account attachment by court order</w:t>
      </w:r>
    </w:p>
    <w:p>
      <w:r>
        <w:br w:type="page"/>
      </w:r>
    </w:p>
    <w:p>
      <w:pPr>
        <w:pStyle w:val="Heading2"/>
      </w:pPr>
      <w:r>
        <w:rPr>
          <w:color w:val="003366"/>
        </w:rPr>
        <w:t>MODULE H: DEPOSIT ACCOUNTS &amp; OPERATION</w:t>
      </w:r>
    </w:p>
    <w:p/>
    <w:p>
      <w:r>
        <w:rPr>
          <w:b/>
          <w:color w:val="8B0000"/>
          <w:sz w:val="22"/>
        </w:rPr>
        <w:t xml:space="preserve">21. </w:t>
      </w:r>
      <w:r>
        <w:rPr>
          <w:b/>
          <w:sz w:val="22"/>
        </w:rPr>
        <w:t>(a) What is KYC? Explain components of KYC program, CDD and EDD. What is PEP?</w:t>
      </w:r>
    </w:p>
    <w:p>
      <w:r>
        <w:rPr>
          <w:rFonts w:cs="Nirmala UI"/>
          <w:b/>
          <w:sz w:val="22"/>
        </w:rPr>
        <w:t>(ব) KYC (কাস্টমার নলেজ) কী? KYC প্রোগ্রামের উপাদান ও CDD/EDD ব্যাখ্যা করো। PEP কী?</w:t>
      </w:r>
    </w:p>
    <w:p>
      <w:r>
        <w:rPr>
          <w:b/>
          <w:sz w:val="22"/>
        </w:rPr>
        <w:t>(b) Describe different types of deposit accounts. Differentiate between savings and current accounts.</w:t>
      </w:r>
    </w:p>
    <w:p>
      <w:r>
        <w:rPr>
          <w:rFonts w:cs="Nirmala UI"/>
          <w:b/>
          <w:sz w:val="22"/>
        </w:rPr>
        <w:t>(ব) বিভিন্ন প্রকার আমানত অ্যাকাউন্ট বর্ণনা করো। সঞ্চয়ী ও চলতি অ্যাকাউন্টের পার্থক্য কী?</w:t>
      </w:r>
    </w:p>
    <w:p/>
    <w:p>
      <w:r>
        <w:rPr>
          <w:b/>
          <w:color w:val="006400"/>
          <w:sz w:val="24"/>
        </w:rPr>
        <w:t>Answer / উত্তর</w:t>
      </w:r>
    </w:p>
    <w:p>
      <w:r>
        <w:rPr>
          <w:b/>
          <w:color w:val="003399"/>
          <w:sz w:val="22"/>
        </w:rPr>
        <w:t xml:space="preserve">(a) </w:t>
      </w:r>
    </w:p>
    <w:p>
      <w:r>
        <w:rPr>
          <w:rFonts w:cs="Nirmala UI"/>
          <w:sz w:val="22"/>
        </w:rPr>
        <w:t>KYC (Know Your Customer):</w:t>
        <w:br/>
        <w:t>KYC হলো গ্রাহক সম্পর্কে ব্যাংকের সম্যক জ্ঞান অর্জনের প্রক্রিয়া। এটি মানি লন্ডারিং ও সন্ত্রাসে অর্থায়ন প্রতিরোধে অত্যন্ত গুরুত্বপূর্ণ।</w:t>
        <w:br/>
        <w:br/>
        <w:t>KYC প্রোগ্রামের উপাদান:</w:t>
        <w:br/>
        <w:t>১. গ্রাহক স্বীকৃতি নীতি (CIP)</w:t>
        <w:br/>
        <w:t>২. গ্রাহক ডিউ ডিলিজেন্স (CDD)</w:t>
        <w:br/>
        <w:t>৩. লেনদেন পর্যালোচনা</w:t>
        <w:br/>
        <w:t>৪. ঝুঁকি ব্যবস্থাপনা</w:t>
        <w:br/>
        <w:t>৫. রেকর্ড সংরক্ষণ</w:t>
        <w:br/>
        <w:br/>
        <w:t>CDD (Customer Due Diligence):</w:t>
        <w:br/>
        <w:t>• গ্রাহকের পরিচয় যাচাই</w:t>
        <w:br/>
        <w:t>• সুবিধাভোগীর পরিচয় নির্ধারণ</w:t>
        <w:br/>
        <w:t>• লেনদেনের উদ্দেশ্য জানা</w:t>
        <w:br/>
        <w:br/>
        <w:t>EDD (Enhanced Due Diligence):</w:t>
        <w:br/>
        <w:t>উচ্চ ঝুঁকি গ্রাহকের জন্য অতিরিক্ত যাচাই:</w:t>
        <w:br/>
        <w:t>• রাজনৈতিকভাবে গুরুত্বপূর্ণ ব্যক্তি (PEP)</w:t>
        <w:br/>
        <w:t>• উচ্চঝুঁকি দেশের গ্রাহক</w:t>
        <w:br/>
        <w:t>• অস্বাভাবিক লেনদেন প্যাটার্ন</w:t>
        <w:br/>
        <w:br/>
        <w:t>PEP (Politically Exposed Person):</w:t>
        <w:br/>
        <w:t>সরকারে গুরুত্বপূর্ণ পদে থাকা বা থাকার অভিজ্ঞতা সহ ব্যক্তি, তাদের পরিবারের সদস্য এবং ঘনিষ্ঠ সহযোগী।</w:t>
      </w:r>
    </w:p>
    <w:p>
      <w:r>
        <w:rPr>
          <w:sz w:val="22"/>
        </w:rPr>
        <w:t>KYC (Know Your Customer):</w:t>
        <w:br/>
        <w:t>KYC is the process by which banks obtain adequate knowledge about customers. It is crucial for preventing money laundering and terrorist financing.</w:t>
        <w:br/>
        <w:br/>
        <w:t>KYC Program Components:</w:t>
        <w:br/>
        <w:t>1. Customer Acceptance Policy (CIP)</w:t>
        <w:br/>
        <w:t>2. Customer Due Diligence (CDD)</w:t>
        <w:br/>
        <w:t>3. Transaction Monitoring</w:t>
        <w:br/>
        <w:t>4. Risk Management</w:t>
        <w:br/>
        <w:t>5. Record Keeping</w:t>
        <w:br/>
        <w:br/>
        <w:t>CDD (Customer Due Diligence): Verify customer identity, identify beneficial owner, understand transaction purpose.</w:t>
        <w:br/>
        <w:br/>
        <w:t>EDD (Enhanced Due Diligence): Additional verification for high-risk customers - PEPs, customers from high-risk countries, unusual transaction patterns.</w:t>
        <w:br/>
        <w:br/>
        <w:t>PEP (Politically Exposed Person): Person holding or having held important government position, their family members and close associates.</w:t>
      </w:r>
    </w:p>
    <w:p>
      <w:r>
        <w:rPr>
          <w:b/>
          <w:color w:val="003399"/>
          <w:sz w:val="22"/>
        </w:rPr>
        <w:t xml:space="preserve">(b) </w:t>
      </w:r>
    </w:p>
    <w:p>
      <w:r>
        <w:rPr>
          <w:rFonts w:cs="Nirmala UI"/>
          <w:sz w:val="22"/>
        </w:rPr>
        <w:t>আমানত অ্যাকাউন্টের প্রকারভেদ:</w:t>
        <w:br/>
        <w:br/>
        <w:t>১. চলতি অ্যাকাউন্ট (Current Account):</w:t>
        <w:br/>
        <w:t>• ব্যবসায়িক লেনদেনের জন্য</w:t>
        <w:br/>
        <w:t>• যেকোনো সংখ্যক লেনদেন করা যায়</w:t>
        <w:br/>
        <w:t>• সুদ প্রদান করা হয় না</w:t>
        <w:br/>
        <w:t>• ওভারড্রাফট সুবিধা</w:t>
        <w:br/>
        <w:br/>
        <w:t>২. সঞ্চয়ী অ্যাকাউন্ট (Savings Account):</w:t>
        <w:br/>
        <w:t>• সঞ্চয়ের জন্য</w:t>
        <w:br/>
        <w:t>• সুদ প্রদান করা হয়</w:t>
        <w:br/>
        <w:t>• লেনদেন সংখ্যায় সীমাবদ্ধতা</w:t>
        <w:br/>
        <w:t>• সাধারণ মানুষের জন্য</w:t>
        <w:br/>
        <w:br/>
        <w:t>৩. স্থায়ী আমানত (Fixed Deposit):</w:t>
        <w:br/>
        <w:t>• নির্দিষ্ট সময়ের জন্য</w:t>
        <w:br/>
        <w:t>• উচ্চতর সুদের হার</w:t>
        <w:br/>
        <w:t>• পরিপক্কতার আগে ভাঙা যায় (জরিমানা সহ)</w:t>
        <w:br/>
        <w:br/>
        <w:t>৪. বিশেষ অ্যাকাউন্ট:</w:t>
        <w:br/>
        <w:t>• স্কুল ব্যাংকিং অ্যাকাউন্ট</w:t>
        <w:br/>
        <w:t>• কৃষক অ্যাকাউন্ট</w:t>
        <w:br/>
        <w:t>• নো-ফ্রিলস অ্যাকাউন্ট</w:t>
        <w:br/>
        <w:br/>
        <w:t>সঞ্চয়ী বনাম চলতি অ্যাকাউন্ট:</w:t>
        <w:br/>
        <w:t>| বিষয় | সঞ্চয়ী | চলতি |</w:t>
        <w:br/>
        <w:t>| উদ্দেশ্য | সঞ্চয় | ব্যবসা |</w:t>
        <w:br/>
        <w:t>| সুদ | দেয় | দেয় না |</w:t>
        <w:br/>
        <w:t>| লেনদেন | সীমিত | সীমাবদ্ধ নয় |</w:t>
        <w:br/>
        <w:t>| ওভারড্রাফট | না | হ্যাঁ |</w:t>
      </w:r>
    </w:p>
    <w:p>
      <w:r>
        <w:rPr>
          <w:sz w:val="22"/>
        </w:rPr>
        <w:t>Types of Deposit Accounts:</w:t>
        <w:br/>
        <w:br/>
        <w:t>1. Current Account: For business transactions, unlimited transactions, no interest, overdraft facility.</w:t>
        <w:br/>
        <w:br/>
        <w:t>2. Savings Account: For savings, pays interest, limited transactions, for general public.</w:t>
        <w:br/>
        <w:br/>
        <w:t>3. Fixed Deposit: For fixed period, higher interest rate, premature withdrawal with penalty.</w:t>
        <w:br/>
        <w:br/>
        <w:t>4. Special Accounts: School Banking, Farmer Account, No-frills Account.</w:t>
        <w:br/>
        <w:br/>
        <w:t>Savings vs Current:</w:t>
        <w:br/>
        <w:t>| Feature | Savings | Current |</w:t>
        <w:br/>
        <w:t>| Purpose | Savings | Business |</w:t>
        <w:br/>
        <w:t>| Interest | Yes | No |</w:t>
        <w:br/>
        <w:t>| Transactions | Limited | Unlimited |</w:t>
        <w:br/>
        <w:t>| Overdraft | No | Yes |</w:t>
      </w:r>
    </w:p>
    <w:p>
      <w:r>
        <w:br w:type="page"/>
      </w:r>
    </w:p>
    <w:p>
      <w:pPr>
        <w:pStyle w:val="Heading2"/>
      </w:pPr>
      <w:r>
        <w:rPr>
          <w:color w:val="003366"/>
        </w:rPr>
        <w:t>MODULE I: NEGOTIABLE INSTRUMENTS ACT, 1881 (Detailed)</w:t>
      </w:r>
    </w:p>
    <w:p/>
    <w:p>
      <w:r>
        <w:rPr>
          <w:b/>
          <w:color w:val="8B0000"/>
          <w:sz w:val="22"/>
        </w:rPr>
        <w:t xml:space="preserve">22. </w:t>
      </w:r>
      <w:r>
        <w:rPr>
          <w:b/>
          <w:sz w:val="22"/>
        </w:rPr>
        <w:t>(a) What is Endorsement? Describe its different types. What are the requisites of a valid endorsement?</w:t>
      </w:r>
    </w:p>
    <w:p>
      <w:r>
        <w:rPr>
          <w:rFonts w:cs="Nirmala UI"/>
          <w:b/>
          <w:sz w:val="22"/>
        </w:rPr>
        <w:t>(ব) এনডোর্সমেন্ট কী? এর বিভিন্ন প্রকার বর্ণনা করো। বৈধ এনডোর্সমেন্টের শর্ত কী?</w:t>
      </w:r>
    </w:p>
    <w:p>
      <w:r>
        <w:rPr>
          <w:b/>
          <w:sz w:val="22"/>
        </w:rPr>
        <w:t>(b) What is Material Alteration? Explain its effect under Section 87. Describe banker's liability for wrongful dishonor.</w:t>
      </w:r>
    </w:p>
    <w:p>
      <w:r>
        <w:rPr>
          <w:rFonts w:cs="Nirmala UI"/>
          <w:b/>
          <w:sz w:val="22"/>
        </w:rPr>
        <w:t>(ব) মেটেরিয়াল অল্টারেশন কী? সেকশন ৮৭ অনুযায়ী এর প্রভাব কী? ব্যাংকারের ক্ষতিপূরণ দায়িত্ব ব্যাখ্যা করো।</w:t>
      </w:r>
    </w:p>
    <w:p/>
    <w:p>
      <w:r>
        <w:rPr>
          <w:b/>
          <w:color w:val="006400"/>
          <w:sz w:val="24"/>
        </w:rPr>
        <w:t>Answer / উত্তর</w:t>
      </w:r>
    </w:p>
    <w:p>
      <w:r>
        <w:rPr>
          <w:b/>
          <w:color w:val="003399"/>
          <w:sz w:val="22"/>
        </w:rPr>
        <w:t xml:space="preserve">(a) </w:t>
      </w:r>
    </w:p>
    <w:p>
      <w:r>
        <w:rPr>
          <w:rFonts w:cs="Nirmala UI"/>
          <w:sz w:val="22"/>
        </w:rPr>
        <w:t>এনডোর্সমেন্ট:</w:t>
        <w:br/>
        <w:t>এনডোর্সমেন্ট হলো দলিলের পেছনে বা সংযুক্ত কাগজে স্বাক্ষর করে দলিলের দখল অন্য ব্যক্তিকে হস্তান্তর করার কাজ।</w:t>
        <w:br/>
        <w:br/>
        <w:t>এনডোর্সমেন্টের প্রকারভেদ:</w:t>
        <w:br/>
        <w:t>১. ফাঁকা এনডোর্সমেন্ট (Blank): শুধু স্বাক্ষর, প্রাপকের নাম নেই</w:t>
        <w:br/>
        <w:t>২. বিশেষ এনডোর্সমেন্ট (Special/Full): প্রাপকের নাম উল্লেখ</w:t>
        <w:br/>
        <w:t>৩. সীমাবদ্ধ এনডোর্সমেন্ট (Restrictive): নির্দিষ্ট উদ্দেশ্যে</w:t>
        <w:br/>
        <w:t>৪. শর্তসাপেক্ষ এনডোর্সমেন্ট (Conditional): শর্ত সহ</w:t>
        <w:br/>
        <w:t>৫. স্যানশন এনডোর্সমেন্ট (Sans Recourse): এনডোর্সারের দায় নেই</w:t>
        <w:br/>
        <w:br/>
        <w:t>বৈধ এনডোর্সমেন্টের শর্ত:</w:t>
        <w:br/>
        <w:t>• দলিলের উপর বা সংযুক্ত কাগজে হতে হবে</w:t>
        <w:br/>
        <w:t>• এনডোর্সারের স্বাক্ষর থাকতে হবে</w:t>
        <w:br/>
        <w:t>• সম্পূর্ণ দলিল হস্তান্তর করতে হবে</w:t>
        <w:br/>
        <w:t>• দলিলের সমগ্র পরিমাণ হস্তান্তর করতে হবে</w:t>
      </w:r>
    </w:p>
    <w:p>
      <w:r>
        <w:rPr>
          <w:sz w:val="22"/>
        </w:rPr>
        <w:t>Endorsement:</w:t>
        <w:br/>
        <w:t>Endorsement means signing the instrument on the back or attached paper to transfer its possession to another person.</w:t>
        <w:br/>
        <w:br/>
        <w:t>Types of Endorsement:</w:t>
        <w:br/>
        <w:t>1. Blank: Only signature, no payee name</w:t>
        <w:br/>
        <w:t>2. Special/Full: Payee's name mentioned</w:t>
        <w:br/>
        <w:t>3. Restrictive: For specific purpose only</w:t>
        <w:br/>
        <w:t>4. Conditional: Subject to conditions</w:t>
        <w:br/>
        <w:t>5. Sans Recourse: Endorser not liable</w:t>
        <w:br/>
        <w:br/>
        <w:t>Requisites of Valid Endorsement:</w:t>
        <w:br/>
        <w:t>• Must be on the instrument or attached paper</w:t>
        <w:br/>
        <w:t>• Must be signed by the endorser</w:t>
        <w:br/>
        <w:t>• Must transfer the entire instrument</w:t>
        <w:br/>
        <w:t>• Must transfer the entire amount</w:t>
      </w:r>
    </w:p>
    <w:p>
      <w:r>
        <w:rPr>
          <w:b/>
          <w:color w:val="003399"/>
          <w:sz w:val="22"/>
        </w:rPr>
        <w:t xml:space="preserve">(b) </w:t>
      </w:r>
    </w:p>
    <w:p>
      <w:r>
        <w:rPr>
          <w:rFonts w:cs="Nirmala UI"/>
          <w:sz w:val="22"/>
        </w:rPr>
        <w:t>মেটেরিয়াল অল্টারেশন [সেকশন ৮৭]:</w:t>
        <w:br/>
        <w:t>মেটেরিয়াল অল্টারেশন হলো দলিলে এমন কোনো পরিবর্তন যা দলিলের আইনি অবস্থা বা প্রভাব পরিবর্তন করে। উদাহরণ: পরিমাণ, তারিখ, প্রদাতার নাম পরিবর্তন।</w:t>
        <w:br/>
        <w:br/>
        <w:t>প্রভাব [সেকশন ৮৭]:</w:t>
        <w:br/>
        <w:t>• মেটেরিয়াল অল্টারেশন দলিলকে শূন্য (Void) করে দেয়</w:t>
        <w:br/>
        <w:t>• এনডোর্সারদের সম্মতি ছাড়া অল্টারেশন অবৈধ</w:t>
        <w:br/>
        <w:t>• অল্টারেশন স্পষ্ট না থাকলে পেমেন্ট বৈধ [সেকশন ৮৯]</w:t>
        <w:br/>
        <w:br/>
        <w:t>ব্যাংকারের ক্ষতিপূরণ দায়িত্ব (Wrongful Dishonor):</w:t>
        <w:br/>
        <w:t>• যদি ব্যাংক সঠিকভাবে পরিশোধযোগ্য চেক অমান্য করে, তবে গ্রাহক ক্ষতিপূরণ দাবি করতে পারে</w:t>
        <w:br/>
        <w:t>• ব্যাংকের ভালো খ্যাতি নষ্ট হলে অতিরিক্ত ক্ষতিপূরণ</w:t>
        <w:br/>
        <w:t>• সাধারণ ক্রসিং থাকলে পেমেন্ট না করলেও ক্ষতিপূরণ দায় থেকে রক্ষা [সেকশন ১২৮]</w:t>
      </w:r>
    </w:p>
    <w:p>
      <w:r>
        <w:rPr>
          <w:sz w:val="22"/>
        </w:rPr>
        <w:t>Material Alteration [Section 87]:</w:t>
        <w:br/>
        <w:t>Material alteration is any change to the instrument that alters its legal effect. Examples: changing amount, date, drawee's name.</w:t>
        <w:br/>
        <w:br/>
        <w:t>Effect [Section 87]:</w:t>
        <w:br/>
        <w:t>• Material alteration renders instrument void</w:t>
        <w:br/>
        <w:t>• Alteration without endorser's consent is invalid</w:t>
        <w:br/>
        <w:t>• If alteration not apparent, payment is valid [Section 89]</w:t>
        <w:br/>
        <w:br/>
        <w:t>Banker's Liability for Wrongful Dishonor:</w:t>
        <w:br/>
        <w:t>• If bank wrongfully dishonors a payable cheque, customer can claim damages</w:t>
        <w:br/>
        <w:t>• Additional damages for injury to customer's credit</w:t>
        <w:br/>
        <w:t>• Protection from liability if cheque is crossed generally [Section 128]</w:t>
      </w:r>
    </w:p>
    <w:p>
      <w:r>
        <w:br w:type="page"/>
      </w:r>
    </w:p>
    <w:p>
      <w:pPr>
        <w:pStyle w:val="Heading2"/>
      </w:pPr>
      <w:r>
        <w:rPr>
          <w:color w:val="003366"/>
        </w:rPr>
        <w:t>MODULE J: GENERAL BANKING</w:t>
      </w:r>
    </w:p>
    <w:p/>
    <w:p>
      <w:r>
        <w:rPr>
          <w:b/>
          <w:color w:val="8B0000"/>
          <w:sz w:val="22"/>
        </w:rPr>
        <w:t xml:space="preserve">23. </w:t>
      </w:r>
      <w:r>
        <w:rPr>
          <w:b/>
          <w:sz w:val="22"/>
        </w:rPr>
        <w:t>(a) Define dormant account. What are the consequences and procedure for reactivating a dormant account?</w:t>
      </w:r>
    </w:p>
    <w:p>
      <w:r>
        <w:rPr>
          <w:rFonts w:cs="Nirmala UI"/>
          <w:b/>
          <w:sz w:val="22"/>
        </w:rPr>
        <w:t>(ব) ডরম্যান্ট অ্যাকাউন্ট কী? এর পরিণতি ও পুনরায় চালু করার পদ্ধতি বর্ণনা করো।</w:t>
      </w:r>
    </w:p>
    <w:p>
      <w:r>
        <w:rPr>
          <w:b/>
          <w:sz w:val="22"/>
        </w:rPr>
        <w:t>(b) What is positive pay instruction? Why is it important? What precautions to take in opening a student account and a minor account?</w:t>
      </w:r>
    </w:p>
    <w:p>
      <w:r>
        <w:rPr>
          <w:rFonts w:cs="Nirmala UI"/>
          <w:b/>
          <w:sz w:val="22"/>
        </w:rPr>
        <w:t>(ব) পজিটিভ পে নির্দেশনা কী? এটি কেন গুরুত্বপূর্ণ? স্টুডেন্ট ও মাইনর অ্যাকাউন্ট খোলার সতর্কতা কী?</w:t>
      </w:r>
    </w:p>
    <w:p/>
    <w:p>
      <w:r>
        <w:rPr>
          <w:b/>
          <w:color w:val="006400"/>
          <w:sz w:val="24"/>
        </w:rPr>
        <w:t>Answer / উত্তর</w:t>
      </w:r>
    </w:p>
    <w:p>
      <w:r>
        <w:rPr>
          <w:b/>
          <w:color w:val="003399"/>
          <w:sz w:val="22"/>
        </w:rPr>
        <w:t xml:space="preserve">(a) </w:t>
      </w:r>
    </w:p>
    <w:p>
      <w:r>
        <w:rPr>
          <w:rFonts w:cs="Nirmala UI"/>
          <w:sz w:val="22"/>
        </w:rPr>
        <w:t>ডরম্যান্ট অ্যাকাউন্ট (নিষ্ক্রিয় অ্যাকাউন্ট):</w:t>
        <w:br/>
        <w:t>যে অ্যাকাউন্টে ১ বছর বা তার বেশি সময় ধরে কোনো লেনদেন (গ্রাহক-প্রদত্ত) হয়নি, তাকে ডরম্যান্ট অ্যাকাউন্ট বলে। [বাংলাদেশ ব্যাংক নির্দেশনা]</w:t>
        <w:br/>
        <w:br/>
        <w:t>পরিণতি:</w:t>
        <w:br/>
        <w:t>• চেক জারি বা পেমেন্ট নির্দেশ গ্রহণ করা হয় না</w:t>
        <w:br/>
        <w:t>• নতুন চেক বই ইস্যু করা হয় না</w:t>
        <w:br/>
        <w:t>• অ্যাকাউন্টে সুদ প্রদান বন্ধ হতে পারে</w:t>
        <w:br/>
        <w:t>• ধীরে ধীরে অ্যাকাউন্ট বন্ধ হওয়ার ঝুঁকি</w:t>
        <w:br/>
        <w:br/>
        <w:t>পুনরায় চালু করার পদ্ধতি:</w:t>
        <w:br/>
        <w:t>১. গ্রাহককে ব্যক্তিগতভাবে অ্যাকাউন্টে উপস্থিত হতে হবে</w:t>
        <w:br/>
        <w:t>২. পরিচয় পত্র দেখাতে হবে</w:t>
        <w:br/>
        <w:t>৩. সিদ্ধান্ত নিতে হবে কেন অ্যাকাউন্ট নিষ্ক্রিয় ছিল</w:t>
        <w:br/>
        <w:t>৪. লিখিত আবেদন দিতে হবে</w:t>
        <w:br/>
        <w:t>৫. ব্যাংক অনুমোদনের পর অ্যাকাউন্ট সক্রিয় হয়</w:t>
      </w:r>
    </w:p>
    <w:p>
      <w:r>
        <w:rPr>
          <w:sz w:val="22"/>
        </w:rPr>
        <w:t>Dormant Account:</w:t>
        <w:br/>
        <w:t>An account with no customer-initiated transaction for 1 year or more is called dormant account. [BB Guidelines]</w:t>
        <w:br/>
        <w:br/>
        <w:t>Consequences:</w:t>
        <w:br/>
        <w:t>• Cheques or payment instructions not accepted</w:t>
        <w:br/>
        <w:t>• No new cheque book issued</w:t>
        <w:br/>
        <w:t>• Interest payment may stop</w:t>
        <w:br/>
        <w:t>• Risk of account closure</w:t>
        <w:br/>
        <w:br/>
        <w:t>Reactivation Procedure:</w:t>
        <w:br/>
        <w:t>1. Customer must visit branch personally</w:t>
        <w:br/>
        <w:t>2. Must show identity documents</w:t>
        <w:br/>
        <w:t>3. Must explain reason for dormancy</w:t>
        <w:br/>
        <w:t>4. Submit written application</w:t>
        <w:br/>
        <w:t>5. Account reactivated after bank approval</w:t>
      </w:r>
    </w:p>
    <w:p>
      <w:r>
        <w:rPr>
          <w:b/>
          <w:color w:val="003399"/>
          <w:sz w:val="22"/>
        </w:rPr>
        <w:t xml:space="preserve">(b) </w:t>
      </w:r>
    </w:p>
    <w:p>
      <w:r>
        <w:rPr>
          <w:rFonts w:cs="Nirmala UI"/>
          <w:sz w:val="22"/>
        </w:rPr>
        <w:t>পজিটিভ পে নির্দেশনা:</w:t>
        <w:br/>
        <w:t>পজিটিভ পে হলো এমন একটি ব্যবস্থা যেখানে চেক প্রদাতা পূর্বেই ব্যাংককে চেকের বিবরণ (পরিমাণ, তারিখ, প্রাপকের নাম) জানিয়ে দেন। ব্যাংক প্রদাতার দেওয়া তথ্যের সাথে মিলিয়ে চেক পরিশোধ করে।</w:t>
        <w:br/>
        <w:br/>
        <w:t>গুরুত্ব:</w:t>
        <w:br/>
        <w:t>• জাল চেক প্রতিরোধে সহায়তা</w:t>
        <w:br/>
        <w:t>• অননুমোদিত পরিবর্তন ধরা পড়ে</w:t>
        <w:br/>
        <w:t>• চেক জালিয়াতি কমায়</w:t>
        <w:br/>
        <w:t>• ব্যাংকের দায়িত্ব কমায়</w:t>
        <w:br/>
        <w:br/>
        <w:t>স্টুডেন্ট অ্যাকাউন্টের সতর্কতা:</w:t>
        <w:br/>
        <w:t>• বয়স সনদ/জন্ম সনদ যাচাই</w:t>
        <w:br/>
        <w:t>• প্রতিষ্ঠানের পরিচয়পত্র</w:t>
        <w:br/>
        <w:t>• অভিভাবকের সম্মতি</w:t>
        <w:br/>
        <w:t>• ন্যূনতম ব্যালেন্স না থাকলেও হয়</w:t>
        <w:br/>
        <w:br/>
        <w:t>মাইনর অ্যাকাউন্টের সতর্কতা:</w:t>
        <w:br/>
        <w:t>• অপ্রাপ্তবয়স্কের প্রতিনিধি দ্বারা অ্যাকাউন্ট খোলা</w:t>
        <w:br/>
        <w:t>• প্রাকৃতিক অভিভাবকের স্বাক্ষর</w:t>
        <w:br/>
        <w:t>• মাইনরের বয়স ১৮ বছর পূর্ণ হলে নাম পরিবর্তন</w:t>
      </w:r>
    </w:p>
    <w:p>
      <w:r>
        <w:rPr>
          <w:sz w:val="22"/>
        </w:rPr>
        <w:t>Positive Pay Instruction:</w:t>
        <w:br/>
        <w:t>Positive pay is a system where the cheque issuer pre-informs the bank about the cheque details (amount, date, payee). The bank matches this information before payment.</w:t>
        <w:br/>
        <w:br/>
        <w:t>Importance:</w:t>
        <w:br/>
        <w:t>• Helps prevent cheque fraud</w:t>
        <w:br/>
        <w:t>• Detects unauthorized alterations</w:t>
        <w:br/>
        <w:t>• Reduces cheque forgery</w:t>
        <w:br/>
        <w:t>• Reduces bank liability</w:t>
        <w:br/>
        <w:br/>
        <w:t>Precautions for Student Account:</w:t>
        <w:br/>
        <w:t>• Verify age certificate/birth certificate</w:t>
        <w:br/>
        <w:t>• Institutional identity documents</w:t>
        <w:br/>
        <w:t>• Guardian's consent</w:t>
        <w:br/>
        <w:t>• No minimum balance required</w:t>
        <w:br/>
        <w:br/>
        <w:t>Precautions for Minor Account:</w:t>
        <w:br/>
        <w:t>• Account opened through minor's representative</w:t>
        <w:br/>
        <w:t>• Natural guardian's signature</w:t>
        <w:br/>
        <w:t>• Name change when minor turns 18</w:t>
      </w:r>
    </w:p>
    <w:p>
      <w:r>
        <w:br w:type="page"/>
      </w:r>
    </w:p>
    <w:p>
      <w:pPr>
        <w:pStyle w:val="Heading2"/>
      </w:pPr>
      <w:r>
        <w:rPr>
          <w:color w:val="003366"/>
        </w:rPr>
        <w:t>MODULE K: CASH MANAGEMENT</w:t>
      </w:r>
    </w:p>
    <w:p/>
    <w:p>
      <w:r>
        <w:rPr>
          <w:b/>
          <w:color w:val="8B0000"/>
          <w:sz w:val="22"/>
        </w:rPr>
        <w:t xml:space="preserve">24. </w:t>
      </w:r>
      <w:r>
        <w:rPr>
          <w:b/>
          <w:sz w:val="22"/>
        </w:rPr>
        <w:t>(a) What is CRR? Explain the calculation and maintenance procedure of CRR. What is TDL?</w:t>
      </w:r>
    </w:p>
    <w:p>
      <w:r>
        <w:rPr>
          <w:rFonts w:cs="Nirmala UI"/>
          <w:b/>
          <w:sz w:val="22"/>
        </w:rPr>
        <w:t>(ব) CRR কী? CRR হিসাব ও বজায় রাখার পদ্ধতি ব্যাখ্যা করো। TDL কী?</w:t>
      </w:r>
    </w:p>
    <w:p>
      <w:r>
        <w:rPr>
          <w:b/>
          <w:sz w:val="22"/>
        </w:rPr>
        <w:t>(b) Describe vault limit maintenance and cash handling procedure. What procedures to follow in case of cash shortages and excess?</w:t>
      </w:r>
    </w:p>
    <w:p>
      <w:r>
        <w:rPr>
          <w:rFonts w:cs="Nirmala UI"/>
          <w:b/>
          <w:sz w:val="22"/>
        </w:rPr>
        <w:t>(ব) ভল্ট সীমা বজায় রাখা ও ক্যাশ হ্যান্ডলিং পদ্ধতি বর্ণনা করো। ক্যাশ ঘাটতি ও বাড়তির ক্ষেত্রে করণীয় কী?</w:t>
      </w:r>
    </w:p>
    <w:p/>
    <w:p>
      <w:r>
        <w:rPr>
          <w:b/>
          <w:color w:val="006400"/>
          <w:sz w:val="24"/>
        </w:rPr>
        <w:t>Answer / উত্তর</w:t>
      </w:r>
    </w:p>
    <w:p>
      <w:r>
        <w:rPr>
          <w:b/>
          <w:color w:val="003399"/>
          <w:sz w:val="22"/>
        </w:rPr>
        <w:t xml:space="preserve">(a) </w:t>
      </w:r>
    </w:p>
    <w:p>
      <w:r>
        <w:rPr>
          <w:rFonts w:cs="Nirmala UI"/>
          <w:sz w:val="22"/>
        </w:rPr>
        <w:t>CRR (Cash Reserve Ratio):</w:t>
        <w:br/>
        <w:t>CRR হলো তফসিলি ব্যাংকগুলোকে তাদের মোট চাহিদা ও সময়ানুবর্তী দায়ের (TDL) একটি নির্দিষ্ট শতাংশ নগদ আকারে বাংলাদেশ ব্যাংকে রাখতে হয়।</w:t>
        <w:br/>
        <w:br/>
        <w:t>TDL (Total Demand and Time Liabilities):</w:t>
        <w:br/>
        <w:t>চাহিদা দায়: চলতি অ্যাকাউন্ট, সঞ্চয়ী অ্যাকাউন্ট (দাবিতে পরিশোধযোগ্য অংশ)</w:t>
        <w:br/>
        <w:t>সময়ানুবর্তী দায়: স্থায়ী আমানত, আমানত সনদ, পুনরাবৃত্তি আমানত</w:t>
        <w:br/>
        <w:br/>
        <w:t>CRR হিসাব: বিকেল ৩টায় (সাধারণত) বা ব্যাংক নির্ধারিত সময়ে দৈনিক হিসাব করা হয়।</w:t>
        <w:br/>
        <w:t>CRR = (TDL x CRR Rate) / 100</w:t>
        <w:br/>
        <w:t>বর্তমান CRR: ৪.০% (এপ্রিল ২০২১ থেকে)</w:t>
        <w:br/>
        <w:br/>
        <w:t>CRR বজায় রাখার পদ্ধতি:</w:t>
        <w:br/>
        <w:t>• প্রতিদিন বাংলাদেশ ব্যাংকের সাথে সমন্বয় করতে হবে</w:t>
        <w:br/>
        <w:t>• দুই সপ্তাহের রিটার্নিং পিরিয়ডের গড় বেসে মূল্যায়ন</w:t>
        <w:br/>
        <w:t>• ঘাটতি থাকলে বিবি-তে জরিমানা দিতে হয়</w:t>
      </w:r>
    </w:p>
    <w:p>
      <w:r>
        <w:rPr>
          <w:sz w:val="22"/>
        </w:rPr>
        <w:t>CRR (Cash Reserve Ratio):</w:t>
        <w:br/>
        <w:t>CRR is the percentage of total demand and time liabilities that scheduled banks must maintain as cash with Bangladesh Bank.</w:t>
        <w:br/>
        <w:br/>
        <w:t>TDL (Total Demand and Time Liabilities):</w:t>
        <w:br/>
        <w:t>Demand Liabilities: Current account, savings account (demand portion)</w:t>
        <w:br/>
        <w:t>Time Liabilities: Fixed deposits, deposit receipts, recurring deposits</w:t>
        <w:br/>
        <w:br/>
        <w:t>CRR Calculation: Done daily (usually at 3 PM).</w:t>
        <w:br/>
        <w:t>CRR = (TDL x CRR Rate) / 100</w:t>
        <w:br/>
        <w:t>Current CRR: 4.0% (since April 2021)</w:t>
        <w:br/>
        <w:br/>
        <w:t>Maintenance:</w:t>
        <w:br/>
        <w:t>• Daily reconciliation with Bangladesh Bank</w:t>
        <w:br/>
        <w:t>• Average basis over two-week return period</w:t>
        <w:br/>
        <w:t>• Penalty for shortfall</w:t>
      </w:r>
    </w:p>
    <w:p>
      <w:r>
        <w:rPr>
          <w:b/>
          <w:color w:val="003399"/>
          <w:sz w:val="22"/>
        </w:rPr>
        <w:t xml:space="preserve">(b) </w:t>
      </w:r>
    </w:p>
    <w:p>
      <w:r>
        <w:rPr>
          <w:rFonts w:cs="Nirmala UI"/>
          <w:sz w:val="22"/>
        </w:rPr>
        <w:t>ভল্ট সীমা বজায় রাখা:</w:t>
        <w:br/>
        <w:t>বাংলাদেশ ব্যাংক প্রতিটি শাখার জন্য নগদ টাকা রাখার সীমা নির্ধারণ করে। এই সীমার মধ্যে ক্যাশ রাখতে হয়।</w:t>
        <w:br/>
        <w:br/>
        <w:t>ক্যাশ হ্যান্ডলিং পদ্ধতি:</w:t>
        <w:br/>
        <w:t>১. ক্যাশ সেফে দুইজন অফিসার মিলে টাকা রাখে</w:t>
        <w:br/>
        <w:t>২. প্রতিদিন ক্যাশ সেফ রেজিস্টার আপডেট করতে হবে</w:t>
        <w:br/>
        <w:t>৩. ক্যাশ চাবি ও ডুপ্লিকেট চাবি সুরক্ষিত রাখতে হবে</w:t>
        <w:br/>
        <w:t>৪. ক্যাশ টেলারের কাউন্টারে সিসিটিভি থাকতে হবে</w:t>
        <w:br/>
        <w:br/>
        <w:t>ক্যাশ ঘাটতির ক্ষেত্রে:</w:t>
        <w:br/>
        <w:t>• তাৎক্ষণিকভাবে প্রধান ক্যাশিয়ার/ব্রাঞ্চ ম্যানেজারকে জানাতে হবে</w:t>
        <w:br/>
        <w:t>• তদন্ত কমিটি গঠন করতে হবে</w:t>
        <w:br/>
        <w:t>• দোষী কর্মীর কাছ থেকে আদায় করতে হবে</w:t>
        <w:br/>
        <w:t>• অকাট্য ঘাটতি ব্যাংক বহন করবে</w:t>
        <w:br/>
        <w:br/>
        <w:t>ক্যাশ বাড়তির ক্ষেত্রে:</w:t>
        <w:br/>
        <w:t>• প্রধান ক্যাশিয়ারকে জানাতে হবে</w:t>
        <w:br/>
        <w:t>• সঠিক কারণ খুঁজে বের করতে হবে</w:t>
        <w:br/>
        <w:t>• বাড়তি অঙ্ক রেকর্ডে লিখে সংরক্ষণ করতে হবে</w:t>
        <w:br/>
        <w:t>• কারণ প্রমাণ না হলে কর্মীর বিরুদ্ধে ব্যবস্থা</w:t>
      </w:r>
    </w:p>
    <w:p>
      <w:r>
        <w:rPr>
          <w:sz w:val="22"/>
        </w:rPr>
        <w:t>Vault Limit Maintenance:</w:t>
        <w:br/>
        <w:t>BB determines cash holding limit for each branch. Cash must be kept within this limit.</w:t>
        <w:br/>
        <w:br/>
        <w:t>Cash Handling Procedure:</w:t>
        <w:br/>
        <w:t>1. Two officers jointly handle cash in safe</w:t>
        <w:br/>
        <w:t>2. Daily update of cash safe register</w:t>
        <w:br/>
        <w:t>3. Cash keys and duplicate keys must be secured</w:t>
        <w:br/>
        <w:t>4. CCTV must be at teller counter</w:t>
        <w:br/>
        <w:br/>
        <w:t>Cash Shortage:</w:t>
        <w:br/>
        <w:t>• Immediately inform chief cashier/branch manager</w:t>
        <w:br/>
        <w:t>• Form investigation committee</w:t>
        <w:br/>
        <w:t>• Recover from responsible staff</w:t>
        <w:br/>
        <w:t>• Irrecoverable shortfall borne by bank</w:t>
        <w:br/>
        <w:br/>
        <w:t>Cash Excess:</w:t>
        <w:br/>
        <w:t>• Inform chief cashier</w:t>
        <w:br/>
        <w:t>• Determine correct reason</w:t>
        <w:br/>
        <w:t>• Record excess in register</w:t>
        <w:br/>
        <w:t>• Disciplinary action if reason unproven</w:t>
      </w:r>
    </w:p>
    <w:p>
      <w:r>
        <w:br w:type="page"/>
      </w:r>
    </w:p>
    <w:p>
      <w:pPr>
        <w:pStyle w:val="Heading2"/>
      </w:pPr>
      <w:r>
        <w:rPr>
          <w:color w:val="003366"/>
        </w:rPr>
        <w:t>MODULE L: OTHER GENERAL BANKING</w:t>
      </w:r>
    </w:p>
    <w:p/>
    <w:p>
      <w:r>
        <w:rPr>
          <w:b/>
          <w:color w:val="8B0000"/>
          <w:sz w:val="22"/>
        </w:rPr>
        <w:t xml:space="preserve">25. </w:t>
      </w:r>
      <w:r>
        <w:rPr>
          <w:b/>
          <w:sz w:val="22"/>
        </w:rPr>
        <w:t>(a) Describe the reconciliation/checking procedure of daily activity. What is DCFCL?</w:t>
      </w:r>
    </w:p>
    <w:p>
      <w:r>
        <w:rPr>
          <w:rFonts w:cs="Nirmala UI"/>
          <w:b/>
          <w:sz w:val="22"/>
        </w:rPr>
        <w:t>(ব) দৈনিক কার্যক্রমের সামঞ্জস্য ও পরীক্ষা (Reconciliation) পদ্ধতি বর্ণনা করো। DCFCL কী?</w:t>
      </w:r>
    </w:p>
    <w:p>
      <w:r>
        <w:rPr>
          <w:b/>
          <w:sz w:val="22"/>
        </w:rPr>
        <w:t>(b) What is Business Continuity Plan (BCP)? Describe record management and preservation system.</w:t>
      </w:r>
    </w:p>
    <w:p>
      <w:r>
        <w:rPr>
          <w:rFonts w:cs="Nirmala UI"/>
          <w:b/>
          <w:sz w:val="22"/>
        </w:rPr>
        <w:t>(ব) ব্যবসা ধারাবাহিকতা পরিকল্পনা (BCP) কী? রেকর্ড ব্যবস্থাপনা ও সংরক্ষণ ব্যবস্থা বর্ণনা করো।</w:t>
      </w:r>
    </w:p>
    <w:p/>
    <w:p>
      <w:r>
        <w:rPr>
          <w:b/>
          <w:color w:val="006400"/>
          <w:sz w:val="24"/>
        </w:rPr>
        <w:t>Answer / উত্তর</w:t>
      </w:r>
    </w:p>
    <w:p>
      <w:r>
        <w:rPr>
          <w:b/>
          <w:color w:val="003399"/>
          <w:sz w:val="22"/>
        </w:rPr>
        <w:t xml:space="preserve">(a) </w:t>
      </w:r>
    </w:p>
    <w:p>
      <w:r>
        <w:rPr>
          <w:rFonts w:cs="Nirmala UI"/>
          <w:sz w:val="22"/>
        </w:rPr>
        <w:t>দৈনিক কার্যক্রমের সামঞ্জস্য:</w:t>
        <w:br/>
        <w:t>প্রতিদিন ব্যাংক বন্ধ হওয়ার আগে নিম্নলিখিত সামঞ্জস্য করতে হবে:</w:t>
        <w:br/>
        <w:t>১. সব লেনদেনের হিসাব মেলানো</w:t>
        <w:br/>
        <w:t>২. ক্যাশ ব্যালেন্স যাচাই</w:t>
        <w:br/>
        <w:t>৩. বিভিন্ন লেজারের হিসাব মেলানো</w:t>
        <w:br/>
        <w:t>৪. ক্লিয়ারিং হিসাব যাচাই</w:t>
        <w:br/>
        <w:t>৫. ব্রাঞ্চের দৈনিক বিবরণী প্রস্তুত</w:t>
        <w:br/>
        <w:br/>
        <w:t>DCFCL (Departmental Control Function Checklist):</w:t>
        <w:br/>
        <w:t>DCFCL হলো বিভাগীয় নিয়ন্ত্রণ কার্য তালিকা যা প্রতিদিন ব্যাংক কর্মীদের দ্বারা পূরণ করতে হয়। এতে থাকে:</w:t>
        <w:br/>
        <w:t>• ক্যাশ কাউন্টার যাচাই</w:t>
        <w:br/>
        <w:t>• লেনদেন যাচাই</w:t>
        <w:br/>
        <w:t>• নথিপত্র স্বাক্ষর যাচাই</w:t>
        <w:br/>
        <w:t>• অনুমোদন যাচাই</w:t>
        <w:br/>
        <w:t>• অসামঞ্জস্য পরীক্ষা</w:t>
      </w:r>
    </w:p>
    <w:p>
      <w:r>
        <w:rPr>
          <w:sz w:val="22"/>
        </w:rPr>
        <w:t>Daily Activity Reconciliation:</w:t>
        <w:br/>
        <w:t>Before bank closes daily, the following reconciliation must be done:</w:t>
        <w:br/>
        <w:t>1. Match all transaction accounts</w:t>
        <w:br/>
        <w:t>2. Verify cash balance</w:t>
        <w:br/>
        <w:t>3. Match various ledger accounts</w:t>
        <w:br/>
        <w:t>4. Verify clearing accounts</w:t>
        <w:br/>
        <w:t>5. Prepare daily branch statement</w:t>
        <w:br/>
        <w:br/>
        <w:t>DCFCL (Departmental Control Function Checklist):</w:t>
        <w:br/>
        <w:t>DCFCL is a departmental control function checklist filled daily by bank staff, including:</w:t>
        <w:br/>
        <w:t>• Cash counter verification</w:t>
        <w:br/>
        <w:t>• Transaction verification</w:t>
        <w:br/>
        <w:t>• Document signature verification</w:t>
        <w:br/>
        <w:t>• Approval verification</w:t>
        <w:br/>
        <w:t>• Discrepancy checking</w:t>
      </w:r>
    </w:p>
    <w:p>
      <w:r>
        <w:rPr>
          <w:b/>
          <w:color w:val="003399"/>
          <w:sz w:val="22"/>
        </w:rPr>
        <w:t xml:space="preserve">(b) </w:t>
      </w:r>
    </w:p>
    <w:p>
      <w:r>
        <w:rPr>
          <w:rFonts w:cs="Nirmala UI"/>
          <w:sz w:val="22"/>
        </w:rPr>
        <w:t>ব্যবসা ধারাবাহিকতা পরিকল্পনা (BCP):</w:t>
        <w:br/>
        <w:t>BCP হলো এমন একটি পরিকল্পনা যা বিভিন্ন বিপর্যয় (প্রাকৃতিক দুর্যোগ, আগুন, সাইবার আক্রমণ ইত্যাদি) পরিস্থিতিতে ব্যাংকের কার্যক্রম অব্যাহত রাখার জন্য তৈরি করা হয়।</w:t>
        <w:br/>
        <w:br/>
        <w:t>BCP এর উপাদান:</w:t>
        <w:br/>
        <w:t>• ঝুঁকি মূল্যায়ন</w:t>
        <w:br/>
        <w:t>• ব্যাকআপ সাইট বা বিকল্প ব্যবস্থা</w:t>
        <w:br/>
        <w:t>• কর্মীদের দায়িত্ব বন্টন</w:t>
        <w:br/>
        <w:t>• যোগাযোগ ব্যবস্থা</w:t>
        <w:br/>
        <w:t>• নিয়মিত মহড়া</w:t>
        <w:br/>
        <w:br/>
        <w:t>রেকর্ড ব্যবস্থাপনা:</w:t>
        <w:br/>
        <w:t>• নথিপত্র ও ভাউচার সুরক্ষিতভাবে সংরক্ষণ</w:t>
        <w:br/>
        <w:t>• নিয়মিত ফাইলিং করতে হবে</w:t>
        <w:br/>
        <w:t>• সরকারি নির্দেশনা অনুযায়ী সংরক্ষণ সময়</w:t>
        <w:br/>
        <w:t>• ডিজিটাল ও শারীরিক উভয় রূপে ব্যাকআপ</w:t>
        <w:br/>
        <w:t>• গুরুত্বপূর্ণ নথির জন্য ফায়ারপ্রুফ ভল্ট</w:t>
      </w:r>
    </w:p>
    <w:p>
      <w:r>
        <w:rPr>
          <w:sz w:val="22"/>
        </w:rPr>
        <w:t>Business Continuity Plan (BCP):</w:t>
        <w:br/>
        <w:t>BCP is a plan prepared to ensure continuity of banking operations during various disasters (natural disasters, fire, cyber attacks, etc.).</w:t>
        <w:br/>
        <w:br/>
        <w:t>BCP Components:</w:t>
        <w:br/>
        <w:t>• Risk assessment</w:t>
        <w:br/>
        <w:t>• Backup site or alternative arrangements</w:t>
        <w:br/>
        <w:t>• Staff responsibility allocation</w:t>
        <w:br/>
        <w:t>• Communication system</w:t>
        <w:br/>
        <w:t>• Regular drills</w:t>
        <w:br/>
        <w:br/>
        <w:t>Record Management:</w:t>
        <w:br/>
        <w:t>• Secure storage of documents and vouchers</w:t>
        <w:br/>
        <w:t>• Regular filing</w:t>
        <w:br/>
        <w:t>• Retention period as per government guidelines</w:t>
        <w:br/>
        <w:t>• Both digital and physical backup</w:t>
        <w:br/>
        <w:t>• Fire-proof vault for important documents</w:t>
      </w:r>
    </w:p>
    <w:p>
      <w:r>
        <w:br w:type="page"/>
      </w:r>
    </w:p>
    <w:p>
      <w:pPr>
        <w:pStyle w:val="Heading1"/>
      </w:pPr>
      <w:r>
        <w:rPr>
          <w:color w:val="003366"/>
        </w:rPr>
        <w:t>PART B: MATHEMATICAL PROBLEMS / গাণিতিক সমস্যা</w:t>
      </w:r>
    </w:p>
    <w:p>
      <w:r>
        <w:rPr>
          <w:b/>
          <w:color w:val="8B0000"/>
          <w:sz w:val="24"/>
        </w:rPr>
        <w:t>Answer any 2 questions | Marks: 5x2=10</w:t>
      </w:r>
    </w:p>
    <w:p/>
    <w:p>
      <w:r>
        <w:rPr>
          <w:b/>
          <w:color w:val="8B0000"/>
        </w:rPr>
        <w:t xml:space="preserve">1. </w:t>
      </w:r>
      <w:r>
        <w:rPr>
          <w:b/>
        </w:rPr>
        <w:t>A customer deposited BDT 10,00,000 in a Fixed Deposit Receipt (FDR) for 6 months at 10% per annum interest. Calculate the exact interest payable at maturity.</w:t>
      </w:r>
    </w:p>
    <w:p>
      <w:r>
        <w:rPr>
          <w:rFonts w:cs="Nirmala UI"/>
          <w:sz w:val="22"/>
        </w:rPr>
        <w:t>১. একজন গ্রাহক ১০ লাখ টাকা ৬ মাসের জন্য স্থায়ী আমানতে জমা দিলেন ১০% বার্ষিক সুদে হারে। পরিপক্কতায় সুদের পরিমাণ কত হবে?</w:t>
      </w:r>
    </w:p>
    <w:p/>
    <w:p>
      <w:r>
        <w:rPr>
          <w:b/>
          <w:color w:val="006400"/>
        </w:rPr>
        <w:t>Answer / উত্তর:</w:t>
      </w:r>
    </w:p>
    <w:p>
      <w:r>
        <w:t>Solution / সমাধান:</w:t>
        <w:br/>
        <w:t>Given: Principal (P) = BDT 10,00,000</w:t>
        <w:br/>
        <w:t>Rate (R) = 10% per annum</w:t>
        <w:br/>
        <w:t>Time (T) = 6 months = 1/2 year</w:t>
        <w:br/>
        <w:br/>
        <w:t>Simple Interest Formula: I = P x R x T / 100</w:t>
        <w:br/>
        <w:t>I = 10,00,000 x 10 x (1/2) / 100</w:t>
        <w:br/>
        <w:t>I = 10,00,000 x 10 / 200</w:t>
        <w:br/>
        <w:t>I = 10,00,000 / 20</w:t>
        <w:br/>
        <w:t>I = BDT 50,000</w:t>
        <w:br/>
        <w:br/>
        <w:t>Total Maturity Amount = Principal + Interest</w:t>
        <w:br/>
        <w:t>= 10,00,000 + 50,000</w:t>
        <w:br/>
        <w:t>= BDT 10,50,000</w:t>
        <w:br/>
        <w:br/>
        <w:t>Answer: Interest payable = BDT 50,000</w:t>
        <w:br/>
        <w:t>Total maturity amount = BDT 10,50,000</w:t>
      </w:r>
    </w:p>
    <w:p/>
    <w:p>
      <w:r>
        <w:rPr>
          <w:b/>
          <w:color w:val="8B0000"/>
        </w:rPr>
        <w:t xml:space="preserve">2. </w:t>
      </w:r>
      <w:r>
        <w:rPr>
          <w:b/>
        </w:rPr>
        <w:t>ABC Bank has the following financial data: Tier-1 Capital: BDT 1500 crore, Tier-2 Capital: BDT 500 crore, Deductions: BDT 200 crore, Total RWA: BDT 18000 crore. Calculate CAR and assess compliance with BB guidelines.</w:t>
      </w:r>
    </w:p>
    <w:p>
      <w:r>
        <w:t>Answer / উত্তর:</w:t>
        <w:br/>
        <w:t>Solution:</w:t>
        <w:br/>
        <w:t>Total Capital = Tier-1 + Tier-2 - Deductions</w:t>
        <w:br/>
        <w:t>= 1500 + 500 - 200 = BDT 1800 crore</w:t>
        <w:br/>
        <w:br/>
        <w:t>CAR = (Total Capital / Total RWA) x 100</w:t>
        <w:br/>
        <w:t>= (1800 / 18000) x 100</w:t>
        <w:br/>
        <w:t>= 10%</w:t>
        <w:br/>
        <w:br/>
        <w:t>Assessment:</w:t>
        <w:br/>
        <w:t>Minimum CRAR required = 10%</w:t>
        <w:br/>
        <w:t>Capital Conservation Buffer (CCB) = 2.5%</w:t>
        <w:br/>
        <w:t>Total required = 12.5%</w:t>
        <w:br/>
        <w:br/>
        <w:t>ABC Bank's CAR = 10%</w:t>
        <w:br/>
        <w:t>Since 10% &lt; 12.5%, ABC Bank does NOT comply with the total requirement including CCB.</w:t>
        <w:br/>
        <w:t>However, ABC Bank meets the minimum 10% CRAR requirement.</w:t>
        <w:br/>
        <w:br/>
        <w:t>Recommendations:</w:t>
        <w:br/>
        <w:t>- Bank needs to increase capital by BDT 450 crore to meet 12.5% total requirement</w:t>
        <w:br/>
        <w:t>- Should reduce dividend payments</w:t>
        <w:br/>
        <w:t>- Consider raising Tier-1 capital</w:t>
      </w:r>
    </w:p>
    <w:p/>
    <w:p>
      <w:r>
        <w:rPr>
          <w:b/>
          <w:color w:val="8B0000"/>
        </w:rPr>
        <w:t xml:space="preserve">3. </w:t>
      </w:r>
      <w:r>
        <w:rPr>
          <w:b/>
        </w:rPr>
        <w:t>A bank has total demand liabilities of BDT 5000 crore and time liabilities of BDT 8000 crore. Calculate the minimum SLR requirement for a conventional bank.</w:t>
      </w:r>
    </w:p>
    <w:p>
      <w:r>
        <w:t>Answer / উত্তর:</w:t>
        <w:br/>
        <w:t>Solution:</w:t>
        <w:br/>
        <w:t>Total DTL = 5000 + 8000 = BDT 13000 crore</w:t>
        <w:br/>
        <w:t>SLR Rate (Conventional) = 13%</w:t>
        <w:br/>
        <w:br/>
        <w:t>Minimum SLR = DTL x SLR Rate</w:t>
        <w:br/>
        <w:t>= 13000 x 13/100</w:t>
        <w:br/>
        <w:t>= BDT 1690 crore</w:t>
        <w:br/>
        <w:br/>
        <w:t>The bank must maintain at least BDT 1690 crore in liquid assets (cash, government securities, gold, etc.) on a daily basis.</w:t>
      </w:r>
    </w:p>
    <w:p/>
    <w:p>
      <w:r>
        <w:rPr>
          <w:b/>
          <w:color w:val="8B0000"/>
        </w:rPr>
        <w:t xml:space="preserve">4. </w:t>
      </w:r>
      <w:r>
        <w:rPr>
          <w:b/>
        </w:rPr>
        <w:t>A bank has demand liabilities of BDT 3000 crore and time liabilities of BDT 7000 crore. Calculate the CRR requirement at 4%.</w:t>
      </w:r>
    </w:p>
    <w:p>
      <w:r>
        <w:t>Answer / উত্তর:</w:t>
        <w:br/>
        <w:t>Solution:</w:t>
        <w:br/>
        <w:t>Total DTL = 3000 + 7000 = BDT 10000 crore</w:t>
        <w:br/>
        <w:t>CRR Rate = 4%</w:t>
        <w:br/>
        <w:br/>
        <w:t>CRR = DTL x CRR Rate = 10000 x 4/100 = BDT 400 crore</w:t>
        <w:br/>
        <w:t>The bank must maintain BDT 400 crore as cash with Bangladesh Bank.</w:t>
      </w:r>
    </w:p>
    <w:p>
      <w:r>
        <w:br w:type="page"/>
      </w:r>
    </w:p>
    <w:p>
      <w:pPr>
        <w:pStyle w:val="Heading1"/>
      </w:pPr>
      <w:r>
        <w:rPr>
          <w:color w:val="003366"/>
        </w:rPr>
        <w:t>PART D: UNDERSTANDING TERMINOLOGY / পরিভাষা বোঝা</w:t>
      </w:r>
    </w:p>
    <w:p>
      <w:r>
        <w:rPr>
          <w:b/>
          <w:color w:val="8B0000"/>
          <w:sz w:val="24"/>
        </w:rPr>
        <w:t>Compare and contrast any five pairs | Marks: 2x5=10</w:t>
      </w:r>
    </w:p>
    <w:p/>
    <w:p>
      <w:r>
        <w:rPr>
          <w:b/>
          <w:color w:val="003399"/>
          <w:sz w:val="22"/>
        </w:rPr>
        <w:t>(a) Guarantee vs Indemnity</w:t>
      </w:r>
    </w:p>
    <w:p>
      <w:r>
        <w:rPr>
          <w:b/>
        </w:rPr>
        <w:t xml:space="preserve">First / প্রথম: </w:t>
      </w:r>
      <w:r>
        <w:t>Contract of Guarantee [Section 126]: A contract to perform the promise of a third person. Three parties involved (Surety, Principal Debtor, Creditor). Two liabilities (primary by debtor, secondary by surety). Purpose: Security for debt repayment.</w:t>
      </w:r>
    </w:p>
    <w:p>
      <w:r>
        <w:rPr>
          <w:b/>
        </w:rPr>
        <w:t xml:space="preserve">Second / দ্বিতীয়: </w:t>
      </w:r>
      <w:r>
        <w:t>Contract of Indemnity [Section 124]: A contract to save another from loss. Two parties involved. One liability. Purpose: Protection from loss or damage.</w:t>
      </w:r>
    </w:p>
    <w:p/>
    <w:p>
      <w:r>
        <w:rPr>
          <w:b/>
          <w:color w:val="003399"/>
          <w:sz w:val="22"/>
        </w:rPr>
        <w:t>(b) Nostro Account vs Vostro Account</w:t>
      </w:r>
    </w:p>
    <w:p>
      <w:r>
        <w:rPr>
          <w:b/>
        </w:rPr>
        <w:t xml:space="preserve">First / প্রথম: </w:t>
      </w:r>
      <w:r>
        <w:t>Nostro Account: 'Our account held by them' - A bank's account in foreign currency held at a foreign bank. From the perspective of the domestic bank.</w:t>
      </w:r>
    </w:p>
    <w:p>
      <w:r>
        <w:rPr>
          <w:b/>
        </w:rPr>
        <w:t xml:space="preserve">Second / দ্বিতীয়: </w:t>
      </w:r>
      <w:r>
        <w:t>Vostro Account: 'Your account held by us' - A foreign bank's account in local currency held at the domestic bank. From the perspective of the domestic bank.</w:t>
      </w:r>
    </w:p>
    <w:p/>
    <w:p>
      <w:r>
        <w:rPr>
          <w:b/>
          <w:color w:val="003399"/>
          <w:sz w:val="22"/>
        </w:rPr>
        <w:t>(c) Pledge vs Hypothecation</w:t>
      </w:r>
    </w:p>
    <w:p>
      <w:r>
        <w:rPr>
          <w:b/>
        </w:rPr>
        <w:t xml:space="preserve">First / প্রথম: </w:t>
      </w:r>
      <w:r>
        <w:t>Pledge [Section 172]: Delivery of goods as security. Goods are in possession of the lender (Pawnee). For movable property only. Pawnor retains ownership.</w:t>
      </w:r>
    </w:p>
    <w:p>
      <w:r>
        <w:rPr>
          <w:b/>
        </w:rPr>
        <w:t xml:space="preserve">Second / দ্বিতীয়: </w:t>
      </w:r>
      <w:r>
        <w:t>Hypothecation: Charge on movable property without actual delivery of possession. Debtor retains possession and use. Used for inventory, vehicles, machinery.</w:t>
      </w:r>
    </w:p>
    <w:p/>
    <w:p>
      <w:r>
        <w:rPr>
          <w:b/>
          <w:color w:val="003399"/>
          <w:sz w:val="22"/>
        </w:rPr>
        <w:t>(d) Fixed Charge vs Floating Charge</w:t>
      </w:r>
    </w:p>
    <w:p>
      <w:r>
        <w:rPr>
          <w:b/>
        </w:rPr>
        <w:t xml:space="preserve">First / প্রথম: </w:t>
      </w:r>
      <w:r>
        <w:t>Fixed Charge: Created on specific identified asset. Cannot be sold without creditor's consent. Used for immovable property, specific machinery.</w:t>
      </w:r>
    </w:p>
    <w:p>
      <w:r>
        <w:rPr>
          <w:b/>
        </w:rPr>
        <w:t xml:space="preserve">Second / দ্বিতীয়: </w:t>
      </w:r>
      <w:r>
        <w:t>Floating Charge: Created on a class of assets (stock-in-trade, receivables). Company can deal with assets until crystallization. Crystallizes on default.</w:t>
      </w:r>
    </w:p>
    <w:p/>
    <w:p>
      <w:r>
        <w:rPr>
          <w:b/>
          <w:color w:val="003399"/>
          <w:sz w:val="22"/>
        </w:rPr>
        <w:t>(e) Broad Money vs Narrow Money</w:t>
      </w:r>
    </w:p>
    <w:p>
      <w:r>
        <w:rPr>
          <w:b/>
        </w:rPr>
        <w:t xml:space="preserve">First / প্রথম: </w:t>
      </w:r>
      <w:r>
        <w:t>Broad Money (M2): Currency + Demand deposits + Time deposits + Post office savings bank deposits. Includes all forms of money in economy. Higher liquidity.</w:t>
      </w:r>
    </w:p>
    <w:p>
      <w:r>
        <w:rPr>
          <w:b/>
        </w:rPr>
        <w:t xml:space="preserve">Second / দ্বিতীয়: </w:t>
      </w:r>
      <w:r>
        <w:t>Narrow Money (M1): Currency with public + Demand deposits with banks. Most liquid form of money. Quick purchasing power.</w:t>
      </w:r>
    </w:p>
    <w:p/>
    <w:p>
      <w:r>
        <w:rPr>
          <w:b/>
          <w:color w:val="003399"/>
          <w:sz w:val="22"/>
        </w:rPr>
        <w:t>(f) MOA vs AOA</w:t>
      </w:r>
    </w:p>
    <w:p>
      <w:r>
        <w:rPr>
          <w:b/>
        </w:rPr>
        <w:t xml:space="preserve">First / প্রথম: </w:t>
      </w:r>
      <w:r>
        <w:t>MOA [Section 5]: Charter/Constitution of company. Defines relationship with outside world. Contains: Name, Registered office, Objects, Liability, Capital. Cannot be altered easily.</w:t>
      </w:r>
    </w:p>
    <w:p>
      <w:r>
        <w:rPr>
          <w:b/>
        </w:rPr>
        <w:t xml:space="preserve">Second / দ্বিতীয়: </w:t>
      </w:r>
      <w:r>
        <w:t>AOA [Section 17]: Internal regulations. Defines relationship between company and members. Contains: Share capital, Meetings, Directors, Dividend, Audit. Can be altered by special resolution.</w:t>
      </w:r>
    </w:p>
    <w:p/>
    <w:p>
      <w:r>
        <w:rPr>
          <w:b/>
          <w:color w:val="003399"/>
          <w:sz w:val="22"/>
        </w:rPr>
        <w:t>(g) CRR vs SLR</w:t>
      </w:r>
    </w:p>
    <w:p>
      <w:r>
        <w:rPr>
          <w:b/>
        </w:rPr>
        <w:t xml:space="preserve">First / প্রথম: </w:t>
      </w:r>
      <w:r>
        <w:t>CRR [Section 25, BCA]: Cash Reserve Ratio. Maintained as cash with Bangladesh Bank. Used for monetary policy. Current: 4%. Only cash form.</w:t>
      </w:r>
    </w:p>
    <w:p>
      <w:r>
        <w:rPr>
          <w:b/>
        </w:rPr>
        <w:t xml:space="preserve">Second / দ্বিতীয়: </w:t>
      </w:r>
      <w:r>
        <w:t>SLR [Section 33(2), BCA]: Statutory Liquidity Ratio. Maintained in cash + easily exchangeable assets. Used for liquidity management. Current: 13% (conventional). Multiple forms of assets.</w:t>
      </w:r>
    </w:p>
    <w:p/>
    <w:p>
      <w:r>
        <w:rPr>
          <w:b/>
          <w:color w:val="003399"/>
          <w:sz w:val="22"/>
        </w:rPr>
        <w:t>(h) Impressed Stamp vs Embossed Stamp</w:t>
      </w:r>
    </w:p>
    <w:p>
      <w:r>
        <w:rPr>
          <w:b/>
        </w:rPr>
        <w:t xml:space="preserve">First / প্রথম: </w:t>
      </w:r>
      <w:r>
        <w:t>Impressed Stamp: Also called Special Adhesive Stamp. Stamped by specialized machine. Used on documents requiring high-value stamp duty. Cannot be easily removed.</w:t>
      </w:r>
    </w:p>
    <w:p>
      <w:r>
        <w:rPr>
          <w:b/>
        </w:rPr>
        <w:t xml:space="preserve">Second / দ্বিতীয়: </w:t>
      </w:r>
      <w:r>
        <w:t>Embossed Stamp: Raised design on paper. Created by stamping process. Used for judicial and non-judicial documents. Permanent and tamper-proof.</w:t>
      </w:r>
    </w:p>
    <w:p/>
    <w:p>
      <w:r>
        <w:rPr>
          <w:b/>
          <w:color w:val="003399"/>
          <w:sz w:val="22"/>
        </w:rPr>
        <w:t>(i) Promissory Note vs Bill of Exchange</w:t>
      </w:r>
    </w:p>
    <w:p>
      <w:r>
        <w:rPr>
          <w:b/>
        </w:rPr>
        <w:t xml:space="preserve">First / প্রথম: </w:t>
      </w:r>
      <w:r>
        <w:t>Promissory Note [Section 4]: Two parties (Maker, Payee). Contains a promise to pay. Maker is primarily liable. No acceptance needed.</w:t>
      </w:r>
    </w:p>
    <w:p>
      <w:r>
        <w:rPr>
          <w:b/>
        </w:rPr>
        <w:t xml:space="preserve">Second / দ্বিতীয়: </w:t>
      </w:r>
      <w:r>
        <w:t>Bill of Exchange [Section 5]: Three parties (Drawer, Drawee, Payee). Contains an order to pay. Drawee is primarily liable after acceptance. Needs acceptance.</w:t>
      </w:r>
    </w:p>
    <w:p/>
    <w:p>
      <w:r>
        <w:rPr>
          <w:b/>
          <w:color w:val="003399"/>
          <w:sz w:val="22"/>
        </w:rPr>
        <w:t>(j) Dormant Account vs Unclaimed Deposit</w:t>
      </w:r>
    </w:p>
    <w:p>
      <w:r>
        <w:rPr>
          <w:b/>
        </w:rPr>
        <w:t xml:space="preserve">First / প্রথম: </w:t>
      </w:r>
      <w:r>
        <w:t>Dormant Account: No customer-initiated transaction for 1 year. Account still exists. Can be reactivated. Bank's internal classification.</w:t>
      </w:r>
    </w:p>
    <w:p>
      <w:r>
        <w:rPr>
          <w:b/>
        </w:rPr>
        <w:t xml:space="preserve">Second / দ্বিতীয়: </w:t>
      </w:r>
      <w:r>
        <w:t>Unclaimed Deposit: No transaction for 10 years and customer not traceable. Must be transferred to Bangladesh Bank after 3 months notice. [Section 35, BCA 1991]</w:t>
      </w:r>
    </w:p>
    <w:p/>
    <w:p>
      <w:r>
        <w:br w:type="page"/>
      </w:r>
    </w:p>
    <w:p>
      <w:pPr>
        <w:pStyle w:val="Heading1"/>
      </w:pPr>
      <w:r>
        <w:rPr>
          <w:color w:val="003366"/>
        </w:rPr>
        <w:t>PART C: CASE STUDIES - PROBLEM SOLVING / কেইস স্টাডি</w:t>
      </w:r>
    </w:p>
    <w:p>
      <w:r>
        <w:rPr>
          <w:b/>
          <w:color w:val="8B0000"/>
          <w:sz w:val="24"/>
        </w:rPr>
        <w:t>Answer any 2 cases | Marks: 10x2=20</w:t>
      </w:r>
    </w:p>
    <w:p/>
    <w:p>
      <w:pPr>
        <w:pStyle w:val="Heading2"/>
      </w:pPr>
      <w:r>
        <w:rPr>
          <w:color w:val="003366"/>
        </w:rPr>
        <w:t>Case-1: Cheque Dishonor Under NIA 1881 (Module B/I)</w:t>
      </w:r>
    </w:p>
    <w:p>
      <w:r>
        <w:t>Background / পটভূমি:</w:t>
      </w:r>
    </w:p>
    <w:p>
      <w:r>
        <w:t>Mr. Rahman, a businessman, issued a cheque for BDT 5,00,000 to Mr. Karim on 1st January 2025, drawn on ABC Bank, for supply of goods. Mr. Karim presented the cheque on 3rd January 2025, but it was returned unpaid with remarks 'Insufficient Funds' on 4th January 2025. Mr. Karim sent a legal notice on 20th January 2025. Mr. Rahman failed to pay within 15 days. Mr. Karim filed a criminal complaint on 15th February 2025.</w:t>
      </w:r>
    </w:p>
    <w:p>
      <w:r>
        <w:rPr>
          <w:b/>
          <w:color w:val="003399"/>
          <w:sz w:val="22"/>
        </w:rPr>
        <w:t>Questions:</w:t>
      </w:r>
    </w:p>
    <w:p>
      <w:r>
        <w:t>(i) What are the essential conditions for an offence under Section 138? Does this case satisfy all conditions?</w:t>
        <w:br/>
        <w:t>(ii) Did Mr. Karim follow the correct timeline? Support with calculations.</w:t>
        <w:br/>
        <w:t>(iii) What punishment can Mr. Rahman face?</w:t>
        <w:br/>
        <w:t>(iv) What alternative remedies are available to Mr. Karim?</w:t>
      </w:r>
    </w:p>
    <w:p/>
    <w:p>
      <w:r>
        <w:rPr>
          <w:b/>
          <w:color w:val="006400"/>
          <w:sz w:val="22"/>
        </w:rPr>
        <w:t>Answers / উত্তর:</w:t>
      </w:r>
    </w:p>
    <w:p>
      <w:r>
        <w:t>(i) Essential Conditions under Section 138:</w:t>
        <w:br/>
        <w:t>1. Cheque must be drawn on an account - SATISFIED</w:t>
        <w:br/>
        <w:t>2. For discharge of debt/liability - SATISFIED (goods supplied)</w:t>
        <w:br/>
        <w:t>3. Presented within validity period - SATISFIED (3rd Jan, within 3 months)</w:t>
        <w:br/>
        <w:t>4. Returned unpaid - SATISFIED ('Insufficient Funds')</w:t>
        <w:br/>
        <w:t>5. Notice within 30 days of dishonor - SATISFIED (Dishonor: 4th Jan, Notice: 20th Jan = 16 days)</w:t>
        <w:br/>
        <w:t>6. Payment not made within 15 days of notice - SATISFIED</w:t>
        <w:br/>
        <w:t>7. Complaint within 30 days of notice expiry - SATISFIED (Notice expiry: 4th Feb, Complaint: 15th Feb = 11 days)</w:t>
        <w:br/>
        <w:t>All conditions satisfied.</w:t>
      </w:r>
    </w:p>
    <w:p>
      <w:r>
        <w:t>(ii) Timeline Analysis:</w:t>
        <w:br/>
        <w:t>- Cheque issued: 1st January 2025</w:t>
        <w:br/>
        <w:t>- Cheque presented: 3rd January 2025</w:t>
        <w:br/>
        <w:t>- Cheque dishonored: 4th January 2025</w:t>
        <w:br/>
        <w:t>- Notice sent: 20th January 2025 (within 30 days of dishonor - CORRECT)</w:t>
        <w:br/>
        <w:t>- 15 days notice period expires: 4th February 2025</w:t>
        <w:br/>
        <w:t>- Complaint filed: 15th February 2025 (within 30 days of expiry - CORRECT)</w:t>
        <w:br/>
        <w:t>Mr. Karim followed all timelines correctly.</w:t>
      </w:r>
    </w:p>
    <w:p>
      <w:r>
        <w:t>(iii) Punishment under Section 138:</w:t>
        <w:br/>
        <w:t>- Imprisonment up to 1 year</w:t>
        <w:br/>
        <w:t>- Fine up to double the cheque amount (BDT 10,00,000)</w:t>
        <w:br/>
        <w:t>- Or both imprisonment and fine</w:t>
        <w:br/>
        <w:br/>
        <w:t>(iv) Alternative Remedies:</w:t>
        <w:br/>
        <w:t>1. Civil suit for recovery of debt (under Contract Act, 1872)</w:t>
        <w:br/>
        <w:t>2. Suit under Artho Rin Adalat Ain, 2003 (minimum BDT 10 lakh)</w:t>
        <w:br/>
        <w:t>3. Negotiation and settlement</w:t>
      </w:r>
    </w:p>
    <w:p>
      <w:r>
        <w:br w:type="page"/>
      </w:r>
    </w:p>
    <w:p>
      <w:pPr>
        <w:pStyle w:val="Heading2"/>
      </w:pPr>
      <w:r>
        <w:rPr>
          <w:color w:val="003366"/>
        </w:rPr>
        <w:t>Case-2: Willful Default by M/S BuildMax Ltd (Module A)</w:t>
      </w:r>
    </w:p>
    <w:p>
      <w:r>
        <w:t>Background: M/S BuildMax Ltd availed a term loan of BDT 300 crore from XYZ Bank for a housing project. The company defaulted and investigation found: (a) diverted loan to unrelated business, (b) directors siphoned funds to family companies, (c) project site largely undeveloped, (d) directors maintained lavish lifestyle.</w:t>
      </w:r>
    </w:p>
    <w:p>
      <w:r>
        <w:rPr>
          <w:b/>
          <w:color w:val="003399"/>
          <w:sz w:val="22"/>
        </w:rPr>
        <w:t>Questions:</w:t>
      </w:r>
    </w:p>
    <w:p>
      <w:r>
        <w:t>(i) Define willful defaulter as per Bangladesh Bank guidelines.</w:t>
        <w:br/>
        <w:t>(ii) Which actions justify classification as willful defaulter?</w:t>
        <w:br/>
        <w:t>(iii) What are the consequences of being classified as willful defaulter?</w:t>
        <w:br/>
        <w:t>(iv) Should directors be held personally liable?</w:t>
      </w:r>
    </w:p>
    <w:p/>
    <w:p>
      <w:r>
        <w:rPr>
          <w:b/>
          <w:color w:val="006400"/>
          <w:sz w:val="22"/>
        </w:rPr>
        <w:t>Answers:</w:t>
      </w:r>
    </w:p>
    <w:p>
      <w:r>
        <w:t>(i) Willful Defaulter: A borrower who has the capacity to repay but deliberately does not repay the loan, or who has diverted/siphoned bank funds for purposes other than the stated purpose, despite having adequate cash flow.</w:t>
        <w:br/>
        <w:br/>
        <w:t>(ii) Justifying Actions: (a) Loan diversion to unrelated business - DIRECT VIOLATION, (b) Fund siphoning to family companies - FRAUDULENT, (c) Project site undeveloped - MISAPPROPRIATION, (d) Lavish lifestyle - ABUSE OF FUNDS</w:t>
        <w:br/>
        <w:br/>
        <w:t>(iii) Consequences: No new loan from any bank, Existing directors cannot be directors of other companies, No foreign travel, Credit Bureau blacklisting, Legal action under ARAA 2003</w:t>
        <w:br/>
        <w:br/>
        <w:t>(iv) Yes, directors should be held personally liable because they actively participated in fund diversion and siphoning. As per BB guidelines, willful default by company extends to its promoters/directors.</w:t>
      </w:r>
    </w:p>
    <w:p>
      <w:r>
        <w:br w:type="page"/>
      </w:r>
    </w:p>
    <w:p>
      <w:pPr>
        <w:pStyle w:val="Heading2"/>
      </w:pPr>
      <w:r>
        <w:rPr>
          <w:color w:val="003366"/>
        </w:rPr>
        <w:t>Case-3: Suspicious Transaction at ABC Bank (Module C)</w:t>
      </w:r>
    </w:p>
    <w:p>
      <w:r>
        <w:t>Background: ABC Bank noticed that a customer 'M/S Trade International' has been receiving frequent large foreign remittances and immediately transferring them to multiple accounts. The transaction pattern changed suddenly. Customer refuses to provide detailed information about the source of funds.</w:t>
      </w:r>
    </w:p>
    <w:p>
      <w:r>
        <w:rPr>
          <w:b/>
          <w:color w:val="003399"/>
          <w:sz w:val="22"/>
        </w:rPr>
        <w:t>Questions:</w:t>
      </w:r>
    </w:p>
    <w:p>
      <w:r>
        <w:t>(i) What are the indicators of suspicious transaction in this case?</w:t>
        <w:br/>
        <w:t>(ii) What steps should the bank take under MLPA 2012?</w:t>
        <w:br/>
        <w:t>(iii) What is the penalty for 'tipping off' (informing the customer)?</w:t>
        <w:br/>
        <w:t>(iv) What is the role of BFIU?</w:t>
      </w:r>
    </w:p>
    <w:p/>
    <w:p>
      <w:r>
        <w:rPr>
          <w:b/>
          <w:color w:val="006400"/>
          <w:sz w:val="22"/>
        </w:rPr>
        <w:t>Answers:</w:t>
      </w:r>
    </w:p>
    <w:p>
      <w:r>
        <w:t>(i) Suspicious Transaction Indicators:</w:t>
        <w:br/>
        <w:t>1. Frequent large foreign remittances</w:t>
        <w:br/>
        <w:t>2. Immediate transfer to multiple accounts (Structuring/Smurfing)</w:t>
        <w:br/>
        <w:t>3. Sudden change in transaction pattern</w:t>
        <w:br/>
        <w:t>4. Customer refusal to provide information [Section 25, MLPA 2012]</w:t>
        <w:br/>
        <w:br/>
        <w:t>(ii) Steps Under MLPA 2012:</w:t>
        <w:br/>
        <w:t>1. File STR with BFIU within 15 days [Section 25]</w:t>
        <w:br/>
        <w:t>2. Do NOT inform customer (Tipping off offence) [Section 6]</w:t>
        <w:br/>
        <w:t>3. Freeze suspicious accounts if BFIU directs [Section 14]</w:t>
        <w:br/>
        <w:t>4. Cooperate with BFIU investigation [Section 7]</w:t>
        <w:br/>
        <w:br/>
        <w:t>(iii) Tipping Off Penalty [Section 6]: Imprisonment up to 3 years or fine, or both.</w:t>
        <w:br/>
        <w:br/>
        <w:t>(iv) BFIU Role [Section 24]: Receives and analyzes CTR and STR, Investigates suspicious transactions, Can direct banks to freeze accounts, Coordinates with international FIUs.</w:t>
      </w:r>
    </w:p>
    <w:p>
      <w:r>
        <w:br w:type="page"/>
      </w:r>
    </w:p>
    <w:p>
      <w:pPr>
        <w:pStyle w:val="Heading2"/>
      </w:pPr>
      <w:r>
        <w:rPr>
          <w:color w:val="003366"/>
        </w:rPr>
        <w:t>Case-4: Dormant Account Activation (Module J)</w:t>
      </w:r>
    </w:p>
    <w:p>
      <w:r>
        <w:t>Background: Mrs. Fatema had a savings account at XYZ Bank. She went abroad 3 years ago and there has been no transaction in her account since then. Her account has been classified as dormant. She recently returned and wants to reactivate her account. She also wants to know why two cheques she issued before going abroad were not honored.</w:t>
      </w:r>
    </w:p>
    <w:p>
      <w:r>
        <w:rPr>
          <w:b/>
          <w:color w:val="003399"/>
          <w:sz w:val="22"/>
        </w:rPr>
        <w:t>Questions:</w:t>
      </w:r>
    </w:p>
    <w:p>
      <w:r>
        <w:t>(i) When does an account become dormant? What are the consequences?</w:t>
        <w:br/>
        <w:t>(ii) What is the procedure to reactivate the account?</w:t>
        <w:br/>
        <w:t>(iii) Why were the cheques not honored? What is the bank's liability?</w:t>
      </w:r>
    </w:p>
    <w:p/>
    <w:p>
      <w:r>
        <w:rPr>
          <w:b/>
          <w:color w:val="006400"/>
          <w:sz w:val="22"/>
        </w:rPr>
        <w:t>Answers:</w:t>
      </w:r>
    </w:p>
    <w:p>
      <w:r>
        <w:t>(i) Dormant Account: An account with no customer-initiated transaction for 1 year or more becomes dormant.</w:t>
        <w:br/>
        <w:t>Consequences: No cheque/payment instruction accepted, No new cheque book, Interest may stop, Risk of closure.</w:t>
        <w:br/>
        <w:br/>
        <w:t>(ii) Reactivation Procedure:</w:t>
        <w:br/>
        <w:t>1. Customer must visit branch personally</w:t>
        <w:br/>
        <w:t>2. Show valid identity documents</w:t>
        <w:br/>
        <w:t>3. Explain reason for dormancy</w:t>
        <w:br/>
        <w:t>4. Submit written application for reactivation</w:t>
        <w:br/>
        <w:t>5. Bank verifies and approves reactivation</w:t>
        <w:br/>
        <w:br/>
        <w:t>(iii) Cheques Not Honored: Because the account was dormant, the bank was not authorized to honor cheques. This is a valid reason for dishonor under BB guidelines. The bank has no liability for wrongful dishonor in this case because the account status was dormant.</w:t>
      </w:r>
    </w:p>
    <w:p>
      <w:r>
        <w:br w:type="page"/>
      </w:r>
    </w:p>
    <w:p>
      <w:pPr>
        <w:pStyle w:val="Heading2"/>
      </w:pPr>
      <w:r>
        <w:rPr>
          <w:color w:val="003366"/>
        </w:rPr>
        <w:t>Case-5: Minor's Fixed Deposit (Module H)</w:t>
      </w:r>
    </w:p>
    <w:p>
      <w:r>
        <w:t>Background: Mr. Hasan opened a savings account for his 10-year-old son Rahim as a guardian. When Rahim turned 17, he went to the bank and demanded to withdraw all money from the account. The bank refused. Rahim's father also tried to close the account without Rahim's consent.</w:t>
      </w:r>
    </w:p>
    <w:p>
      <w:r>
        <w:rPr>
          <w:b/>
          <w:color w:val="003399"/>
          <w:sz w:val="22"/>
        </w:rPr>
        <w:t>Questions:</w:t>
      </w:r>
    </w:p>
    <w:p>
      <w:r>
        <w:t>(i) What are the rules regarding minor accounts?</w:t>
        <w:br/>
        <w:t>(ii) Was the bank correct in refusing Rahim's withdrawal? Why?</w:t>
        <w:br/>
        <w:t>(iii) Can the father close the account without Rahim's consent?</w:t>
      </w:r>
    </w:p>
    <w:p/>
    <w:p>
      <w:r>
        <w:rPr>
          <w:b/>
          <w:color w:val="006400"/>
          <w:sz w:val="22"/>
        </w:rPr>
        <w:t>Answers:</w:t>
      </w:r>
    </w:p>
    <w:p>
      <w:r>
        <w:t>(i) Minor Account Rules:</w:t>
        <w:br/>
        <w:t>- Opened by natural guardian on behalf of minor</w:t>
        <w:br/>
        <w:t>- Guardian operates the account until minor attains majority</w:t>
        <w:br/>
        <w:t>- Minor cannot enter into valid contract</w:t>
        <w:br/>
        <w:t>- Account must be converted to regular account when minor turns 18</w:t>
        <w:br/>
        <w:br/>
        <w:t>(ii) Bank's Refusal - CORRECT:</w:t>
        <w:br/>
        <w:t>- Rahim is still 17 (minor)</w:t>
        <w:br/>
        <w:t>- Minors cannot give valid discharge to the bank</w:t>
        <w:br/>
        <w:t>- Guardian must operate the account until age 18</w:t>
        <w:br/>
        <w:t>- Bank's liability protection requires proper operation</w:t>
        <w:br/>
        <w:br/>
        <w:t>(iii) Father Cannot Close Alone:</w:t>
        <w:br/>
        <w:t>- After minor gains understanding, both guardian and minor should consent</w:t>
        <w:br/>
        <w:t>- Since Rahim is 17 (near majority), bank should seek both consents</w:t>
        <w:br/>
        <w:t>- At age 18, account should be converted to regular account in Rahim's name</w:t>
      </w:r>
    </w:p>
    <w:p>
      <w:r>
        <w:br w:type="page"/>
      </w:r>
    </w:p>
    <w:p>
      <w:pPr>
        <w:pStyle w:val="Heading2"/>
      </w:pPr>
      <w:r>
        <w:rPr>
          <w:color w:val="003366"/>
        </w:rPr>
        <w:t>Case-6: Loan Default and Recovery (Module A/C)</w:t>
      </w:r>
    </w:p>
    <w:p>
      <w:r>
        <w:t>Background: M/S Green Energy Ltd took BDT 50 crore loan from ABC Bank. The company defaulted after 12 EMIs. ABC Bank sent demand notice but the company failed to respond. The company's MD stated that the business failed due to market conditions.</w:t>
      </w:r>
    </w:p>
    <w:p>
      <w:r>
        <w:rPr>
          <w:b/>
          <w:color w:val="003399"/>
          <w:sz w:val="22"/>
        </w:rPr>
        <w:t>Questions:</w:t>
      </w:r>
    </w:p>
    <w:p>
      <w:r>
        <w:t>(i) What steps should ABC Bank take before filing suit under ARAA 2003?</w:t>
        <w:br/>
        <w:t>(ii) Where can the bank file the suit? What is the minimum claim amount?</w:t>
        <w:br/>
        <w:t>(iii) What happens if the defendant fails to appear in court?</w:t>
      </w:r>
    </w:p>
    <w:p/>
    <w:p>
      <w:r>
        <w:rPr>
          <w:b/>
          <w:color w:val="006400"/>
          <w:sz w:val="22"/>
        </w:rPr>
        <w:t>Answers:</w:t>
      </w:r>
    </w:p>
    <w:p>
      <w:r>
        <w:t>(i) Steps Before Filing Suit [Section 12, 33]:</w:t>
        <w:br/>
        <w:t>1. Send written demand notice to borrower</w:t>
        <w:br/>
        <w:t>2. Calculate claim amount (principal + interest up to bank rate)</w:t>
        <w:br/>
        <w:t>3. Issue default notice under Section 12</w:t>
        <w:br/>
        <w:t>4. Attempt conciliation/settlement</w:t>
        <w:br/>
        <w:t>5. Prepare statement of case for court</w:t>
        <w:br/>
        <w:br/>
        <w:t>(ii) Suit Filing: Under Artho Rin Adalat Ain, 2003. Minimum claim: BDT 10 lakh. The claim amount is BDT 50 crore which is well above the minimum. Court: Artho Rin Adalat (Money Loan Court).</w:t>
        <w:br/>
        <w:br/>
        <w:t>(iii) If Defendant Fails to Appear:</w:t>
        <w:br/>
        <w:t>- Court can proceed ex-parte [Section 46]</w:t>
        <w:br/>
        <w:t>- Bank must prove claim with documents</w:t>
        <w:br/>
        <w:t>- Execution case for recovery [Section 46]</w:t>
        <w:br/>
        <w:t>- Possible civil imprisonment [AA 2003]</w:t>
        <w:br/>
        <w:t>- Auction sale of mortgaged property</w:t>
      </w:r>
    </w:p>
    <w:p>
      <w:r>
        <w:br w:type="page"/>
      </w:r>
    </w:p>
    <w:p>
      <w:pPr>
        <w:pStyle w:val="Heading2"/>
      </w:pPr>
      <w:r>
        <w:rPr>
          <w:color w:val="003366"/>
        </w:rPr>
        <w:t>Case-7: Fake Note Detection (Module K)</w:t>
      </w:r>
    </w:p>
    <w:p>
      <w:r>
        <w:t>Background: A customer deposited BDT 50,000 in cash at ABC Bank branch. During cash verification, the teller found 2 fake notes of BDT 1000 denomination. The customer claims he received these notes from another bank's ATM.</w:t>
      </w:r>
    </w:p>
    <w:p>
      <w:r>
        <w:rPr>
          <w:b/>
          <w:color w:val="003399"/>
          <w:sz w:val="22"/>
        </w:rPr>
        <w:t>Questions:</w:t>
      </w:r>
    </w:p>
    <w:p>
      <w:r>
        <w:t>(i) What measures should the bank take upon detecting fake notes?</w:t>
        <w:br/>
        <w:t>(ii) What are the security features of a genuine note?</w:t>
        <w:br/>
        <w:t>(iii) What is the procedure for disposing fake notes?</w:t>
      </w:r>
    </w:p>
    <w:p/>
    <w:p>
      <w:r>
        <w:rPr>
          <w:b/>
          <w:color w:val="006400"/>
          <w:sz w:val="22"/>
        </w:rPr>
        <w:t>Answers:</w:t>
      </w:r>
    </w:p>
    <w:p>
      <w:r>
        <w:t>(i) Measures Upon Detection:</w:t>
        <w:br/>
        <w:t>1. Do NOT return the fake note to the customer</w:t>
        <w:br/>
        <w:t>2. Record the details (denomination, serial number)</w:t>
        <w:br/>
        <w:t>3. Mark 'FAKE' or 'COUNTERFEIT' on the note</w:t>
        <w:br/>
        <w:t>4. Obtain written acknowledgment from customer</w:t>
        <w:br/>
        <w:t>5. Retain the fake note in custody</w:t>
        <w:br/>
        <w:t>6. Report to Bangladesh Bank</w:t>
        <w:br/>
        <w:t>7. Inform nearest police station</w:t>
        <w:br/>
        <w:br/>
        <w:t>(ii) Security Features of Genuine Note:</w:t>
        <w:br/>
        <w:t>1. Watermark (portrait of Bangabandhu)</w:t>
        <w:br/>
        <w:t>2. Security thread (embedded)</w:t>
        <w:br/>
        <w:t>3. Micro-printing</w:t>
        <w:br/>
        <w:t>4. See-through register</w:t>
        <w:br/>
        <w:t>5. Colour-shifting ink</w:t>
        <w:br/>
        <w:t>6. Intaglio printing (raised print)</w:t>
        <w:br/>
        <w:t>7. Fluorescence under UV light</w:t>
        <w:br/>
        <w:br/>
        <w:t>(iii) Fake Note Disposal:</w:t>
        <w:br/>
        <w:t>1. Record in Fake Note Register</w:t>
        <w:br/>
        <w:t>2. Send periodic report to BB</w:t>
        <w:br/>
        <w:t>3. BB tests and confirms forgery</w:t>
        <w:br/>
        <w:t>4. BB destroys the fake notes</w:t>
        <w:br/>
        <w:t>5. No replacement provided to customer</w:t>
      </w:r>
    </w:p>
    <w:p>
      <w:r>
        <w:br w:type="page"/>
      </w:r>
    </w:p>
    <w:p>
      <w:pPr>
        <w:pStyle w:val="Heading2"/>
      </w:pPr>
      <w:r>
        <w:rPr>
          <w:color w:val="003366"/>
        </w:rPr>
        <w:t>Case-8: Unregistered Sale Deed (Module D)</w:t>
      </w:r>
    </w:p>
    <w:p>
      <w:r>
        <w:t>Background: Mr. Ali bought a piece of land from Mr. Karim. The sale deed was executed but was not registered within the stipulated time. Mr. Ali wants to sell the land to a third party but cannot prove his ownership.</w:t>
      </w:r>
    </w:p>
    <w:p>
      <w:r>
        <w:rPr>
          <w:b/>
          <w:color w:val="003399"/>
          <w:sz w:val="22"/>
        </w:rPr>
        <w:t>Questions:</w:t>
      </w:r>
    </w:p>
    <w:p>
      <w:r>
        <w:t>(i) What are the consequences of not registering a sale deed under the Registration Act, 1908?</w:t>
        <w:br/>
        <w:t>(ii) Can Mr. Ali still claim ownership? What remedies are available?</w:t>
      </w:r>
    </w:p>
    <w:p/>
    <w:p>
      <w:r>
        <w:rPr>
          <w:b/>
          <w:color w:val="006400"/>
          <w:sz w:val="22"/>
        </w:rPr>
        <w:t>Answers:</w:t>
      </w:r>
    </w:p>
    <w:p>
      <w:r>
        <w:t>(i) Consequences of Non-Registration [Section 17, Registration Act 1908]:</w:t>
        <w:br/>
        <w:t>- The sale deed has no legal effect for immovable property transfer</w:t>
        <w:br/>
        <w:t>- Cannot be used as evidence in court</w:t>
        <w:br/>
        <w:t>- Ownership transfer is not legally valid</w:t>
        <w:br/>
        <w:t>- The property cannot be sold or transferred further</w:t>
        <w:br/>
        <w:br/>
        <w:t>(ii) Mr. Ali's Position:</w:t>
        <w:br/>
        <w:t>- Legally, Mr. Ali does NOT have valid ownership</w:t>
        <w:br/>
        <w:t>- The unregistered deed creates no legal right over the property</w:t>
        <w:br/>
        <w:t>- Available remedies:</w:t>
        <w:br/>
        <w:t xml:space="preserve">  1. Execute a deed of confirmation (if seller agrees)</w:t>
        <w:br/>
        <w:t xml:space="preserve">  2. File suit for specific performance of contract</w:t>
        <w:br/>
        <w:t xml:space="preserve">  3. Register the deed (if still within limitation period)</w:t>
        <w:br/>
        <w:t xml:space="preserve">  4. Obtain power of attorney from seller for registration</w:t>
      </w:r>
    </w:p>
    <w:p>
      <w:r>
        <w:br w:type="page"/>
      </w:r>
    </w:p>
    <w:p>
      <w:pPr>
        <w:pStyle w:val="Heading1"/>
      </w:pPr>
      <w:r>
        <w:rPr>
          <w:color w:val="003366"/>
        </w:rPr>
        <w:t>PART E: SHORT QUESTIONS / স্বল্প প্রশ্নাবলী</w:t>
      </w:r>
    </w:p>
    <w:p>
      <w:r>
        <w:rPr>
          <w:b/>
          <w:color w:val="8B0000"/>
          <w:sz w:val="24"/>
        </w:rPr>
        <w:t>Answer all questions | Marks: 2x10=20</w:t>
      </w:r>
    </w:p>
    <w:p/>
    <w:p>
      <w:r>
        <w:rPr>
          <w:b/>
          <w:sz w:val="22"/>
        </w:rPr>
        <w:t>1. According to BCA 1991, what percentage of immovable property can a bank hold relative to its paid up capital and reserves?</w:t>
      </w:r>
    </w:p>
    <w:p>
      <w:r>
        <w:rPr>
          <w:sz w:val="20"/>
        </w:rPr>
        <w:t>Under Section 10 of BCA 1991, no banking company shall hold any immovable property for more than 7 years. Under Section 17 of FIA 1993, financial institutions cannot acquire immovable property exceeding 25% of paid-up capital and reserves. [Sec 10, BCA 1991; Sec 17, FIA 1993]</w:t>
      </w:r>
    </w:p>
    <w:p/>
    <w:p>
      <w:r>
        <w:rPr>
          <w:b/>
          <w:sz w:val="22"/>
        </w:rPr>
        <w:t>2. What is the minimum monetary value of a suit that can be filed in the Artho Rin Adalat?</w:t>
      </w:r>
    </w:p>
    <w:p>
      <w:r>
        <w:rPr>
          <w:sz w:val="20"/>
        </w:rPr>
        <w:t>The minimum suit value that can be filed in the Artho Rin Adalat (Money Loan Court) is BDT 10,00,000 (Ten Lakh Taka). [Artho Rin Adalat Ain, 2003]</w:t>
      </w:r>
    </w:p>
    <w:p/>
    <w:p>
      <w:r>
        <w:rPr>
          <w:b/>
          <w:sz w:val="22"/>
        </w:rPr>
        <w:t>3. Which Act regulates the use of digital signatures in Bangladesh?</w:t>
      </w:r>
    </w:p>
    <w:p>
      <w:r>
        <w:rPr>
          <w:sz w:val="20"/>
        </w:rPr>
        <w:t>The Information and Communication Technology (ICT) Act, 2006 regulates the use of digital signatures in Bangladesh. Certifying Authorities issue Digital Signature Certificates. [Sections 18-22, ICT Act 2006]</w:t>
      </w:r>
    </w:p>
    <w:p/>
    <w:p>
      <w:r>
        <w:rPr>
          <w:b/>
          <w:sz w:val="22"/>
        </w:rPr>
        <w:t>4. As per the ICT Act 2006, what is the retention period for electronic records?</w:t>
      </w:r>
    </w:p>
    <w:p>
      <w:r>
        <w:rPr>
          <w:sz w:val="20"/>
        </w:rPr>
        <w:t>As per Section 9 of the ICT Act 2006, electronic records must be retained in the format in which they were originally created, sent or received. The retention period is as per the relevant law applicable to such records. [Section 9, ICT Act 2006]</w:t>
      </w:r>
    </w:p>
    <w:p/>
    <w:p>
      <w:r>
        <w:rPr>
          <w:b/>
          <w:sz w:val="22"/>
        </w:rPr>
        <w:t>5. What is the punishment for conducting financing business without a valid license under FIA 1993?</w:t>
      </w:r>
    </w:p>
    <w:p>
      <w:r>
        <w:rPr>
          <w:sz w:val="20"/>
        </w:rPr>
        <w:t>Under Section 30 of the Financial Institutions Act, 1993, conducting financing business without a license is punishable with imprisonment up to 2 years, or fine up to BDT 5 lakh, or both. [Section 30, FIA 1993]</w:t>
      </w:r>
    </w:p>
    <w:p/>
    <w:p>
      <w:r>
        <w:rPr>
          <w:b/>
          <w:sz w:val="22"/>
        </w:rPr>
        <w:t>6. What do you know about Contact Point Verification (CPV)?</w:t>
      </w:r>
    </w:p>
    <w:p>
      <w:r>
        <w:rPr>
          <w:sz w:val="20"/>
        </w:rPr>
        <w:t>Contact Point Verification (CPV) is the process of verifying the address and existence of a customer by visiting their provided address. It is a mandatory KYC requirement. Bank officials visit the address to confirm the customer actually resides or operates from the given location. [BB KYC Guidelines]</w:t>
      </w:r>
    </w:p>
    <w:p/>
    <w:p>
      <w:r>
        <w:rPr>
          <w:b/>
          <w:sz w:val="22"/>
        </w:rPr>
        <w:t>7. What is standing instructions?</w:t>
      </w:r>
    </w:p>
    <w:p>
      <w:r>
        <w:rPr>
          <w:sz w:val="20"/>
        </w:rPr>
        <w:t>Standing instructions are orders given by a customer to the bank to make regular payments (like rent, insurance premium, loan EMI) on specified dates from their account automatically. These remain valid until revoked by the customer in writing. [Module J, General Banking]</w:t>
      </w:r>
    </w:p>
    <w:p/>
    <w:p>
      <w:r>
        <w:rPr>
          <w:b/>
          <w:sz w:val="22"/>
        </w:rPr>
        <w:t>8. What is the significance of crossing a cheque?</w:t>
      </w:r>
    </w:p>
    <w:p>
      <w:r>
        <w:rPr>
          <w:sz w:val="20"/>
        </w:rPr>
        <w:t>Crossing a cheque means drawing two parallel lines on it. This ensures the cheque must be collected through a bank (not cashed at counter). It provides: (a) Protection to paying banker [Sec 126], (b) Protection to collecting banker [Sec 128], (c) 'Account payee' crossing ensures credit to payee's account only [Sec 131B]. [NIA 1881]</w:t>
      </w:r>
    </w:p>
    <w:p/>
    <w:p>
      <w:r>
        <w:rPr>
          <w:b/>
          <w:sz w:val="22"/>
        </w:rPr>
        <w:t>9. What is the limitation period for filing a suit for breach of contract?</w:t>
      </w:r>
    </w:p>
    <w:p>
      <w:r>
        <w:rPr>
          <w:sz w:val="20"/>
        </w:rPr>
        <w:t>Under Section 73 of the Limitation Act, 1908, the limitation period for filing a suit for breach of contract is 3 years from the date when the contract is breached or the cause of action arises. [Section 73, Limitation Act 1908]</w:t>
      </w:r>
    </w:p>
    <w:p/>
    <w:p>
      <w:r>
        <w:rPr>
          <w:b/>
          <w:sz w:val="22"/>
        </w:rPr>
        <w:t>10. Which document must a customer submit to obtain a duplicate FDR?</w:t>
      </w:r>
    </w:p>
    <w:p>
      <w:r>
        <w:rPr>
          <w:sz w:val="20"/>
        </w:rPr>
        <w:t>To obtain a duplicate Fixed Deposit Receipt (FDR), the customer must submit: (a) An indemnity bond on stamped paper, (b) A written application stating how the original was lost, (c) Identity documents, (d) In some cases, a police FIR regarding the lost FDR. [Banking Practice Guidelines]</w:t>
      </w:r>
    </w:p>
    <w:p/>
    <w:p>
      <w:r>
        <w:rPr>
          <w:b/>
          <w:sz w:val="22"/>
        </w:rPr>
        <w:t>11. What is CAR and what is the minimum requirement?</w:t>
      </w:r>
    </w:p>
    <w:p>
      <w:r>
        <w:rPr>
          <w:sz w:val="20"/>
        </w:rPr>
        <w:t>Capital Adequacy Ratio (CAR) = Total Eligible Capital / Total Risk Weighted Assets (RWA). Minimum CAR is 10% plus Capital Conservation Buffer (CCB) of 2.5% = 12.5% total. CET1 minimum 4.5%, Tier-1 minimum 6%. [Section 13, BCA 1991; BB RBCA Guidelines]</w:t>
      </w:r>
    </w:p>
    <w:p/>
    <w:p>
      <w:r>
        <w:rPr>
          <w:b/>
          <w:sz w:val="22"/>
        </w:rPr>
        <w:t>12. What is the current CRR and SLR for conventional banks?</w:t>
      </w:r>
    </w:p>
    <w:p>
      <w:r>
        <w:rPr>
          <w:sz w:val="20"/>
        </w:rPr>
        <w:t>Current CRR: 4.0% (since April 2021). Current SLR: 13.0% for conventional banks, 5.5% for Islami Shariah based banks. Both are maintained on daily basis against Total Demand and Time Liabilities. [Section 25, 33(2), BCA 1991]</w:t>
      </w:r>
    </w:p>
    <w:p/>
    <w:p>
      <w:r>
        <w:rPr>
          <w:b/>
          <w:sz w:val="22"/>
        </w:rPr>
        <w:t>13. Define 'Holder in Due Course' under NIA 1881.</w:t>
      </w:r>
    </w:p>
    <w:p>
      <w:r>
        <w:rPr>
          <w:sz w:val="20"/>
        </w:rPr>
        <w:t>Holder in Due Course (Section 9, NIA 1881) is a person who takes a negotiable instrument: (a) for consideration, (b) in good faith, (c) before maturity, (d) without notice of any defect in the title of prior parties. Such holder gets better title than the transferor. [Section 9, NIA 1881]</w:t>
      </w:r>
    </w:p>
    <w:p/>
    <w:p>
      <w:r>
        <w:rPr>
          <w:b/>
          <w:sz w:val="22"/>
        </w:rPr>
        <w:t>14. What is money laundering? Under which Act is it punishable?</w:t>
      </w:r>
    </w:p>
    <w:p>
      <w:r>
        <w:rPr>
          <w:sz w:val="20"/>
        </w:rPr>
        <w:t>Money laundering is the process of making illegally obtained money appear legal. It is punishable under the Money Laundering Prevention Act, 2012 (MLPA). Punishment: Minimum 3 years to maximum 10 years imprisonment, property confiscation. [Sections 2, 4, MLPA 2012]</w:t>
      </w:r>
    </w:p>
    <w:p/>
    <w:p>
      <w:r>
        <w:rPr>
          <w:b/>
          <w:sz w:val="22"/>
        </w:rPr>
        <w:t>15. What is the difference between promissory note and cheque?</w:t>
      </w:r>
    </w:p>
    <w:p>
      <w:r>
        <w:rPr>
          <w:sz w:val="20"/>
        </w:rPr>
        <w:t>Promissory Note [Section 4]: 2 parties (maker, payee), contains promise to pay, no acceptance needed. Cheque [Section 6]: 3 parties (drawer, drawee, payee), drawn on specified bank, always payable on demand, special form of bill of exchange. [NIA 1881]</w:t>
      </w:r>
    </w:p>
    <w:p/>
    <w:p>
      <w:r>
        <w:rPr>
          <w:b/>
          <w:sz w:val="22"/>
        </w:rPr>
        <w:t>16. What is BFIU and what are its functions?</w:t>
      </w:r>
    </w:p>
    <w:p>
      <w:r>
        <w:rPr>
          <w:sz w:val="20"/>
        </w:rPr>
        <w:t>Bangladesh Financial Intelligence Unit (BFIU) established under Section 24 of MLPA 2012. Functions: (a) Receive and analyze CTR and STR, (b) Investigate suspicious transactions, (c) Direct freezing of accounts, (d) Coordinate with international FIUs, (e) Monitor compliance of reporting organizations. [Section 24, MLPA 2012]</w:t>
      </w:r>
    </w:p>
    <w:p/>
    <w:p>
      <w:r>
        <w:rPr>
          <w:b/>
          <w:sz w:val="22"/>
        </w:rPr>
        <w:t>17. What is the minimum capital requirement for a new bank in Bangladesh?</w:t>
      </w:r>
    </w:p>
    <w:p>
      <w:r>
        <w:rPr>
          <w:sz w:val="20"/>
        </w:rPr>
        <w:t>The minimum capital requirement for a new bank in Bangladesh is BDT 500 crore (Five Hundred Crore Taka). Existing banks must maintain BDT 500 crore or 10% of risk weighted assets, whichever is higher. [Section 13, BCA 1991; BB Guidelines]</w:t>
      </w:r>
    </w:p>
    <w:p/>
    <w:p>
      <w:r>
        <w:rPr>
          <w:b/>
          <w:sz w:val="22"/>
        </w:rPr>
        <w:t>18. What is positive pay instruction?</w:t>
      </w:r>
    </w:p>
    <w:p>
      <w:r>
        <w:rPr>
          <w:sz w:val="20"/>
        </w:rPr>
        <w:t>Positive pay is a system where the cheque issuer pre-notifies the bank about cheque details (amount, date, payee name). The bank matches the presented cheque with pre-notified details before payment. It prevents cheque fraud and unauthorized alterations. [BB Circular on Cheque Truncation System]</w:t>
      </w:r>
    </w:p>
    <w:p/>
    <w:p>
      <w:r>
        <w:rPr>
          <w:b/>
          <w:sz w:val="22"/>
        </w:rPr>
        <w:t>19. What is the Bankers Book Evidence Act, 2021?</w:t>
      </w:r>
    </w:p>
    <w:p>
      <w:r>
        <w:rPr>
          <w:sz w:val="20"/>
        </w:rPr>
        <w:t>The Bankers Book Evidence Act, 2021 (replacing the 1891 Act) governs the admissibility of bank records as evidence in court. Bank books and electronic records maintained in the ordinary course of business are admissible as evidence. Certified copies of bank records can be produced in court without producing original books. [BBEA 2021]</w:t>
      </w:r>
    </w:p>
    <w:p/>
    <w:p>
      <w:r>
        <w:rPr>
          <w:b/>
          <w:sz w:val="22"/>
        </w:rPr>
        <w:t>20. What is EDD and when is it required?</w:t>
      </w:r>
    </w:p>
    <w:p>
      <w:r>
        <w:rPr>
          <w:sz w:val="20"/>
        </w:rPr>
        <w:t>Enhanced Due Diligence (EDD) is additional customer verification required for high-risk customers: (a) Politically Exposed Persons (PEPs), (b) Customers from high-risk countries, (c) Complex ownership structures, (d) Unusual transaction patterns, (e) High-value transactions. [BB KYC/AML Guidelines]</w:t>
      </w:r>
    </w:p>
    <w:p/>
    <w:p>
      <w:r>
        <w:rPr>
          <w:b/>
          <w:sz w:val="22"/>
        </w:rPr>
        <w:t>21. What is moratorium under FIA 1993?</w:t>
      </w:r>
    </w:p>
    <w:p>
      <w:r>
        <w:rPr>
          <w:sz w:val="20"/>
        </w:rPr>
        <w:t>Under Section 27 of FIA 1993, Bangladesh Bank may order moratorium suspending a financial institution's business for maximum 6 months (extendable by another 6 months). During this period, BB may prepare reconstruction or amalgamation scheme. [Section 27, FIA 1993]</w:t>
      </w:r>
    </w:p>
    <w:p/>
    <w:p>
      <w:r>
        <w:rPr>
          <w:b/>
          <w:sz w:val="22"/>
        </w:rPr>
        <w:t>22. What is a Garnishee Order?</w:t>
      </w:r>
    </w:p>
    <w:p>
      <w:r>
        <w:rPr>
          <w:sz w:val="20"/>
        </w:rPr>
        <w:t>Garnishee Order is a court order directing a bank to pay the customer's debt directly to the creditor from the customer's account. The bank must freeze the specified amount and pay to the court/creditor. This is an exception to the bank's duty of secrecy. [Module G, Banking Overview]</w:t>
      </w:r>
    </w:p>
    <w:p/>
    <w:p>
      <w:r>
        <w:rPr>
          <w:b/>
          <w:sz w:val="22"/>
        </w:rPr>
        <w:t>23. What is NPSB?</w:t>
      </w:r>
    </w:p>
    <w:p>
      <w:r>
        <w:rPr>
          <w:sz w:val="20"/>
        </w:rPr>
        <w:t>National Payment Switch Bangladesh (NPSB) is a national payment infrastructure that enables interbank electronic transactions. It facilitates ATM sharing, POS transactions, and internet banking transactions among different banks. All scheduled banks are connected through NPSB. [Module J, General Banking]</w:t>
      </w:r>
    </w:p>
    <w:p/>
    <w:p>
      <w:r>
        <w:rPr>
          <w:b/>
          <w:sz w:val="22"/>
        </w:rPr>
        <w:t>24. What are the components of Tier-1 Capital?</w:t>
      </w:r>
    </w:p>
    <w:p>
      <w:r>
        <w:rPr>
          <w:sz w:val="20"/>
        </w:rPr>
        <w:t>Tier-1 Capital (Going-Concern Capital) includes: (a) CET1: Paid-up capital + Share premium + Statutory reserve + General reserve + Retained earnings + Dividend equalization reserve, (b) AT1: Instruments meeting qualifying criteria. Minimum: 6% of RWA (CET1: 4.5%). [Section 13, BCA 1991]</w:t>
      </w:r>
    </w:p>
    <w:p/>
    <w:p>
      <w:r>
        <w:rPr>
          <w:b/>
          <w:sz w:val="22"/>
        </w:rPr>
        <w:t>25. What is RTGS?</w:t>
      </w:r>
    </w:p>
    <w:p>
      <w:r>
        <w:rPr>
          <w:sz w:val="20"/>
        </w:rPr>
        <w:t>Real Time Gross Settlement (RTGS) is an electronic payment system for high-value, real-time fund transfers between banks. Min amount: BDT 1 lakh (no upper limit). Settlement is individual and final. Operated by Bangladesh Bank. Accepted currencies: BDT, USD, EUR, GBP. [Module J, General Banking]</w:t>
      </w:r>
    </w:p>
    <w:p/>
    <w:p>
      <w:r>
        <w:rPr>
          <w:b/>
          <w:sz w:val="22"/>
        </w:rPr>
        <w:t>26. What is the punishment for money laundering under MLPA 2012?</w:t>
      </w:r>
    </w:p>
    <w:p>
      <w:r>
        <w:rPr>
          <w:sz w:val="20"/>
        </w:rPr>
        <w:t>Under Section 4 of MLPA 2012: Minimum 3 years to maximum 10 years imprisonment. Property involved in money laundering shall be confiscated. For continuing offence, additional fine up to BDT 5 lakh per day. [Section 4, MLPA 2012]</w:t>
      </w:r>
    </w:p>
    <w:p/>
    <w:p>
      <w:r>
        <w:rPr>
          <w:b/>
          <w:sz w:val="22"/>
        </w:rPr>
        <w:t>27. What is the role of the Coordination Council under BB Order 1972?</w:t>
      </w:r>
    </w:p>
    <w:p>
      <w:r>
        <w:rPr>
          <w:sz w:val="20"/>
        </w:rPr>
        <w:t>Under Article 9A, the Coordination Council coordinates fiscal, monetary and exchange rate policies. Members: Finance Minister (Chairman), Commerce Minister, Governor BB, Finance Secretary, IRD Secretary, Planning Commission Member. It meets quarterly to review macroeconomic policies. [Article 9A, BB Order 1972]</w:t>
      </w:r>
    </w:p>
    <w:p/>
    <w:p>
      <w:r>
        <w:rPr>
          <w:b/>
          <w:sz w:val="22"/>
        </w:rPr>
        <w:t>28. What is DITF under Bank Deposit Insurance Act 2000?</w:t>
      </w:r>
    </w:p>
    <w:p>
      <w:r>
        <w:rPr>
          <w:sz w:val="20"/>
        </w:rPr>
        <w:t>Deposit Insurance Trust Fund (DITF) provides insurance coverage of maximum BDT 2 lakh per depositor per bank. All scheduled banks are members and pay premiums. If a bank fails, depositors get compensation up to BDT 2 lakh. [Bank Deposit Insurance Act, 2000]</w:t>
      </w:r>
    </w:p>
    <w:p/>
    <w:p>
      <w:r>
        <w:rPr>
          <w:b/>
          <w:sz w:val="22"/>
        </w:rPr>
        <w:t>29. What are the essential elements of a valid contract?</w:t>
      </w:r>
    </w:p>
    <w:p>
      <w:r>
        <w:rPr>
          <w:sz w:val="20"/>
        </w:rPr>
        <w:t>Under Section 10 of Contract Act 1872: (1) Offer and Acceptance, (2) Free consent (not caused by coercion, undue influence, fraud, misrepresentation), (3) Capacity to contract (not minor, insane, insolvent), (4) Lawful consideration, (5) Lawful object, (6) Not expressly declared void. [Contract Act 1872]</w:t>
      </w:r>
    </w:p>
    <w:p/>
    <w:p>
      <w:r>
        <w:rPr>
          <w:b/>
          <w:sz w:val="22"/>
        </w:rPr>
        <w:t>30. What is the difference between Current Account and Savings Account?</w:t>
      </w:r>
    </w:p>
    <w:p>
      <w:r>
        <w:rPr>
          <w:sz w:val="20"/>
        </w:rPr>
        <w:t>Current Account: For business, unlimited transactions, no interest, overdraft facility, higher minimum balance. Savings Account: For individuals, limited transactions, interest paid, no overdraft, lower minimum balance. [Module H, Deposit Accounts]</w:t>
      </w:r>
    </w:p>
    <w:p/>
    <w:p>
      <w:r>
        <w:br w:type="page"/>
      </w:r>
    </w:p>
    <w:p>
      <w:pPr>
        <w:pStyle w:val="Heading1"/>
      </w:pPr>
      <w:r>
        <w:rPr>
          <w:color w:val="003366"/>
        </w:rPr>
        <w:t>END OF GUIDE / গাইড সমাপ্তি</w:t>
      </w:r>
    </w:p>
    <w:p>
      <w:r>
        <w:rPr>
          <w:b/>
          <w:color w:val="006400"/>
          <w:sz w:val="28"/>
        </w:rPr>
        <w:t>This guide covers ALL 12 Modules (A to L) with Part A to E questions.</w:t>
      </w:r>
    </w:p>
    <w:p>
      <w:r>
        <w:rPr>
          <w:b/>
        </w:rPr>
        <w:t>Total Part A Broad Questions: 25 (Module-wise)</w:t>
      </w:r>
    </w:p>
    <w:p>
      <w:r>
        <w:rPr>
          <w:b/>
        </w:rPr>
        <w:t>Total Part B Mathematical Problems: 4</w:t>
      </w:r>
    </w:p>
    <w:p>
      <w:r>
        <w:rPr>
          <w:b/>
        </w:rPr>
        <w:t>Total Part C Case Studies: 8</w:t>
      </w:r>
    </w:p>
    <w:p>
      <w:r>
        <w:rPr>
          <w:b/>
        </w:rPr>
        <w:t>Total Part D Terminology Pairs: 10</w:t>
      </w:r>
    </w:p>
    <w:p>
      <w:r>
        <w:rPr>
          <w:b/>
        </w:rPr>
        <w:t>Total Part E Short Questions: 30</w:t>
      </w:r>
    </w:p>
    <w:p/>
    <w:p>
      <w:r>
        <w:t>All questions are based on the main law book and include legal references.</w:t>
      </w:r>
    </w:p>
    <w:p>
      <w:r>
        <w:t>Bilingual: Bengali + English | Simple language for easy memorization.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