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64"/>
          <w:szCs w:val="64"/>
        </w:rPr>
        <w:t xml:space="preserve">JAIBB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Laws and Practice of General Banking (LPGB)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পূর্ণাঙ্গ দ্বিভাষিক গাইড বই | Complete Bilingual Guidebook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6"/>
          <w:szCs w:val="26"/>
        </w:rPr>
        <w:t xml:space="preserve">৭ম ব্যাংকিং পেশাদার পরীক্ষা প্রস্তুতি | 7th Banking Professional Exam Preparation</w:t>
      </w:r>
    </w:p>
    <w:p>
      <w:pPr>
        <w:spacing w:before="0" w:after="15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Subject Code: 104  |  Full Marks: 100  |  Pass Marks: 45  |  Time: 3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2000"/>
        <w:gridCol w:w="1560"/>
      </w:tblGrid>
      <w:tr>
        <w:tc>
          <w:tcPr>
            <w:tcW w:type="dxa" w:w="1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প্রশ্ন সংখ্যা</w:t>
            </w:r>
          </w:p>
        </w:tc>
        <w:tc>
          <w:tcPr>
            <w:tcW w:type="dxa" w:w="15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মার্কস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Broad Questions — বিস্তারিত প্রশ্ন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২টি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20×2=40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B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Mathematical Problem — গাণিতিক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১টি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10×1=10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C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Problem Solving / Case Study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১টি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20×1=20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Understanding Terminology (Compare)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৫টি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2×5=10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 Questions — সংক্ষিপ্ত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সবগুলো (১০টি)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2×10=20</w:t>
            </w:r>
          </w:p>
        </w:tc>
      </w:tr>
    </w:tbl>
    <w:p>
      <w:r>
        <w:br w:type="page"/>
      </w:r>
    </w:p>
    <w:p>
      <w:pPr>
        <w:shd w:fill="1F3864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PART I — Module A: Financial Institutions Related Laws (আর্থিক প্রতিষ্ঠান সম্পর্কিত আইন)</w:t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Bangladesh Bank Order, 1972 — বাংলাদেশ ব্যাংক আদেশ</w:t>
      </w:r>
    </w:p>
    <w:p>
      <w:pPr>
        <w:pBdr>
          <w:left w:val="single" w:color="1E5631" w:sz="8"/>
        </w:pBdr>
        <w:shd w:fill="D9EAD3" w:val="clear"/>
        <w:spacing w:before="40" w:after="50"/>
        <w:ind w:left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5631"/>
          <w:sz w:val="21"/>
          <w:szCs w:val="21"/>
        </w:rPr>
        <w:t xml:space="preserve">মনে রাখো | Remember: ৭ এপ্রিল ১৯৭২ | 7 April 1972 — ৬টি অধ্যায়, ৮৪টি ধারা | 6 Chapters, 84 Sections | P.O. No. 127 of 1972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Bangladesh Bank Order, 1972 অনুযায়ী Bangladesh Bank-এর মূল কার্যাবলি বর্ণনা করুন। BB-কে "Lender of Last Resort" বলা হয় কেন?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Describe the main functions of BB under BB Order 1972. Why is BB called Lender of Last Resort?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C59B00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বাংলাদেশ ব্যাংকের মূল কার্যাবলি | Main Functions of Bangladesh Bank [BB Order 1972]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বাংলাদেশ ব্যাংক হলো বাংলাদেশের কেন্দ্রীয় ব্যাংক এবং আর্থিক ব্যবস্থার সর্বোচ্চ নিয়ন্ত্রক।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Bangladesh Bank is the central bank and apex regulator of Bangladesh's financial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কার্যাবলির ধরন | Function Type</w:t>
            </w:r>
          </w:p>
        </w:tc>
        <w:tc>
          <w:tcPr>
            <w:tcW w:type="dxa" w:w="32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বিবরণ (বাংলা)</w:t>
            </w:r>
          </w:p>
        </w:tc>
        <w:tc>
          <w:tcPr>
            <w:tcW w:type="dxa" w:w="32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 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১. মুদ্রানীতি প্রণয়ন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মুদ্রানীতি প্রণয়ন ও বাস্তবায়ন করে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Formulate and implement monetary and credit policies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২. মুদ্রা জারি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কাগজি নোট ইস্যুর একচেটিয়া অধিকার (১, ২, ৫ টাকা অর্থমন্ত্রণালয়)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Issues currency notes (exclusive right; 1,2,5 taka = Ministry of Finance)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৩. বৈদেশিক মুদ্রা ব্যবস্থাপনা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দেশের বৈদেশিক মুদ্রা ও স্বর্ণ রিজার্ভ পরিচালনা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Manages foreign exchange and gold reserves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৪. ব্যাংক তদারকি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ও আর্থিক প্রতিষ্ঠান নিয়ন্ত্রণ ও তদারকি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Regulates and supervises banks and NBFIs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৫. সরকারের ব্যাংকার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সরকারি অ্যাকাউন্ট পরিচালনা করে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Acts as banker to the government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৬. ব্যাংকারের ব্যাংক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ব্যাংকগুলোর ব্যাংক — CRR ও SLR গ্রহণ করে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Banker's bank — holds CRR and SLR of scheduled banks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৭. Lender of Last Resort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তারল্য সংকটে Scheduled Bank-কে শেষ আশ্রয় হিসেবে ঋণ দেয়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Provides emergency loans to scheduled banks in liquidity crisis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৮. MLPA বাস্তবায়ন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মানি লন্ডারিং প্রতিরোধ বাস্তবায়ন করে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Implements Money Laundering Prevention Act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৯. ক্রেডিট তথ্য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ক্রেডিট তথ্য সংগ্রহ ও সরবরাহ করে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Collects and furnishes credit information (CIB)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১০. আমানত বীমা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আমানত বীমা প্রকল্প পরিচালনা করে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Manages the deposit insurance scheme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Lender of Last Resort কেন?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যখন কোনো Scheduled Bank তারল্য সংকটে পড়ে এবং অন্য কোথাও থেকে অর্থ পায় না, তখন বাংলাদেশ ব্যাংক শেষ ভরসাস্থল হিসেবে ঋণ দেয়।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When a scheduled bank faces liquidity crisis and cannot borrow elsewhere, BB provides emergency lending as the last resort, hence called "Lender of Last Resort".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Bank Company Act, 1991 — ব্যাংক কোম্পানি আইন</w:t>
      </w:r>
    </w:p>
    <w:p>
      <w:pPr>
        <w:pBdr>
          <w:left w:val="single" w:color="1E5631" w:sz="8"/>
        </w:pBdr>
        <w:shd w:fill="D9EAD3" w:val="clear"/>
        <w:spacing w:before="40" w:after="50"/>
        <w:ind w:left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5631"/>
          <w:sz w:val="21"/>
          <w:szCs w:val="21"/>
        </w:rPr>
        <w:t xml:space="preserve">মনে রাখো: ১৪ ফেব্রুয়ারি ১৯৯১ কার্যকর | সংশোধন: ২২ জুলাই ২০১৩ | Remember: Effective 14 Feb 1991; Amended 22 July 2013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BCA 1991 অনুযায়ী ব্যাংকের Reserve Fund ও Dividend বিধান ব্যাখ্যা করুন। কখন ব্যাংক লভ্যাংশ দিতে পারবে না?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Explain Reserve Fund and Dividend provisions under BCA 1991. When can a bank NOT pay dividend?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p>
      <w:pPr>
        <w:spacing w:before="1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BCA 1991-এর ধারা ২২ ও ২৪ ব্যাংকের লভ্যাংশ ও সংরক্ষণ তহবিল বিষয়ে বিধান রাখে।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BCA 1991 Sections 22 and 24 deal with dividend and reserve fund of banks.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80"/>
        <w:gridCol w:w="2680"/>
      </w:tblGrid>
      <w:tr>
        <w:tc>
          <w:tcPr>
            <w:tcW w:type="dxa" w:w="2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বিধান | Provision</w:t>
            </w:r>
          </w:p>
        </w:tc>
        <w:tc>
          <w:tcPr>
            <w:tcW w:type="dxa" w:w="38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2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শর্ত | Condition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24 — Reserve Fund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কর-পূর্ব মুনাফার ন্যূনতম ২০% reserve fund-এ স্থানান্তর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যতক্ষণ না Reserve Fund = Paid-up Capital হয়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22 — Dividend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provision বকেয়া থাকলে dividend দেওয়া যাবে না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সমস্ত provisions পূরণ হওয়ার পরে dividend দেওয়া যাবে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পূরণ না হলে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ন্যূনতম মানে না থাকলে dividend নিষিদ্ধ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RBCA Guidelines অনুযায়ী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CCB নিচে হলে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Capital Conservation Buffer-এর নিচে থাকলে নিষিদ্ধ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CCB ২.৫% of RWA রক্ষা করতে হবে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CAR/CRAR সূত্র | CRAR Formula [BB RBCA 2014]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CRAR = (Total Eligible Capital ÷ Total Risk Weighted Assets) × 100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Total Eligible Capital =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Tier-1 Capital + Tier-2 Capital − Deductions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মূলধনের স্তর | Capital Tier</w:t>
            </w:r>
          </w:p>
        </w:tc>
        <w:tc>
          <w:tcPr>
            <w:tcW w:type="dxa" w:w="4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ন্যূনতম হার | Minimum 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Equity Tier 1 (CET1)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৪.৫% of RWA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Tier-1 Capital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৬.০% of RWA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CRAR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১০.০% of RWA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Capital Conservation Buffer (CCB)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২.৫% of RWA (CET1 আকারে)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মোট প্রয়োজনীয় | Total Required (CRAR+CCB)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১২.৫% of RWA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৩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BCA 1991-এর ধারা ২৭ অনুযায়ী ব্যাংকের ঋণ ও অগ্রিমে কী কী বিধিনিষেধ আছে? Willful Defaulter কে?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the restrictions on loans &amp; advances under BCA 1991 Sec 27? Who is a Willful Defaulter?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বিধিনিষেধ | Restriction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27 — ঋণ বিধিনিষেধ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কোম্পানির পরিচালক বা পরিবারের সদস্যকে নিরাপত্তাবিহীন ঋণ নিষিদ্ধ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Director/family unsecured loan = PROHIBITED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27KaKa — খেলাপি তালিকা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খেলাপি ঋণগ্রহীতার তালিকা BB-তে পাঠাতে হবে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list সকল ব্যাংকে পাঠায়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27 — ঋণ খেলাপিকে নতুন ঋণ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 খেলাপিকে নতুন কোনো ঋণ দেওয়া যাবে না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new loan to defaulters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Notable Share — ১০%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পরিবারের সদস্যরা মিলে কোনো ব্যাংকের ১০%-এর বেশি শেয়ার কিনতে পারবে না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Family max 10% jointly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C59B00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Willful Defaulter | ইচ্ছাকৃত খেলাপি [BCA 1991 Amendment 2023 | BRPD Circular]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সক্ষমতা থাকা সত্ত্বেও ইচ্ছাকৃতভাবে ঋণ পরিশোধ না করা | Deliberately not repaying despite financial capability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ঋণের অর্থ উদ্দিষ্ট উদ্দেশ্যে ব্যবহার না করে অন্যত্র সরিয়ে নেওয়া | Diverting loan funds from intended purpose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ব্যাংকের অনুমতি ছাড়া জামানত বিক্রি বা নষ্ট করা | Selling/damaging collateral without bank permission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মিথ্যা তথ্য দিয়ে ঋণ নেওয়া | Obtaining loan using false information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পারিবারিক কোম্পানিতে ঋণের অর্থ স্থানান্তর | Transferring loan funds to family-owned companies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Willful Defaulter হলে পরিণতি | Consequences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পরিণতি | Consequence</w:t>
            </w:r>
          </w:p>
        </w:tc>
        <w:tc>
          <w:tcPr>
            <w:tcW w:type="dxa" w:w="5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বিবরণ | Detail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নতুন ঋণ নেই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ব্যাংক বা আর্থিক প্রতিষ্ঠান থেকে ঋণ পাবে না | No loan from any bank/FI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CIB তালিকাভুক্তি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CIB রিপোর্টে Willful Defaulter হিসেবে চিহ্নিত | Listed in CIB as willful defaulter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 হতে পারবে না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অন্য কোনো ব্যাংকের পরিচালক হওয়া নিষিদ্ধ | Cannot be director of any bank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গেজেট প্রকাশ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কোম্পানির নাম সরকারি গেজেটে প্রকাশিত | Company name published in official gazette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 ভ্রমণ বাধা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 যেতে বাধা আসতে পারে | Foreign travel may be restricted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Financial Institutions Act, 1993 — আর্থিক প্রতিষ্ঠান আইন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৪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FIA 1993 অনুযায়ী Non-Bank Financial Institution (NBFI) ও Commercial Bank-এর মধ্যে পার্থক্য কী? NBFI-র লাইসেন্সবিহীন ব্যবসার শাস্তি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is the difference between NBFI and Commercial Bank under FIA 1993? Punishment for unlicensed financing?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Commercial Bank | বাণিজ্যিক ব্যাংক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NBFI | অব্যাংকিং আর্থিক প্রতিষ্ঠান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১. পরিচালনা আইন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 Company Act, 1991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Financial Institutions Act, 1993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২. আমানত গ্রহণ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চাহিদামাত্র আমানত নিতে 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ন্যূনতম ১ বছরের মেয়াদী আমানত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৩. চেক ইস্যু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চেক ইস্যু ও ক্লিয়ারিং করতে 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চেক ইস্যু করতে পারে না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৪. Current Account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চলতি হিসাব খুলতে 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পারে না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৫. CRR/SLR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CRR ও SLR রাখতে বাধ্য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ভিন্ন নিয়ম, কম কঠোর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৬. লাইসেন্স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— BCA Sec 31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— FIA Sec 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৭. ক্রেডিট তৈরি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 দিয়ে নতুন আমানত তৈরি করতে 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এই ক্ষমতা নেই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৮. অস্থাবর সম্পত্তি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Paid-up capital ও reserve-এর ২৫%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Paid-up capital ও reserve-এর ১০%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৯. উদাহরণ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Sonali Bank, BRAC Bank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IDLC, IPDC, Lankabangla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লাইসেন্সবিহীন ব্যবসার শাস্তি | Punishment for Unlicensed Financing [FIA 1993, Sec 34]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সর্বোচ্চ ৫ বছরের কারাদণ্ড অথবা ৫ লক্ষ টাকা জরিমানা অথবা উভয় দণ্ড।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Maximum 5 years imprisonment or BDT 5 lakh fine or both [FIA 1993, Sec 34].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Artha Rin Adalat Ain, 2003 — অর্থঋণ আদালত আইন</w:t>
      </w:r>
    </w:p>
    <w:p>
      <w:pPr>
        <w:pBdr>
          <w:left w:val="single" w:color="1E5631" w:sz="8"/>
        </w:pBdr>
        <w:shd w:fill="D9EAD3" w:val="clear"/>
        <w:spacing w:before="40" w:after="50"/>
        <w:ind w:left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5631"/>
          <w:sz w:val="21"/>
          <w:szCs w:val="21"/>
        </w:rPr>
        <w:t xml:space="preserve">সর্বোচ্চ মামলা মূল্য = মূলধন + মূলধনের ২০০% সুদ = মোট মূলধনের ৩০০% [Sec 47] | Min Suit Value = BDT 1 lakh [Sec 4]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৫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অর্থঋণ আদালতে ঋণ আদায়ের আগে ব্যাংকের দায়িত্ব কী? নিলাম বিক্রির পদ্ধতি ও আপিলের বিধান বর্ণনা করুন।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banker's duties before filing suit in Artha Rin? Explain auction and appeal provisions.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5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আইনি বিধান | Legal Provision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মামলার আগে জামানত বিক্রি [Sec 12]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Pledge, Hypothecation ও Mortgage সম্পত্তি বিক্রির চেষ্টা করতে হবে আগে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ন্যূনতম মামলা মূল্য [Sec 4]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১,০০,০০০ টাকা (১ লক্ষ) — এর কম হলে আদালত মামলা গ্রহণ করবে না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মামলা মূল্য [Sec 47]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মূলধন + সর্বোচ্চ ২০০% সুদ = মোট ৩০০% — এর বেশি দাবি করা যাবে না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মামলা নিষ্পত্তির সময় [Sec 17]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৩০ দিন (বিশেষজ্ঞ থাকলে) বা ৯০ দিন; ৩০ দিন বাড়ানো যাবে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Execution মামলা [Sec 30]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রায়ের ১ বছরের মধ্যে দাখিল করতে হবে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নিলামের নোটিস [Sec 33]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কমপক্ষে ১৫ দিনের নোটিস — জাতীয় পত্রিকায় প্রকাশ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নিলামে বিডারের আমানত | Auction Bid Deposit [Sec 33, Amendment 2010]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মূল্য সীমা | Price Slab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আমানতের হার | Deposit %</w:t>
            </w:r>
          </w:p>
        </w:tc>
        <w:tc>
          <w:tcPr>
            <w:tcW w:type="dxa" w:w="3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বাকি অর্থ পরিশোধের সময়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১০ লক্ষ টাকা পর্যন্ত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২০%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৩০ দিন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১০ লক্ষের বেশি থেকে ৫০ লক্ষ পর্যন্ত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১৫%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৬০ দিন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৫০ লক্ষের বেশি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১০%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৯০ দিন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রায়ের পর সুদের হার | Post-Decree Interest [Amendment 2010]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পর্যায় | Stage</w:t>
            </w:r>
          </w:p>
        </w:tc>
        <w:tc>
          <w:tcPr>
            <w:tcW w:type="dxa" w:w="4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সুদের হার | Rate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রায়ের পর | Post-Decree Interest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বার্ষিক ১২%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আপিলে | On Appeal (District Judge/HC)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বার্ষিক ১৬%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হাইকোর্টে আপিলে | HC Appeal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বার্ষিক ১৮%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রিট মামলায় | Writ Petition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বার্ষিক ২৫%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আপিলের বিধান | Appeal Provisions [Sec 40-41]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৫০ লক্ষ টাকার কম → জেলা জজ | ৫০ লক্ষ বা বেশি → হাইকোর্ট বিভাগ | আপিলে রায়ের ৫০% অর্থ জমা দিতে হবে।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Less than 50 lakh → District Judge | 50 lakh+ → High Court | Must deposit 50% of decretal amount for appeal.</w:t>
      </w:r>
    </w:p>
    <w:p>
      <w:r>
        <w:br w:type="page"/>
      </w:r>
    </w:p>
    <w:p>
      <w:pPr>
        <w:shd w:fill="1F4E79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B: Financial Instrument Related Laws — NI Act 1881 | Note Refund Regulations 2012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৬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Promissory Note, Bill of Exchange ও Cheque-এর সংজ্ঞা দিন। তিনটির মধ্যে পার্থক্য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Define Promissory Note, Bill of Exchange, and Cheque. What are the differences among them?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20"/>
        <w:gridCol w:w="2370"/>
        <w:gridCol w:w="2370"/>
      </w:tblGrid>
      <w:tr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242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Promissory Note [Sec 4]</w:t>
            </w:r>
          </w:p>
        </w:tc>
        <w:tc>
          <w:tcPr>
            <w:tcW w:type="dxa" w:w="237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Bill of Exchange [Sec 5]</w:t>
            </w:r>
          </w:p>
        </w:tc>
        <w:tc>
          <w:tcPr>
            <w:tcW w:type="dxa" w:w="237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Cheque [Sec 6]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মেকার একটি নির্দিষ্ট ব্যক্তিকে নির্দিষ্ট অর্থ দেওয়ার প্রতিশ্রুতিপত্র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Drawer কোনো ব্যক্তিকে Drawee-র কাছ থেকে অর্থ পরিশোধের আদেশপত্র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 আঁকা Bill of Exchange যা চাহিদামাত্র প্রদেয়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 সংখ্যা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 পক্ষ: Maker ও Payee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পক্ষ: Drawer, Drawee ও Payee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পক্ষ: Drawer, Drawee (Bank) ও Payee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প্রকৃতি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প্রতিশ্রুতি (Promise to Pay)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আদেশ (Order to Pay)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আদেশ (Order to Pay)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Drawee কে?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প্রযোজ্য নয়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ব্যক্তি বা প্রতিষ্ঠান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সর্বদা একটি ব্যাংক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প্রয়োজন নেই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Usance বিলে প্রয়োজন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প্রয়োজন নেই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নেই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দিন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নেই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Crossing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প্রযোজ্য নয়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প্রযোজ্য নয়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Crossing করা যায়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Stamp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প্রয়োজন (Stamp Act)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প্রয়োজন (Stamp Act)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প্রয়োজন নেই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 Payment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সম্ভব নয়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সম্ভব নয়</w:t>
            </w:r>
          </w:p>
        </w:tc>
        <w:tc>
          <w:tcPr>
            <w:tcW w:type="dxa" w:w="2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Drawer করতে পারেন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৭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Holder, Holder in Due Course (HDC) ও Holder for Value-এর মধ্যে পার্থক্য কী? HDC-এর বিশেষ সুবিধা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Distinguish between Holder, HDC and Holder for Value. What are the special privileges of HDC?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Holder [Sec 8]</w:t>
            </w:r>
          </w:p>
        </w:tc>
        <w:tc>
          <w:tcPr>
            <w:tcW w:type="dxa" w:w="2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Holder for Value</w:t>
            </w:r>
          </w:p>
        </w:tc>
        <w:tc>
          <w:tcPr>
            <w:tcW w:type="dxa" w:w="2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HDC [Sec 9]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Instrument ধারণ করে ও আদায়ের অধিকার রাখে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 দিয়েছে কিন্তু HDC-র সব শর্ত নয়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 দিয়ে, সদ্বিশ্বাসে, মেয়াদের আগে, ত্রুটিমুক্ত শিরোনামে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 প্রদান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বিনামূল্যেও হতে পারে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হ্যাঁ — অবশ্যই মূল্য দিয়েছে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হ্যাঁ — অবশ্যই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সদ্বিশ্বাস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আবশ্যক নয়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সবসময় নয়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হ্যাঁ — অবশ্যই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মেয়াদের আগে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 হলেও চলে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 হলেও চলে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হ্যাঁ — মেয়াদের আগে নিতে হবে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শিরোনামের মান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আগের পক্ষের দোষ প্রভাব ফেলে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সীমিত সুরক্ষা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আগের দোষ প্রভাব ফেলে না — সর্বোচ্চ অধিকার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মামলার অধিকার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সীমিত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মধ্যম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পক্ষের বিরুদ্ধে মামলা করতে পারেন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HDC-এর বিশেষ সুবিধা | Special Privileges of HDC [Sec 9]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সত্যিকার মালিকের চেয়েও ভালো শিরোনাম পান | Gets better title than even the true owner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আগের পক্ষের ত্রুটি তার অধিকারকে প্রভাবিত করে না | Previous defects do not affect rights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তার হাত দিয়ে গেলে Instrument-এর সব ত্রুটি পরিশোধিত হয় | Instrument purged of defects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নিজের নামে সকল পক্ষের বিরুদ্ধে মামলা করতে পারেন | Can sue all parties in own name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৮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Cheque Crossing কী? বিভিন্ন প্রকার Crossing ব্যাখ্যা করুন। Section 138-এর শর্ত ও শাস্তি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is cheque crossing? Explain different types. What are conditions and punishment under Section 138?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300"/>
        <w:gridCol w:w="17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Crossing-এর ধরন</w:t>
            </w:r>
          </w:p>
        </w:tc>
        <w:tc>
          <w:tcPr>
            <w:tcW w:type="dxa" w:w="2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3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পরিশোধ পদ্ধতি</w:t>
            </w:r>
          </w:p>
        </w:tc>
        <w:tc>
          <w:tcPr>
            <w:tcW w:type="dxa" w:w="17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ধারা | Section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Crossing (সাধারণ)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দুটি সমান্তরাল রেখা — "&amp; Co." বা কিছুই লেখা নেই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ব্যাংকের মাধ্যমে | Through any bank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 Crossing (বিশেষ)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দুই রেখার মাঝে নির্দিষ্ট ব্যাংকের নাম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উল্লিখিত ব্যাংক | Only named bank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Negotiable Crossing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// Not Negotiable // লেখা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Transferable but no better title than transferor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130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 Payee Crossing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// Account Payee // লেখা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Payee-র অ্যাকাউন্টে জমা | Only to payee account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131B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Section 138 — Cheque Dishonor-এর শর্ত ও শাস্তি | Conditions &amp; Punishment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শর্ত | Condition</w:t>
            </w:r>
          </w:p>
        </w:tc>
        <w:tc>
          <w:tcPr>
            <w:tcW w:type="dxa" w:w="5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বিবরণ | Detail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১. বৈধ চেক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একটি বৈধ ব্যাংকে আঁকা চেক হতে হবে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২. ঋণ পরিশোধে ইস্যু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 বা দায় পরিশোধের জন্য ইস্যু করা হয়েছে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৩. ৬ মাসের মধ্যে উপস্থাপন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ইস্যুর তারিখ থেকে ৬ মাসের মধ্যে Bank-এ জমা দিতে হবে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৪. Insufficient Funds কারণে প্রত্যাখ্যান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অপর্যাপ্ত তহবিলের কারণে ব্যাংক প্রত্যাখ্যান করেছে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৫. ৩০ দিনের মধ্যে লিখিত নোটিস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প্রত্যাখ্যানের ৩০ দিনের মধ্যে Drawer-কে লিখিত নোটিস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৬. ৩০ দিনেও পেমেন্ট না করা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নোটিস পাওয়ার ৩০ দিনের মধ্যে পেমেন্ট না করা</w:t>
            </w:r>
          </w:p>
        </w:tc>
      </w:tr>
    </w:tbl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31B1B"/>
          <w:sz w:val="22"/>
          <w:szCs w:val="22"/>
        </w:rPr>
        <w:t xml:space="preserve">শাস্তি | Punishment [Sec 138]: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সর্বোচ্চ ১ বছর কারাদণ্ড + চেকের পরিমাণের ৩ গুণ পর্যন্ত জরিমানা + উভয় | Max 1 year imprisonment + fine up to 3× cheque amount + both.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৯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 Refund Regulations 2012 অনুযায়ী বিভিন্ন ধরনের নোটের সংজ্ঞা ও মূল্য ফেরতের নিয়ম বর্ণনা করুন।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Describe definitions of different note types and refund rules under BB Note Refund Regulations 2012.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নোটের ধরন | Type</w:t>
            </w:r>
          </w:p>
        </w:tc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W w:type="dxa" w:w="3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মূল্য ফেরত | Refund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Mutilated Note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নোটের একটি অংশ নেই (Missing portion)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নির্ধারিত শর্তে মূল্য ফেরত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Half Note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নোটের ৫০%-এর বেশি অংশ উপস্থিত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সম্পূর্ণ মূল্য ফেরত দিতে পারে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Charred Note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পোড়া বা পোড়ার চিহ্নযুক্ত নোট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বিশেষ প্রক্রিয়ায় মূল্যায়ন করে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Soiled/Torn Note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ময়লা বা ছেঁড়া কিন্তু অংশ সম্পূর্ণ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নির্ধারিত পদ্ধতিতে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Obliterated Note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নম্বর, স্বাক্ষর বা মূল্য পরিবর্তিত/মুছে গেছে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সাধারণত মূল্য নেই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Fake/Forged Note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জাল নোট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জব্দ করুন, BB ও পুলিশকে রিপোর্ট করুন</w:t>
            </w:r>
          </w:p>
        </w:tc>
      </w:tr>
    </w:tbl>
    <w:p>
      <w:r>
        <w:br w:type="page"/>
      </w:r>
    </w:p>
    <w:p>
      <w:pPr>
        <w:shd w:fill="085041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C: Financial Activities Related Laws — FERA 1947 | MLPA 2012 | ATA 2009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১০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FERA 1947 অনুযায়ী Authorized Dealer (AD) ও Money Changer-এর পার্থক্য কী? Current Account ও Capital Account Transaction-এর মধ্যে পার্থক্য?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Difference between AD and Money Changer under FERA 1947? Difference between Current and Capital Account Transactions?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বৈদেশিক মুদ্রা বিনিময় আইন ১৯৪৭ (শেষ সংশোধন ২০১৫) বৈদেশিক মুদ্রা লেনদেন নিয়ন্ত্রণ করে।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FERA 1947 (last amended 2015) regulates foreign exchange transactions in Bangladesh.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Authorized Dealer (AD) | অনুমোদিত ডিলার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Money Changer | মানি চেঞ্জার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১. লাইসেন্স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কর্তৃক FERA Sec 3-এ পূর্ণ লাইসেন্স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কর্তৃক সীমিত অনুমোদন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২. কার্যক্রমের পরিধি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সম্পূর্ণ বৈদেশিক মুদ্রা কার্যক্রম পরিচালনা করতে 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শুধুমাত্র নগদ বৈদেশিক মুদ্রা ক্রয়-বিক্রয়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৩. LC খোলা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পারে না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৪. Remittance সেবা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সম্পূর্ণ Remittance সেবা দিতে পারে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সীমিত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৫. Forex Dealing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সব ধরনের বৈদেশিক মুদ্রা কেনাবেচা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নগদ বিনিময়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৬. উদাহরণ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 Bank-এর AD Branch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কারেন্সি এক্সচেঞ্জ দোকান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Current Account vs Capital Account [FERA 1947]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Account Transaction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Capital Account Transaction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পুঁজি স্থানান্তর নয় এমন নিয়মিত লেনদেন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সম্পদ সৃষ্টি, পরিবর্তন বা হস্তান্তরের লেনদেন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অনুমতি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সাধারণত অনুমতি ছাড়াই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BB-এর অনুমতি প্রয়োজন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বাণিজ্যিক পেমেন্ট, সুদ, বেতন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শেয়ার বিনিয়োগ, ঋণ, সম্পত্তি ক্রয়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১১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MLPA 2012 অনুযায়ী মানি লন্ডারিং-এর সংজ্ঞা, তিনটি ধাপ ও শাস্তি বর্ণনা করুন। STR জমা দেওয়ার পূর্ণ পদ্ধতি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Define money laundering, its 3 stages and punishment under MLPA 2012. What is the full STR submission process?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মানি লন্ডারিং = অবৈধভাবে অর্জিত অর্থকে বৈধ দেখানো বা অর্থের উৎস গোপন করা [MLPA 2012, Sec 2(cha)]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Money Laundering = making illegally obtained money appear legal or concealing its source [MLPA 2012 Sec 2(cha)].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30"/>
        <w:gridCol w:w="3430"/>
      </w:tblGrid>
      <w:tr>
        <w:tc>
          <w:tcPr>
            <w:tcW w:type="dxa" w:w="7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ধাপ | Stage</w:t>
            </w:r>
          </w:p>
        </w:tc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30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বাংলা বিবরণ</w:t>
            </w:r>
          </w:p>
        </w:tc>
        <w:tc>
          <w:tcPr>
            <w:tcW w:type="dxa" w:w="3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 Description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স্থাপন (Placement)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অবৈধ অর্থ ব্যাংকিং ব্যবস্থায় প্রবেশ করানো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Placing illegal money into financial system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স্তরীকরণ (Layering)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জটিল লেনদেনে অর্থের উৎস গোপন করা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Hiding money trail through complex transactions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সংহতকরণ (Integration)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অর্থ বৈধভাবে অর্থনীতিতে ফিরিয়ে আনা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Bringing money back as legitimate earnings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অপরাধ | Offence</w:t>
            </w:r>
          </w:p>
        </w:tc>
        <w:tc>
          <w:tcPr>
            <w:tcW w:type="dxa" w:w="3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শাস্তি | Punishment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ধারা | Section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মানি লন্ডারিং করা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৪ থেকে ১২ বছর কারাদণ্ড + জড়িত অর্থের দ্বিগুণ জরিমানা + সম্পদ বাজেয়াপ্ত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মিথ্যা তথ্য দেওয়া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২ বছর বা ৫০,০০০ টাকা জরিমানা বা উভয়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রিপোর্ট না দেওয়া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১ বছর বা ২৫,০০০ টাকা জরিমানা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তদন্তে বাধা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কারাদণ্ড ও জরিমানা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7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CTR vs STR | [MLPA 2012, Sec 25]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 (Cash Transaction Report)</w:t>
            </w:r>
          </w:p>
        </w:tc>
        <w:tc>
          <w:tcPr>
            <w:tcW w:type="dxa" w:w="3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 (Suspicious Transaction Report)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পরিমাণ সীমা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৭০ লক্ষ টাকার উপরে নগদ লেনদেন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নির্দিষ্ট সীমা নেই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কারণ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স্বয়ংক্রিয় — পরিমাণের ভিত্তিতে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সন্দেহজনক মনে হলে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সময়সীমা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লেনদেনের ৩ কার্যদিবসের মধ্যে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যত দ্রুত সম্ভব, সর্বোচ্চ ৩ দিন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জমা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BFIU Portal-এ অনলাইনে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BFIU Portal-এ অনলাইনে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রেকর্ড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কমপক্ষে ৫ বছর [Sec 25]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কমপক্ষে ৫ বছর [Sec 25]</w:t>
            </w:r>
          </w:p>
        </w:tc>
      </w:tr>
    </w:tbl>
    <w:p>
      <w:pPr>
        <w:pBdr>
          <w:left w:val="single" w:color="7D4307" w:sz="8"/>
        </w:pBdr>
        <w:shd w:fill="FCE4D6" w:val="clear"/>
        <w:spacing w:before="40" w:after="50"/>
        <w:ind w:left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D4307"/>
          <w:sz w:val="21"/>
          <w:szCs w:val="21"/>
        </w:rPr>
        <w:t xml:space="preserve">⚠️ Tipping Off নিষিদ্ধ! গ্রাহককে STR সম্পর্কে জানানো শাস্তিযোগ্য অপরাধ | Warning: Do NOT inform the customer about STR — "Tipping Off" is punishable!</w:t>
      </w:r>
    </w:p>
    <w:p>
      <w:r>
        <w:br w:type="page"/>
      </w:r>
    </w:p>
    <w:p>
      <w:pPr>
        <w:shd w:fill="1E5631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D: Business Related Laws — Companies | Contract | TPA | Limitation | Bankruptcy | Customs | Stamp | Partnership | Registration</w:t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Companies Act, 1994 — কোম্পানি আইন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১২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Companies Act 1994 অনুযায়ী Public ও Private Limited Company-র পার্থক্য কী? MOA ও AOA-এর পার্থক্য? Winding Up কত প্রকার?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Differences between Public &amp; Private Co. under Companies Act 1994? MOA vs AOA? Types of Winding Up?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Public Limited Company</w:t>
            </w:r>
          </w:p>
        </w:tc>
        <w:tc>
          <w:tcPr>
            <w:tcW w:type="dxa" w:w="3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Private Limited Company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ন্যূনতম সদস্য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৭ জন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 জন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সদস্য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সীমাহীন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৫০ জন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ন্যূনতম পরিচালক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জন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 জন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IPO/শেয়ার ইস্যু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সর্বসাধারণের কাছে IPO করতে পারে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পারে না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শেয়ার হস্তান্তর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অবাধে হস্তান্তরযোগ্য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হস্তান্তরে বিধিনিষেধ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firm দ্বারা বাধ্যতামূলক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বাধ্যতামূলক নয়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ব্যবসা শুরু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Certificate of Commencement লাগে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Certificate of Incorporation যথেষ্ট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MOA vs AOA [Companies Act 1994, Sec 5 &amp; 17]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MOA (Memorandum of Association) [Sec 5]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AOA (Articles of Association) [Sec 17]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কোম্পানির সংবিধান — মূল লক্ষ্য ও সীমা নির্ধারণ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পরিচালনা বিধিমালা — অভ্যন্তরীণ ব্যবস্থাপনা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বিষয়বস্তু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নাম, ঠিকানা, উদ্দেশ্য, দায়, মূলধন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 নির্বাচন, সভা, ভোট, লভ্যাংশ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সীমা লঙ্ঘন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Ultra Vires — কাজ বাতিল বলে গণ্য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MOA-এর সীমার মধ্যে থাকতে হবে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পরিবর্তন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কঠিন — বিশেষ প্রস্তাব ও আদালত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তুলনামূলক সহজ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সম্পর্ক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গুরুত্বপূর্ণ দলিল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MOA-এর অধস্তন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Winding Up-এর প্রকার | Types of Winding Up [Sec 234, 241, 291, 317]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ধরন | Type</w:t>
            </w:r>
          </w:p>
        </w:tc>
        <w:tc>
          <w:tcPr>
            <w:tcW w:type="dxa" w:w="6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শর্ত | Conditions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১. আদালত কর্তৃক (Compulsory) [Sec 241]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দেউলিয়া, স্থগন আদেশ, জনস্বার্থে, বিশেষ রেজুলেশন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২. স্বেচ্ছায় (Voluntary) [Sec 291]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কোম্পানির নিজস্ব সিদ্ধান্তে — Special Resolution পাস করে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৩. আদালতের তত্ত্বাবধানে (Supervised) [Sec 317]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Voluntary Winding Up-এ আদালতের তত্ত্বাবধান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Contract Act, 1872 — চুক্তি আইন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১৩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Contract Act 1872 অনুযায়ী একটি বৈধ চুক্তির অপরিহার্য উপাদানগুলো কী? Free Consent ক্ষুণ্ণ হয় কোন কোন কারণে?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essential elements of a valid contract under Contract Act 1872? What vitiates free consent?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উপাদান | Element</w:t>
            </w:r>
          </w:p>
        </w:tc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বাংলা বিবরণ</w:t>
            </w:r>
          </w:p>
        </w:tc>
        <w:tc>
          <w:tcPr>
            <w:tcW w:type="dxa" w:w="3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১. Offer &amp; Acceptance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একটি প্রস্তাব এবং তার গ্রহণ — উভয় পক্ষের সম্মতি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 offer and its unconditional acceptance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২. Lawful Consideration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আইনসম্মত পরিবর্তন — উভয় পক্ষের জন্য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Lawful consideration on both sides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৩. Capacity to Contract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আইনগত যোগ্যতা — প্রাপ্তবয়স্ক, সুস্থ মন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capacity — adult, sound mind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৪. Free Consent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স্বাধীন সম্মতি — জোর, প্রতারণা ছাড়া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consent without force or fraud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৫. Lawful Object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চুক্তির বিষয় আইনসম্মত হতে হবে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 must be legal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৬. Not Void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 আইনে বাতিলযোগ্য নয়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declared void by any law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Free Consent ক্ষুণ্ণ হওয়ার কারণ | Vitiating Factors [Sec 15-22]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কারণ | Factor</w:t>
            </w:r>
          </w:p>
        </w:tc>
        <w:tc>
          <w:tcPr>
            <w:tcW w:type="dxa" w:w="4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W w:type="dxa" w:w="2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ধারা | Section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Coercion (জোরজবরদস্তি)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জোর বা হুমকিতে সম্মতি আদায়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15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Undue Influence (অন্যায় প্রভাব)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বিশেষ সম্পর্কের সুবিধা নিয়ে সম্মতি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Fraud (প্রতারণা)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মিথ্যা বা লুকানো তথ্যে সম্মতি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Misrepresentation (ভুল উপস্থাপন)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অসত্য বিবৃতিতে সম্মতি (ইচ্ছাকৃত নয়)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18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Mistake (ভুল)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তথ্য বা আইন সম্পর্কে ভুলে সম্মতি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20-22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Transfer of Property Act, 1882 — সম্পত্তি হস্তান্তর আইন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১৪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Sale, Mortgage, Lease ও Gift (হেবা)-এর মধ্যে পার্থক্য কী? TPA-এর কোন ধারায় এগুলো সংজ্ঞায়িত?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the differences between Sale, Mortgage, Lease and Gift under TPA 1882?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179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Sale [Sec 54]</w:t>
            </w:r>
          </w:p>
        </w:tc>
        <w:tc>
          <w:tcPr>
            <w:tcW w:type="dxa" w:w="179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Mortgage [Sec 58]</w:t>
            </w:r>
          </w:p>
        </w:tc>
        <w:tc>
          <w:tcPr>
            <w:tcW w:type="dxa" w:w="179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Lease [Sec 105]</w:t>
            </w:r>
          </w:p>
        </w:tc>
        <w:tc>
          <w:tcPr>
            <w:tcW w:type="dxa" w:w="179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Gift/হেবা [Sec 122]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মালিকানা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সম্পূর্ণ হস্তান্তর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সুদ হস্তান্তর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সাময়িক ব্যবহারাধিকার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বিনামূল্যে সম্পূর্ণ হস্তান্তর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 প্রয়োজন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ঋণের বিনিময়ে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ভাড়া প্রদান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মূল্য নেই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দখল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ক্রেতার কাছে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বিক্রেতার কাছে (সাধারণত)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ভাড়াটের কাছে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গ্রহীতার কাছে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মেয়াদ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স্থায়ী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 পরিশোধ পর্যন্ত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চুক্তির মেয়াদ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স্থায়ী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রেজিস্ট্রেশন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অস্থাবরে বাধ্যতামূলক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বাধ্যতামূলক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 বছরের বেশি হলে</w:t>
            </w:r>
          </w:p>
        </w:tc>
        <w:tc>
          <w:tcPr>
            <w:tcW w:type="dxa" w:w="17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অস্থাবরে বাধ্যতামূলক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হেবার (Gift) অপরিহার্য উপাদান | Essential Elements of Valid Gift [TPA Sec 122]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উপাদান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বাংলা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1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ধারা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দাতা (Donor)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সুস্থ মস্তিষ্কের প্রাপ্তবয়স্ক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Sound-minded adult, voluntary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গ্রহীতা (Donee)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ব্যক্তি (নাবালকও)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person including minor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বিদ্যমান সম্পত্তি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বিদ্যমান সম্পত্তি, ভবিষ্যৎ নয়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existing, not future property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মূল্যহীনতা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বিনিময় নেই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consideration at all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গ্রহণ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দাতার জীবেদশায় গ্রহণ করতে হবে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accept during donor's lifetime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নিবন্ধন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অস্থাবরে বাধ্যতামূলক নিবন্ধন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Compulsory registration for immovable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123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Limitation Act, 1908 | Bankruptcy Act, 1997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১৫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Limitation Act 1908 অনুযায়ী বিভিন্ন ব্যাংকিং মামলার সময়সীমা কী? Bankruptcy Act 1997 অনুযায়ী পাওনাদার কীভাবে মামলা করেন?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limitation periods for various banking suits? How does a creditor file under Bankruptcy Act 1997?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মামলার ধরন | Suit Type</w:t>
            </w:r>
          </w:p>
        </w:tc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সময়সীমা | Period</w:t>
            </w:r>
          </w:p>
        </w:tc>
        <w:tc>
          <w:tcPr>
            <w:tcW w:type="dxa" w:w="39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গণনা শুরু | Counted From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 ভঙ্গ | Breach of Contract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বছর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ভঙ্গের তারিখ থেকে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মর্টগেজ আদায় | Mortgage Recovery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১২ বছর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অর্থ প্রদেয় হওয়ার তারিখ থেকে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প্লেজ বিক্রি | Pledge Sale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সীমা নেই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সময় বিক্রি করা যায়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Hypothecation — Loan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বছর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ঋণের তারিখ থেকে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Hypothecation — CC Account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বার্ষিক নবায়ন প্রয়োজন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প্রতি বছর নবায়ন না হলে সময় শেষ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চেক অসম্মান | Cheque Dishonour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মামলা: নোটিশের ৩০ দিন পরে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অনুযায়ী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Bankruptcy Act 1997 — পাওনাদারের মামলার ধাপ | Steps [Sec 9, 10, 18]</w:t>
      </w:r>
    </w:p>
    <w:p>
      <w:pPr>
        <w:spacing w:before="7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ধাপ ১: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শর্ত পূরণ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Step ১: Meet Conditions</w:t>
      </w:r>
    </w:p>
    <w:p>
      <w:pPr>
        <w:spacing w:before="10" w:after="50"/>
        <w:ind w:left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ন্যূনতম ১ লক্ষ টাকা ঋণ | আদালতের ডিক্রি বা ঋণের স্বীকৃতি | আইনি নোটিশ | Min BDT 1 lakh debt; court decree or debt acknowledgment; legal notice.</w:t>
      </w:r>
    </w:p>
    <w:p>
      <w:pPr>
        <w:spacing w:before="7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ধাপ ২: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আবেদন দাখিল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Step ২: File Petition</w:t>
      </w:r>
    </w:p>
    <w:p>
      <w:pPr>
        <w:spacing w:before="10" w:after="50"/>
        <w:ind w:left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দেউলিয়া আদালতে ঋণের বিবরণ ও প্রমাণসহ আবেদন | File petition in Bankruptcy Court with debt details and evidence.</w:t>
      </w:r>
    </w:p>
    <w:p>
      <w:pPr>
        <w:spacing w:before="7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ধাপ ৩: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আদালতের কার্যক্রম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Step ৩: Court Proceedings</w:t>
      </w:r>
    </w:p>
    <w:p>
      <w:pPr>
        <w:spacing w:before="10" w:after="50"/>
        <w:ind w:left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নোটিশ জারি → সাক্ষ্য-প্রমাণ → দেউলিয়া ঘোষণা → Official Receiver নিযুক্তি | Notice → evidence → bankruptcy declaration → Official Receiver appointed.</w:t>
      </w:r>
    </w:p>
    <w:p>
      <w:pPr>
        <w:spacing w:before="7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ধাপ ৪: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প্রতারণামূলক হস্তান্তর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Step ৪: Fraudulent Transfer [Sec 18]</w:t>
      </w:r>
    </w:p>
    <w:p>
      <w:pPr>
        <w:spacing w:before="10" w:after="50"/>
        <w:ind w:left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TPA Sec 53 + Bankruptcy Sec 18 অনুযায়ী প্রতারণামূলক হস্তান্তর বাতিলযোগ্য | Fraudulent transfers voidable; Official Receiver can recover.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Stamp Act 1899 | Customs Act 1969 | Partnership Act 1932 | Registration Act 1908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১৬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Stamp Act 1899 অনুযায়ী Impressed Stamp ও Adhesive Stamp-এর পার্থক্য কী? অস্ট্যাম্পড দলিলের পরিণতি? Registration Act 1908 অনুযায়ী বাধ্যতামূলক নিবন্ধনযোগ্য দলিল কোনগুলো?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Difference between Impressed and Adhesive Stamp? Consequences of unstamped document? Compulsorily registrable documents under Registration Act 1908?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Impressed/Impressed Stamp | আঁকা স্ট্যাম্প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Adhesive Stamp | লাগানো স্ট্যাম্প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সংগ্রাহক বা কর্তৃপক্ষ কর্তৃক ছাপানো স্ট্যাম্প (Impressed/Engrossed)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গাম দিয়ে লাগানো স্ট্যাম্প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পদ্ধতি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সরকারি সিলমোহর দিয়ে ছাপানো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নিজে কিনে লাগাতে হয়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দৃশ্যমানতা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স্পষ্টভাবে দেখা যায়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আলাদাভাবে দেখা যায়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চার্জ দলিল, সরকারি দলিল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PN, Receipt, AoD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বাতিল করার নিয়ম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বাতিল করার দরকার নেই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 দিয়ে বাতিল করতে হবে</w:t>
            </w:r>
          </w:p>
        </w:tc>
      </w:tr>
    </w:tbl>
    <w:p>
      <w:pPr>
        <w:pBdr>
          <w:left w:val="single" w:color="831B1B" w:sz="8"/>
        </w:pBdr>
        <w:shd w:fill="FFD7D7" w:val="clear"/>
        <w:spacing w:before="40" w:after="50"/>
        <w:ind w:left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31B1B"/>
          <w:sz w:val="21"/>
          <w:szCs w:val="21"/>
        </w:rPr>
        <w:t xml:space="preserve">অস্ট্যাম্পড বা অপর্যাপ্ত স্ট্যাম্পযুক্ত দলিল আদালতে সাক্ষ্য হিসেবে গ্রহণযোগ্য নয়! PN, BoE, Acknowledgement অবৈধ হয় এবং জরিমানা + শুল্ক দিলেও আদালত গ্রহণ করে না! | Unstamped PN, BoE, Acknowledgement = INVALID and not admissible even after penalty!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বাধ্যতামূলক নিবন্ধনযোগ্য দলিল [Reg. Act Sec 17]</w:t>
            </w:r>
          </w:p>
        </w:tc>
        <w:tc>
          <w:tcPr>
            <w:tcW w:type="dxa" w:w="4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শর্ত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বিক্রয় দলিল (Sale Deed)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অস্থাবর সম্পত্তি হস্তান্তরে বাধ্যতামূলক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হেবা দলিল (Gift Deed)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 ১০০ টাকার বেশি হলে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বন্ধক দলিল (Mortgage Deed)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অস্থাবর সম্পত্তি বন্ধকে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লিজ দলিল (Lease Deed)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 বছরের বেশি মেয়াদে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আপোষনামা (Compromise Decree)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মামলার মীমাংসার দলিলে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Partnership Act 1932 — নিবন্ধনের পরিণতি | Effect of Non-Registration [Sec 69]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অনিবন্ধিত Partnership Firm তৃতীয় পক্ষের বিরুদ্ধে মামলা করতে পারবে না। তবে তৃতীয় পক্ষ Firm-এর বিরুদ্ধে মামলা করতে পারবে।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An unregistered partnership firm CANNOT sue third parties, but third parties CAN sue the firm [Partnership Act Sec 69].</w:t>
      </w:r>
    </w:p>
    <w:p>
      <w:r>
        <w:br w:type="page"/>
      </w:r>
    </w:p>
    <w:p>
      <w:pPr>
        <w:shd w:fill="3D1B8E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E: Information &amp; Data Related Laws | Module F: General Laws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১৭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ICT Act 2006, Digital Security Act 2018 ও Bankers Book Evidence Act 2021-এর মূল বিধান কী? এগুলো ব্যাংকিং খাতে কীভাবে প্রযোজ্য?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key provisions of ICT Act 2006, DSA 2018 &amp; Bankers Book Evidence Act 2021? How do they apply to banking?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000"/>
        <w:gridCol w:w="20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আইন | Law</w:t>
            </w:r>
          </w:p>
        </w:tc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প্রণয়ন কাল</w:t>
            </w:r>
          </w:p>
        </w:tc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মূল বিষয়</w:t>
            </w:r>
          </w:p>
        </w:tc>
        <w:tc>
          <w:tcPr>
            <w:tcW w:type="dxa" w:w="20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ব্যাংকিংয়ে প্রয়োগ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ICT Act, 2006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২০০৬ (সংশোধন ২০১৩)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signature, E-records (৫ বছর), সাইবার ট্রাইবুনাল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E-banking লেনদেনে বৈধতা; Digital Signature বৈধ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Security Act, 2018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২০১৮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সাইবার নিরাপত্তা, ডিজিটাল অপরাধ নিয়ন্ত্রণ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 CIRT গঠন বাধ্যতামূলক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Bankers Book Evidence Act, 2021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২০২১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Banker's Book-এর প্রত্যয়িত কপি সাক্ষ্য হিসেবে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ব্যাংকারকে সাক্ষ্য দিতে বাধ্য করা যায় না; সার্টিফাইড কপি যথেষ্ট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to Information Act, 2009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২০০৯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নাগরিকের তথ্য পাওয়ার অধিকার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ব্যাংককে নির্দিষ্ট তথ্য প্রকাশ করতে হয়</w:t>
            </w:r>
          </w:p>
        </w:tc>
      </w:tr>
    </w:tbl>
    <w:p>
      <w:pPr>
        <w:pBdr>
          <w:left w:val="single" w:color="1E5631" w:sz="8"/>
        </w:pBdr>
        <w:shd w:fill="D9EAD3" w:val="clear"/>
        <w:spacing w:before="40" w:after="50"/>
        <w:ind w:left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5631"/>
          <w:sz w:val="21"/>
          <w:szCs w:val="21"/>
        </w:rPr>
        <w:t xml:space="preserve">ICT Act Sec 9: ইলেকট্রনিক রেকর্ড সংরক্ষণ = কমপক্ষে ৫ বছর | Electronic records must be retained for minimum 5 years.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১৮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Bank Deposit Insurance Act 2000, Powers of Attorney Act 2012 ও Bangladesh Environment Conservation Act 1995-এর মূল বিষয় ব্যাখ্যা করুন।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Explain key provisions of Bank Deposit Insurance Act 2000, POA Act 2012 and Environment Act 1995.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আইন | Law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মূল বিষয়</w:t>
            </w:r>
          </w:p>
        </w:tc>
        <w:tc>
          <w:tcPr>
            <w:tcW w:type="dxa" w:w="40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গুরুত্বপূর্ণ বিধান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Deposit Insurance Act, 2000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আমানত বীমা — DITF (Deposit Insurance Trust Fund)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Premium: PCBs 0.08% | EWS 0.09% | Problem 0.10% — অর্ধবার্ষিক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POA Act, 2012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মোক্তারনামার বিধান — Revocable ও Irrevocable POA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Irrevocable POA = সম্পত্তি বিক্রির জন্য; বাধ্যতামূলক নিবন্ধন; ৩০ দিনের নোটিশে বাতিল (General POA)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 Act, 1995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পরিবেশ সংরক্ষণ — DOE কর্তৃক Environmental Clearance Certificate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ব্যাংকের জন্য: Green Banking নিশ্চিত; পরিবেশ ক্ষতিকর প্রকল্পে ঋণ না দেওয়া</w:t>
            </w:r>
          </w:p>
        </w:tc>
      </w:tr>
    </w:tbl>
    <w:p>
      <w:r>
        <w:br w:type="page"/>
      </w:r>
    </w:p>
    <w:p>
      <w:pPr>
        <w:shd w:fill="1F3864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PART II — Module A: Overview — ব্যাংক, প্রকার, কার্যাবলি ও গ্রাহক সম্পর্ক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১৯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ব্যাংকের সাথে গ্রাহকের সাধারণ ও বিশেষ সম্পর্ক বর্ণনা করুন। গ্রাহকের অ্যাকাউন্টের গোপনীয়তা রক্ষার দায়িত্ব কখন শিথিল হয়?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Describe General and Special banker-customer relationship. When may a banker disclose customer information?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সম্পর্কের ধরন | Relationship</w:t>
            </w:r>
          </w:p>
        </w:tc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পরিস্থিতি | Situation</w:t>
            </w:r>
          </w:p>
        </w:tc>
        <w:tc>
          <w:tcPr>
            <w:tcW w:type="dxa" w:w="2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উদাহরণ | Example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Debtor &amp; Creditor [প্রধান]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আমানতে: ব্যাংক দেনাদার | ঋণে: গ্রাহক দেনাদার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Savings A/C deposit → bank is debtor; Home loan → customer is debtor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&amp; 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গ্রাহকের হয়ে কাজ করে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চেক সংগ্রহ, বীমা প্রিমিয়াম পরিশোধ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Trustee &amp; Beneficiary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নির্দিষ্ট উদ্দেশ্যে জমা রাখলে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purpose deposit → bank is trustee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Bailor &amp; Bailee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সম্পদ জমা রাখলে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Pledge, Safe custody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Lessor &amp; Lessee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লকার ভাড়া দিলে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Deposit Locker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Mortgagor &amp; Mortgagee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সম্পত্তি বন্ধক দিলে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 loan with mortgage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বিশেষ সম্পর্ক | Special Relationships — গোপনীয়তা শিথিলের পরিস্থিতি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কারণ | Reason</w:t>
            </w:r>
          </w:p>
        </w:tc>
        <w:tc>
          <w:tcPr>
            <w:tcW w:type="dxa" w:w="5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পরিস্থিতি | Circumstances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আদালতের আদেশে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আদালত আদেশ দিলে ব্যাংককে তথ্য দিতে হবে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MLPA/ATA অনুযায়ী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CTR, STR রিপোর্ট এবং BFIU-র অনুরোধে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আয়কর কর্তৃপক্ষ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Income Tax Authority-র নির্দেশে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লিখিত সম্মতি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 নিজে অনুমতি দিলে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ব্যাংকের স্বার্থরক্ষায়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Guarantor-কে তথ্য দেওয়ার প্রয়োজন হলে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জনস্বার্থে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নিরাপত্তা বা অপরাধ রোধে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Banker's Rights — লিয়েন, Set-off ও Garnishee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অধিকার | Right</w:t>
            </w:r>
          </w:p>
        </w:tc>
        <w:tc>
          <w:tcPr>
            <w:tcW w:type="dxa" w:w="6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 | Definition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Lien (সাধারণ লিয়েন)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সকল সম্পদ আটক রাখার অধিকার — Implied Pledge হিসেবে বিক্রির অধিকারসহ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Particular Lien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নির্দিষ্ট পণ্যের জন্য কাজ না করলে আটক রাখা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of Set-off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ব্যালেন্স থেকে ঋণ কেটে নেওয়ার অধিকার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Garnishee Order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আদালতের আদেশে গ্রাহকের অ্যাকাউন্ট ফ্রিজ করা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to Charge Interest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পরিষেবার জন্য সুদ ও চার্জ আরোপের অধিকার</w:t>
            </w:r>
          </w:p>
        </w:tc>
      </w:tr>
    </w:tbl>
    <w:p>
      <w:r>
        <w:br w:type="page"/>
      </w:r>
    </w:p>
    <w:p>
      <w:pPr>
        <w:shd w:fill="1F4E79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B: Deposit Accounts &amp; Operation — KYC | CDD | EDD | Account Types | Opening Procedures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২০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KYC, CDD, EDD ও e-KYC কী? PEPs-দের ক্ষেত্রে ব্যাংকের বিশেষ দায়িত্ব কী? Beneficial Owner-এর সংজ্ঞা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KYC, CDD, EDD and e-KYC? Special duties for PEPs? Definition of Beneficial Owner?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পদ্ধতি | Process</w:t>
            </w:r>
          </w:p>
        </w:tc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পূর্ণ নাম | Full Name</w:t>
            </w:r>
          </w:p>
        </w:tc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উদ্দেশ্য | Purpose</w:t>
            </w:r>
          </w:p>
        </w:tc>
        <w:tc>
          <w:tcPr>
            <w:tcW w:type="dxa" w:w="21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কখন প্রযোজ্য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KYC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Know Your Customer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পরিচয় ও ঝুঁকি যাচাই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গ্রাহকের ক্ষেত্রে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e-KYC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Electronic KYC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ডিজিটাল পদ্ধতিতে KYC সম্পন্ন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অনলাইনে অ্যাকাউন্ট খোলার সময়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Due Diligence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 সম্পর্কে গভীর তথ্য সংগ্রহ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গ্রাহকের ক্ষেত্রে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Enhanced Due Diligence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উচ্চ ঝুঁকিতে আরও গভীর যাচাই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PEPs, উচ্চ ঝুঁকি, অস্বাভাবিক লেনদেন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PEPs (Politically Exposed Persons) | [BB EDD Guidelines]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PEP = সরকারি পদাধিকারী (মন্ত্রী, MP, সচিব, বিচারক ইত্যাদি) এবং তাদের নিকট আত্মীয় ও ঘনিষ্ঠ সহযোগী।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PEP = politically prominent persons (ministers, MPs, judges etc.) and their family members &amp; close associates.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ব্যাংককে PEP-দের জন্য বাধ্যতামূলক EDD প্রয়োগ করতে হবে | Banks must apply mandatory EDD for PEPs</w:t>
      </w:r>
    </w:p>
    <w:p>
      <w:pPr>
        <w:pStyle w:val="ListParagraph"/>
        <w:numPr>
          <w:ilvl w:val="0"/>
          <w:numId w:val="2"/>
        </w:numPr>
        <w:spacing w:before="2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সন্দেহজনক হলে STR দাখিল করতে হবে | Must file STR if suspicious activity detected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Beneficial Owner | সুবিধাভোগী মালিক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Beneficial Owner = যে ব্যক্তি প্রকৃতপক্ষে অ্যাকাউন্ট বা সম্পত্তির মালিক বা নিয়ন্ত্রণকারী। সাধারণত কোম্পানির ২০% বা তার বেশি শেয়ারহোল্ডার।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Beneficial Owner = person who actually owns or controls the account/property; typically 20%+ shareholder of a company.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২১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বিভিন্ন ধরনের আমানত হিসাব (Savings, Current, FDR, DPS, SND) ব্যাখ্যা করুন। Dormant Account ও Unclaimed Deposit-এর পার্থক্য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Explain different types of deposit accounts. What is the difference between Dormant Account and Unclaimed Deposit?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হিসাবের ধরন | Type</w:t>
            </w:r>
          </w:p>
        </w:tc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সুদ/মুনাফা</w:t>
            </w:r>
          </w:p>
        </w:tc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উত্তোলন সীমা</w:t>
            </w:r>
          </w:p>
        </w:tc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নিষ্ক্রিয়তার সময়</w:t>
            </w:r>
          </w:p>
        </w:tc>
        <w:tc>
          <w:tcPr>
            <w:tcW w:type="dxa" w:w="17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লক্ষ্য গ্রাহক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সঞ্চয় হিসাব (SB)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সীমিত সুদ (BB সর্বোচ্চ ৬%)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মাসে সীমিত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বছরে Dormant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ব্যক্তি ও পরিবার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চলতি হিসাব (CD)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সাধারণত নেই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অবাধ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 বছরে Dormant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ব্যবসায়ী ও প্রতিষ্ঠান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Deposit (FDR)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— মেয়াদ বেশি হলে হার বেশি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মেয়াদান্তে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প্রযোজ্য নয়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বিনিয়োগকারী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DPS/Recurring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চক্রবৃদ্ধি সুদ — FDR-এর অনুরূপ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মেয়াদ পূর্তিতে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প্রযোজ্য নয়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মাসিক সঞ্চয়কারী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SND (Special Notice)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SB-এর চেয়ে বেশি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আগাম নোটিশে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 মাসে Dormant (BB 2021)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কোম্পানি, ফার্ম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Dormant Account | নিষ্ক্রিয় হিসাব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Unclaimed Deposit | দাবিহীন আমানত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সময়সীমা (SB)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বছর কোনো লেনদেন না হলে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১০ বছর নিষ্ক্রিয় থাকলে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সময়সীমা (CD)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 বছর কোনো লেনদেন না হলে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অ্যাকাউন্টের অবস্থান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 থাকে, লেনদেন সীমিত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Bank-এ হস্তান্তর হয়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সুদ প্রদান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সুদ চলতে থাকে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BB-তে হস্তান্তরের পরেও সুদ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পুনরায় সক্রিয়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শাখা ব্যবস্থাপকের অনুমোদনে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BB-তে আবেদন করে ফেরত পাওয়া যায়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আইনগত ভিত্তি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BRPD Circular 26/2008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1991, Section 35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Dormant Account পুনরায় সক্রিয় করার ধাপ | Reactivation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ধাপ | Step</w:t>
            </w:r>
          </w:p>
        </w:tc>
        <w:tc>
          <w:tcPr>
            <w:tcW w:type="dxa" w:w="87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পদক্ষেপ | Action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কঠোরভাবে পরিচয় যাচাই — NID, পাসপোর্ট বা জন্ম সনদ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২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CPV (Contact Point Verification) — গ্রাহকের বাসস্থানে সরাসরি যোগাযোগ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KYC সম্পূর্ণ হালনাগাদ — ছবি, স্বাক্ষর, ঠিকানা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৪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শাখা প্রধানের লিখিত অনুমোদন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পুনরায় সক্রিয়ের পর লেনদেন সতর্কতার সাথে পর্যবেক্ষণ করা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৬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সন্দেহজনক হলে STR দাখিল করা</w:t>
            </w:r>
          </w:p>
        </w:tc>
      </w:tr>
    </w:tbl>
    <w:p>
      <w:r>
        <w:br w:type="page"/>
      </w:r>
    </w:p>
    <w:p>
      <w:pPr>
        <w:shd w:fill="085041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C+D: NI Act 1881 Advanced | General Banking Operations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২২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Standing Instruction, Stop Payment ও Positive Pay Instruction কী? তিনটির মধ্যে পার্থক্য?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Standing Instruction, Stop Payment and Positive Pay Instruction? Differences?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30"/>
        <w:gridCol w:w="2430"/>
        <w:gridCol w:w="2300"/>
      </w:tblGrid>
      <w:tr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2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Standing Instruction</w:t>
            </w:r>
          </w:p>
        </w:tc>
        <w:tc>
          <w:tcPr>
            <w:tcW w:type="dxa" w:w="2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Stop Payment</w:t>
            </w:r>
          </w:p>
        </w:tc>
        <w:tc>
          <w:tcPr>
            <w:tcW w:type="dxa" w:w="23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Positive Pay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পূর্ব-নির্দেশনায় নিয়মিত স্বয়ংক্রিয় পেমেন্ট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চেক পরিশোধ বন্ধ করার নির্দেশ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উচ্চমূল্যের চেক সম্পর্কে আগাম তথ্য প্রদান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নিয়মিত বিল পেমেন্ট সহজ করা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জালিয়াতি বা ভুল পেমেন্ট রোধ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জাল চেক পেমেন্ট রোধ করা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পদ্ধতি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লিখিত আবেদনে নির্দেশ | Bank স্বয়ংক্রিয়ভাবে করে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লিখিত আবেদন — চেক নম্বর, তারিখ, পরিমাণ সহ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চেক ইস্যুর আগে ব্যাংককে তথ্য দেওয়া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বাধ্যতামূলক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৫ লক্ষ টাকার উপরে সকল চেকে BB নির্দেশিত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ঋণের কিস্তি, বীমা প্রিমিয়াম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হারানো চেকে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বড় পেমেন্টের চেকে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২৩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BACH, BACPS, BEFTN ও RTGS-এর মধ্যে পার্থক্য কী? NPSB ও MFS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Differences between BACH, BACPS, BEFTN and RTGS? What are NPSB and MFS?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900"/>
        <w:gridCol w:w="1400"/>
        <w:gridCol w:w="800"/>
      </w:tblGrid>
      <w:tr>
        <w:tc>
          <w:tcPr>
            <w:tcW w:type="dxa" w:w="1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সিস্টেম | System</w:t>
            </w:r>
          </w:p>
        </w:tc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পূর্ণ নাম</w:t>
            </w:r>
          </w:p>
        </w:tc>
        <w:tc>
          <w:tcPr>
            <w:tcW w:type="dxa" w:w="2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কাজ | Function</w:t>
            </w:r>
          </w:p>
        </w:tc>
        <w:tc>
          <w:tcPr>
            <w:tcW w:type="dxa" w:w="1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সময় | Settlement</w:t>
            </w:r>
          </w:p>
        </w:tc>
        <w:tc>
          <w:tcPr>
            <w:tcW w:type="dxa" w:w="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ন্যূনতম পরিমাণ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Automated Clearing House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BACPS + BEFTN নিয়ে গঠিত সামগ্রিক সিস্টেম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BACPS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Automated Cheque Processing System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 প্রযুক্তিতে চেক ইমেজিং ও ক্লিয়ারিং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পরের কার্যদিবস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সীমা নেই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BEFTN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EFT Network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ইলেকট্রনিক Batch ভিত্তিক ফান্ড ট্রান্সফার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T+1 (পরের দিন)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সীমা নেই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Time Gross Settlement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তাৎক্ষণিক, প্রতিটি লেনদেন আলাদা, অপরিবর্তনীয়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তাৎক্ষণিক (Real Time)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১ লক্ষ টাকা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NPSB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National Payment Switch Bangladesh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ব্যাংকের ATM/POS সংযোগকারী কেন্দ্রীয় সুইচ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তাৎক্ষণিক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MFS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Financial Services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মোবাইলে আর্থিক সেবা (bKash, Nagad, Rocket)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তাৎক্ষণিক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২৪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Resident ও Non-Resident Account-এর পার্থক্য কী? NRTA ও NITA অ্যাকাউন্ট কী?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is the difference between Resident and Non-Resident Accounts? What are NRTA and NITA?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NRTA Account</w:t>
            </w:r>
          </w:p>
        </w:tc>
        <w:tc>
          <w:tcPr>
            <w:tcW w:type="dxa" w:w="343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NITA Account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পূর্ণ নাম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Non-Resident Taka Account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Non-Resident Investors Taka Account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কারা খুলতে পারে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বিদেশী বিনিয়োগকারী যারা বাংলাদেশে ব্যবসা করতে চান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প্রবাসী বাংলাদেশীসহ বিদেশী বিনিয়োগকারী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মুদ্রা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বাংলাদেশি টাকা (BDT)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বাংলাদেশি টাকা (BDT)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বিদেশী বিনিয়োগকারীর সাময়িক ব্যাংক অ্যাকাউন্ট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শেয়ার ও সিকিউরিটি ক্রয়ে ব্যবহারযোগ্য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হস্তান্তরযোগ্যতা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বিদেশে পাঠানো যায়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বিনিয়োগ প্রত্যাবর্তনে বিদেশে পাঠানো যায়</w:t>
            </w:r>
          </w:p>
        </w:tc>
      </w:tr>
    </w:tbl>
    <w:p>
      <w:r>
        <w:br w:type="page"/>
      </w:r>
    </w:p>
    <w:p>
      <w:pPr>
        <w:shd w:fill="1E5631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E: Cash Management — CRR | SLR | Vault | Lockers | IBC/OBC | e-GP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২৫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ব্যাংকের নগদ ব্যবস্থাপনায় Vault Limit, Counter Limit ও Transit Limit-এর গুরুত্ব কী? Cash Shortage ও Excess হলে কী পদক্ষেপ নেবেন?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is the importance of Vault, Counter and Transit Limits in cash management? Steps for cash shortage and excess?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সীমার ধরন | Type</w:t>
            </w:r>
          </w:p>
        </w:tc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W w:type="dxa" w:w="41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গুরুত্ব | Importance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Vault/Safe 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রাতে সিন্দুকে রাখার সর্বোচ্চ নগদ সীমা — HO অনুমোদিত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নিরাপত্তা নিশ্চিত; চুরির ঝুঁকি কমায়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(Cash-in-Counter) 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লেনদেন সময়ে কাউন্টারে রাখার সর্বোচ্চ সীমা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 সেবা নিরবচ্ছিন্ন রাখে; অতিরিক্ত রাখলে ঝুঁকি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Transit 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 স্থান থেকে অন্য স্থানে বহনের সর্বোচ্চ সীমা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ডাকাতি ও দুর্ঘটনার ক্ষতি সীমিত রাখে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Coverage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Vault ও Transit-এ রাখা নগদের বীমা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সিন্দুকে ও পরিবহনে নগদের বীমা নিশ্চিত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Cash Shortage ও Excess-এর পদক্ষেপ | Steps for Shortage &amp; Excess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পরিস্থিতি | Situation</w:t>
            </w:r>
          </w:p>
        </w:tc>
        <w:tc>
          <w:tcPr>
            <w:tcW w:type="dxa" w:w="6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পদক্ষেপ | Action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 Shortage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(১) শাখা ব্যবস্থাপককে তাৎক্ষণিক জানান | (২) পুনঃগণনা করুন | (৩) পার্থক্যের কারণ অনুসন্ধান | (৪) Cash Officer দায়ী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 Excess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(১) অতিরিক্ত নগদ তাৎক্ষণিক Vault-এ স্থানান্তর | (২) সঠিক রেজিস্টারে নথিভুক্ত | (৩) লেনদেনের উৎস খুঁজুন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IBC ও OBC | Inward &amp; Outward Bills for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IBC (Inward Bills for Collection)</w:t>
            </w:r>
          </w:p>
        </w:tc>
        <w:tc>
          <w:tcPr>
            <w:tcW w:type="dxa" w:w="3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OBC (Outward Bills for Collection)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অন্য ব্যাংক/শাখা থেকে আমাদের শাখায় সংগ্রহের জন্য আসা বিল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আমাদের শাখা থেকে অন্য ব্যাংক/শাখায় সংগ্রহের জন্য পাঠানো বিল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কে পাঠায়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অন্য ব্যাংক/শাখা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আমাদের শাখা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তাদের গ্রাহকের চেক আমাদের কাছ থেকে সংগ্রহ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আমাদের গ্রাহকের চেক অন্যখান থেকে সংগ্রহ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ঢাকার চেক চট্টগ্রামে সংগ্রহে আসে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চট্টগ্রামের চেক ঢাকায় সংগ্রহে পাঠানো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e-GP (Electronic Government Procurement) | A-Challan | e-Challan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পদ্ধতি</w:t>
            </w:r>
          </w:p>
        </w:tc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ব্যাংকের ভূমিকা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e-GP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ইলেকট্রনিক সরকারি ক্রয় পদ্ধতি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Bid Security, Performance Guarantee পেমেন্ট গ্রহণ করে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A-Challan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সরকারি রাজস্ব সংগ্রহের কাগজি চালান ফর্ম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রাজস্ব সংগ্রহ করে সরকারের হিসাবে জমা দেয়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e-Challan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ইলেকট্রনিক চালান — অনলাইনে সরকারি পেমেন্ট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IBAS++ এর মাধ্যমে অনলাইনে প্রক্রিয়া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২৬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Safe Deposit Locker পরিষেবার বিধান কী? Prize Bond কে ইস্যু করে এবং কীভাবে পরিচালনা করতে হয়?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are the provisions for Safe Deposit Locker services? Who issues Prize Bonds? How are they managed?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লকার পরিষেবার বিষয়</w:t>
            </w:r>
          </w:p>
        </w:tc>
        <w:tc>
          <w:tcPr>
            <w:tcW w:type="dxa" w:w="5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বিবরণ | Details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কী সংরক্ষণ করা যায়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মূল্যবান দলিল, গহনা, সিকিউরিটি, গুরুত্বপূর্ণ কাগজপত্র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কী রাখা যাবে না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নগদ অর্থ, বিস্ফোরক, দাহ্য পদার্থ, তেজস্ক্রিয় পদার্থ, জীবন্ত প্রাণী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ও গ্রাহকের মধ্যে লিজ চুক্তি | Bank=Lessor, Customer=Lessee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চাবি হারালে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Indemnity Bond সহ আবেদনে লকার ভাঙা যায় — ২ সাক্ষীর উপস্থিতিতে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বার্ষিক ভাড়া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নির্ধারিত চার্জ প্রযোজ্য | Advance payment generally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মৃত্যুতে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আইনি উত্তরাধিকার সনদ বা আদালতের আদেশ ছাড়া লকার খোলা যাবে না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Prize Bond | [Bangladesh Bank]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6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ইস্যুকারী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Bank — অর্থ মন্ত্রণালয়ের অনুরোধে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বিক্রয় মাধ্যম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বাণিজ্যিক ব্যাংকের মাধ্যমে বিতরণ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পুরস্কার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নির্দিষ্ট সময়ে ড্র হয় — পুরস্কার নগদে প্রদান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সংরক্ষণ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 নিরাপদ হেফাজতে রাখতে হবে — Numbered Register-এ নথিভুক্ত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থেকে সংগ্রহ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BB থেকে Prize Bond সংগ্রহ করে গ্রাহকদের বিক্রি করে</w:t>
            </w:r>
          </w:p>
        </w:tc>
      </w:tr>
    </w:tbl>
    <w:p>
      <w:r>
        <w:br w:type="page"/>
      </w:r>
    </w:p>
    <w:p>
      <w:pPr>
        <w:shd w:fill="3D1B8E" w:val="clear"/>
        <w:spacing w:before="2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Module F: Other General Banking — DCFCL | Reconciliation | Records | BCP | GL</w:t>
      </w:r>
    </w:p>
    <w:p>
      <w:pPr>
        <w:shd w:fill="1F4E79" w:val="clear"/>
        <w:spacing w:before="150" w:after="2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প্রশ্ন ২৭ </w:t>
      </w:r>
      <w:r>
        <w:rPr>
          <w:rFonts w:ascii="Arial" w:cs="Arial" w:eastAsia="Arial" w:hAnsi="Arial"/>
          <w:b/>
          <w:bCs/>
          <w:i w:val="false"/>
          <w:iCs w:val="false"/>
          <w:color w:val="C59B00"/>
          <w:sz w:val="20"/>
          <w:szCs w:val="20"/>
        </w:rPr>
        <w:t xml:space="preserve">[মার্কস: ২০]</w:t>
      </w:r>
    </w:p>
    <w:p>
      <w:pPr>
        <w:spacing w:before="10" w:after="1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6CA8"/>
          <w:sz w:val="22"/>
          <w:szCs w:val="22"/>
        </w:rPr>
        <w:t xml:space="preserve">(বাংলা)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DCFCL কী? ব্যাংকের দৈনিক লেনদেন প্রতিবেদন যাচাই কেন প্রয়োজন? Reconciliation কী ও কত প্রকার?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What is DCFCL? Why is daily activity report checking necessary? What is Reconciliation and its types?</w:t>
      </w:r>
    </w:p>
    <w:p>
      <w:pPr>
        <w:shd w:fill="D9EAD3" w:val="clear"/>
        <w:spacing w:before="60" w:after="4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★ উত্তর | Answer ★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C59B00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DCFCL — Departmental Control Function Checklist | [BB Circular]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DCFCL = Departmental Control Function Checklist — শাখার অভ্যন্তরীণ নিয়ন্ত্রণ ও জালিয়াতি রোধের যাচাই তালিকা।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DCFCL = Departmental Control Function Checklist — an internal control review tool for branches to prevent fraud and irregularities.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DCFCL-এর উপাদান | Components</w:t>
            </w:r>
          </w:p>
        </w:tc>
        <w:tc>
          <w:tcPr>
            <w:tcW w:type="dxa" w:w="5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উদ্দেশ্য | Purpose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দৈনিক লেনদেন যাচাই (Daily Activity Report)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লেনদেন সঠিকভাবে নথিভুক্ত হয়েছে কি যাচাই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 (General Ledger) Balance করা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হেড সামঞ্জস্যপূর্ণ কি যাচাই করা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দলিল ও ভাউচার যাচাই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দলিল সঠিক ও সম্পূর্ণ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আয়-ব্যয় বিবরণী যাচাই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Income &amp; Expenditure সঠিক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Dormant Account পর্যালোচনা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নিষ্ক্রিয় হিসাবে অস্বাভাবিক কার্যক্রম নেই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QOR (Quick Operations Review)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দ্রুত পর্যালোচনা — DCFCL-এর সম্পূরক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Self-Assessment Anti-Fraud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অভ্যন্তরীণ জালিয়াতি মূল্যায়ন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C59B00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Reconciliation | হিসাব মিলানো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ধরন | Type</w:t>
            </w:r>
          </w:p>
        </w:tc>
        <w:tc>
          <w:tcPr>
            <w:tcW w:type="dxa" w:w="4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সংজ্ঞা | Definition</w:t>
            </w:r>
          </w:p>
        </w:tc>
        <w:tc>
          <w:tcPr>
            <w:tcW w:type="dxa" w:w="2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কতবার | Frequency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Reconciliation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CBS (Core Banking System) ও পৃথক TP System-এর ব্যালেন্স মেলানো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কমপক্ষে মাসিক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External/Nostro Reconciliation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Nostro Account-এর ব্যালেন্স নিজস্ব Mirror Account-এর সাথে মেলানো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নিয়মিত — BB অনুমোদিত Policy অনুযায়ী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Business Continuity Plan (BCP) | ব্যবসা ধারাবাহিকতা পরিকল্পনা</w:t>
      </w:r>
    </w:p>
    <w:p>
      <w:pPr>
        <w:spacing w:before="4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BCP = যেকোনো দুর্যোগ বা ব্যাঘাতের পরেও ব্যাংকিং কার্যক্রম অব্যাহত রাখার পূর্বপরিকল্পনা।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BCP = Business Continuity Plan — pre-planned strategy to ensure banking operations continue after any disaster or disruption.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BCP-এর উপাদান</w:t>
            </w:r>
          </w:p>
        </w:tc>
        <w:tc>
          <w:tcPr>
            <w:tcW w:type="dxa" w:w="58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Response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দুর্যোগে তাৎক্ষণিক পদক্ষেপ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 (Disaster Recovery) Site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বিকল্প কার্যালয় — Primary Site ব্যর্থ হলে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Backup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সকল তথ্য নিয়মিত ব্যাকআপ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Staff Training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কর্মীদের BCP প্রশিক্ষণ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নিয়মিত BCP মহড়া</w:t>
            </w:r>
          </w:p>
        </w:tc>
      </w:tr>
    </w:tbl>
    <w:p>
      <w:pPr>
        <w:spacing w:before="80" w:after="30"/>
      </w:pPr>
      <w:r>
        <w:rPr>
          <w:rFonts w:ascii="Arial" w:cs="Arial" w:eastAsia="Arial" w:hAnsi="Arial"/>
          <w:b/>
          <w:bCs/>
          <w:i w:val="false"/>
          <w:iCs w:val="false"/>
          <w:color w:val="D6820A"/>
          <w:sz w:val="21"/>
          <w:szCs w:val="21"/>
        </w:rPr>
        <w:t xml:space="preserve">▶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Document &amp; Record Retention | দলিল সংরক্ষণ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দলিলের ধরন | Document Type</w:t>
            </w:r>
          </w:p>
        </w:tc>
        <w:tc>
          <w:tcPr>
            <w:tcW w:type="dxa" w:w="5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সংরক্ষণকাল | Retention Period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 Opening Documents (AOD)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অ্যাকাউন্ট বন্ধের পরেও কমপক্ষে ৫ বছর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AML/CFT Records (CTR, STR)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কমপক্ষে ৫ বছর [MLPA 2012, Sec 25]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Electronic Records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কমপক্ষে ৫ বছর [ICT Act 2006, Sec 9]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Loan Documents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 পরিশোধ বা মামলা নিষ্পত্তির পরে কমপক্ষে ৫ বছর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Vouchers &amp; Reports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নির্দেশ অনুযায়ী (সাধারণত ৫-৭ বছর)</w:t>
            </w:r>
          </w:p>
        </w:tc>
      </w:tr>
    </w:tbl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★ দ্রুত আইনি রেফারেন্স | Complete Quick Legal Reference ★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আইন | Law</w:t>
            </w:r>
          </w:p>
        </w:tc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47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বিষয় | Subject Matter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Order 1972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Art. 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৭ এপ্রিল ১৯৭২ প্রতিষ্ঠিত; ৬ অধ্যায়, ৮৪ ধারা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Order 1972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Art. 82(1)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Note Refund Regulations 2012-এর ভিত্তি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মূলধন রক্ষণাবেক্ষণ (CAR = ন্যূনতম ১০%)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Dividend বিধিনিষেধ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 Fund — কর-পূর্ব মুনাফার ন্যূনতম ২০%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CRR — ৪% (দৈনিক ন্যূনতম ৩.৫%)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33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SLR — ১৩% conventional / ৫.৫% Islamic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35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দাবিহীন আমানত — ১০ বছর পর BB-তে হস্তান্তর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FIA 1993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34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লাইসেন্সবিহীন ব্যবসা — ৫ বছর বা ৫ লক্ষ টাকা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ARA 2003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ন্যূনতম মামলা মূল্য = ১ লক্ষ টাকা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ARA 2003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47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মামলা মূল্য = মূলধনের ৩০০%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Promissory Note-এর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Bill of Exchange-এর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6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Cheque-এর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Holder in Due Course (HDC)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in Due Course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73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Cheque উপস্থাপন = ৬ মাস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123-131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Cheque Crossing বিধান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138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Cheque Dishonor — ১ বছর কারাদণ্ড বা ৩ গুণ জরিমানা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FERA 1947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Authorized Dealer লাইসেন্স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FERA 1947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লঙ্ঘনের শাস্তি = সর্বোচ্চ ৭ বছর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2(cha)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মানি লন্ডারিং-এর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মানি লন্ডারিং-এর শাস্তি = ৪-১২ বছর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মিথ্যা তথ্য = ২ বছর বা ৫০,০০০ টাকা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25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 (৭০ লক্ষ+) ও STR রিপোর্টিং বাধ্যবাধকতা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Companies Act 1994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MOA-এর বিষয়বস্তু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Companies Act 1994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17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AOA-এর বিষয়বস্তু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Indemnity-এর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126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Guarantee-এর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148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Bailment-এর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172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Pledge-এর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54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58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Mortgage-এর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105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Lease-এর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122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Gift/হেবার সংজ্ঞা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53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প্রতারণামূলক হস্তান্তর — বাতিলযোগ্য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Bankruptcy Act 1997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ন্যূনতম ঋণ = ১ লক্ষ টাকা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Bankruptcy Act 1997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প্রতারণামূলক হস্তান্তর বাতিল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Limitation Act 1908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 ভঙ্গ = ৩ বছর | মর্টগেজ = ১২ বছর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Registration Act 1908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17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বাধ্যতামূলক নিবন্ধনযোগ্য দলিল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Registration Act 1908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49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নিবন্ধন না করলে — অকার্যকর, সাক্ষ্য অগ্রহণযোগ্য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Partnership Act 1932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69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অনিবন্ধিত Firm মামলা করতে পারে না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ICT Act 2006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Electronic Record সংরক্ষণ = ৫ বছর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Security Act 2018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সাইবার নিরাপত্তা; ব্যাংকে CIRT বাধ্যতামূলক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Deposit Insurance Act 2000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DITF; Premium: 0.08%-0.10%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Majority Act 1875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 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নাবালক = ১৮ বছরের কম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BRPD Circular 26/2008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Dormant: SB=৩ বছর | CD=২ বছর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RBCA Guidelines 2014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CRAR ন্যূনতম ১০% + CCB ২.৫% = ১২.৫%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পরীক্ষার জন্য শুভকামনা! Best of Luck for the 7th Banking Professional Examination! 🎓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2026-03-31T04:09:42.238Z</dcterms:created>
  <dcterms:modified xsi:type="dcterms:W3CDTF">2026-03-31T04:09:42.239Z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