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A1F16"/>
          <w:sz w:val="40"/>
          <w:szCs w:val="40"/>
        </w:rPr>
        <w:t xml:space="preserve"> Laws and Practice of General Banking </w:t>
      </w:r>
    </w:p>
    <w:p>
      <w:pPr>
        <w:spacing w:before="200"/>
        <w:jc w:val="center"/>
      </w:pPr>
      <w:r>
        <w:rPr>
          <w:rFonts w:ascii="Times New Roman" w:cs="Times New Roman" w:eastAsia="Times New Roman" w:hAnsi="Times New Roman"/>
          <w:b/>
          <w:bCs/>
          <w:color w:val="94A3B8"/>
          <w:sz w:val="36"/>
          <w:szCs w:val="36"/>
        </w:rPr>
        <w:t xml:space="preserve">(LPGB) </w:t>
      </w:r>
    </w:p>
    <w:p>
      <w:pPr>
        <w:spacing w:before="400"/>
        <w:jc w:val="center"/>
      </w:pPr>
      <w:r>
        <w:rPr>
          <w:rFonts w:ascii="SimHei" w:cs="SimHei" w:eastAsia="SimHei" w:hAnsi="SimHei"/>
          <w:b/>
          <w:bCs/>
          <w:color w:val="1A1F16"/>
          <w:sz w:val="48"/>
          <w:szCs w:val="48"/>
        </w:rPr>
        <w:t xml:space="preserve">সম্পূর্ণ পরীক্ষা গাইডবুক</w:t>
      </w:r>
    </w:p>
    <w:p>
      <w:pPr>
        <w:spacing w:before="100"/>
        <w:jc w:val="center"/>
      </w:pPr>
      <w:r>
        <w:rPr>
          <w:rFonts w:ascii="Times New Roman" w:cs="Times New Roman" w:eastAsia="Times New Roman" w:hAnsi="Times New Roman"/>
          <w:color w:val="4A5548"/>
          <w:sz w:val="36"/>
          <w:szCs w:val="36"/>
        </w:rPr>
        <w:t xml:space="preserve">Complete Exam Guide Book</w:t>
      </w:r>
    </w:p>
    <w:p>
      <w:pPr>
        <w:shd w:fill="4A5548" w:val="clear"/>
        <w:spacing w:before="600"/>
        <w:jc w:val="center"/>
      </w:pPr>
      <w:r>
        <w:rPr>
          <w:rFonts w:ascii="SimHei" w:cs="SimHei" w:eastAsia="SimHei" w:hAnsi="SimHei"/>
          <w:b/>
          <w:bCs/>
          <w:color w:val="FFFFFF"/>
          <w:sz w:val="32"/>
          <w:szCs w:val="32"/>
        </w:rPr>
        <w:t xml:space="preserve"> ৯৭তম ব্যাংকিং পেশাদার পরীক্ষা, ২০২৩ </w:t>
      </w:r>
    </w:p>
    <w:p>
      <w:pPr>
        <w:shd w:fill="4A5548" w:val="clear"/>
        <w:spacing w:before="50"/>
        <w:jc w:val="center"/>
      </w:pPr>
      <w:r>
        <w:rPr>
          <w:rFonts w:ascii="Times New Roman" w:cs="Times New Roman" w:eastAsia="Times New Roman" w:hAnsi="Times New Roman"/>
          <w:color w:val="FFFFFF"/>
          <w:sz w:val="28"/>
          <w:szCs w:val="28"/>
        </w:rPr>
        <w:t xml:space="preserve"> 97th Banking Professional Examination, 2023 </w:t>
      </w:r>
    </w:p>
    <w:p>
      <w:pPr>
        <w:spacing w:before="400"/>
        <w:jc w:val="center"/>
      </w:pPr>
      <w:r>
        <w:rPr>
          <w:rFonts w:ascii="Times New Roman" w:cs="Times New Roman" w:eastAsia="Times New Roman" w:hAnsi="Times New Roman"/>
          <w:color w:val="4A5548"/>
          <w:sz w:val="24"/>
          <w:szCs w:val="24"/>
        </w:rPr>
        <w:t xml:space="preserve">JAIBB | The Institute of Bankers, Bangladesh (IBB)</w:t>
      </w:r>
    </w:p>
    <w:p>
      <w:pPr>
        <w:spacing w:before="200"/>
        <w:jc w:val="center"/>
      </w:pPr>
      <w:r>
        <w:rPr>
          <w:rFonts w:ascii="SimSun" w:cs="SimSun" w:eastAsia="SimSun" w:hAnsi="SimSun"/>
          <w:color w:val="4A5548"/>
          <w:sz w:val="22"/>
          <w:szCs w:val="22"/>
        </w:rPr>
        <w:t xml:space="preserve">বিলিঙ্গুয়াল সংস্করণ | Bilingual Edition</w:t>
      </w:r>
    </w:p>
    <w:p>
      <w:pPr>
        <w:spacing w:before="100"/>
        <w:jc w:val="center"/>
      </w:pPr>
      <w:r>
        <w:rPr>
          <w:rFonts w:ascii="Times New Roman" w:cs="Times New Roman" w:eastAsia="Times New Roman" w:hAnsi="Times New Roman"/>
          <w:color w:val="4A5548"/>
          <w:sz w:val="20"/>
          <w:szCs w:val="20"/>
        </w:rPr>
        <w:t xml:space="preserve">(বাংলা + English Line by Line)</w:t>
      </w:r>
    </w:p>
    <w:p>
      <w:r>
        <w:br w:type="page"/>
      </w:r>
    </w:p>
    <w:p>
      <w:pPr>
        <w:pStyle w:val="Heading1"/>
        <w:jc w:val="center"/>
      </w:pPr>
      <w:r>
        <w:rPr>
          <w:rFonts w:ascii="SimHei" w:cs="SimHei" w:eastAsia="SimHei" w:hAnsi="SimHei"/>
          <w:b/>
          <w:bCs/>
          <w:color w:val="1A1F16"/>
          <w:sz w:val="36"/>
          <w:szCs w:val="36"/>
        </w:rPr>
        <w:t xml:space="preserve">সূচিপত্র | Table of Contents</w:t>
      </w:r>
    </w:p>
    <w:p>
      <w:pPr>
        <w:spacing w:before="200"/>
      </w:pPr>
    </w:p>
    <w:sdt>
      <w:sdtPr>
        <w:alias w:val="Table of Contents"/>
      </w:sdtPr>
      <w:sdtContent>
        <w:p>
          <w:r>
            <w:fldChar w:fldCharType="begin" w:dirty="true"/>
            <w:instrText xml:space="preserve">TOC \h \o "1-2"</w:instrText>
            <w:fldChar w:fldCharType="separate"/>
          </w:r>
        </w:p>
        <w:p>
          <w:pPr>
            <w:pStyle w:val="9"/>
            <w:tabs>
              <w:tab w:val="right" w:leader="dot" w:pos="9026"/>
            </w:tabs>
          </w:pPr>
          <w:r>
            <w:t>Part A – Broad Questions</w:t>
          </w:r>
          <w:r>
            <w:tab/>
          </w:r>
          <w:r>
            <w:t>3</w:t>
          </w:r>
        </w:p>
        <w:p>
          <w:pPr>
            <w:pStyle w:val="11"/>
            <w:ind w:left="360"/>
            <w:tabs>
              <w:tab w:val="right" w:leader="dot" w:pos="9026"/>
            </w:tabs>
          </w:pPr>
          <w:r>
            <w:t>প্রশ্ন ১: ব্যাংকার-গ্রাহক সম্পর্ক | Question 1: Banker-Customer Relationship</w:t>
          </w:r>
          <w:r>
            <w:tab/>
          </w:r>
          <w:r>
            <w:t>3</w:t>
          </w:r>
        </w:p>
        <w:p>
          <w:pPr>
            <w:pStyle w:val="11"/>
            <w:ind w:left="360"/>
            <w:tabs>
              <w:tab w:val="right" w:leader="dot" w:pos="9026"/>
            </w:tabs>
          </w:pPr>
          <w:r>
            <w:t>প্রশ্ন ২: চেক | Question 2: Cheque</w:t>
          </w:r>
          <w:r>
            <w:tab/>
          </w:r>
          <w:r>
            <w:t>8</w:t>
          </w:r>
        </w:p>
        <w:p>
          <w:pPr>
            <w:pStyle w:val="11"/>
            <w:ind w:left="360"/>
            <w:tabs>
              <w:tab w:val="right" w:leader="dot" w:pos="9026"/>
            </w:tabs>
          </w:pPr>
          <w:r>
            <w:t>প্রশ্ন ৩: ডিজিটাল ব্যাংকিং | Question 3: Digital Banking</w:t>
          </w:r>
          <w:r>
            <w:tab/>
          </w:r>
          <w:r>
            <w:t>13</w:t>
          </w:r>
        </w:p>
        <w:p>
          <w:pPr>
            <w:pStyle w:val="11"/>
            <w:ind w:left="360"/>
            <w:tabs>
              <w:tab w:val="right" w:leader="dot" w:pos="9026"/>
            </w:tabs>
          </w:pPr>
          <w:r>
            <w:t>প্রশ্ন ৪: অ্যাকাউন্ট খোলা | Question 4: Account Opening</w:t>
          </w:r>
          <w:r>
            <w:tab/>
          </w:r>
          <w:r>
            <w:t>18</w:t>
          </w:r>
        </w:p>
        <w:p>
          <w:pPr>
            <w:pStyle w:val="11"/>
            <w:ind w:left="360"/>
            <w:tabs>
              <w:tab w:val="right" w:leader="dot" w:pos="9026"/>
            </w:tabs>
          </w:pPr>
          <w:r>
            <w:t>প্রশ্ন ৫: নিষ্ক্রিয় হিসাব | Question 5: Dormant Account</w:t>
          </w:r>
          <w:r>
            <w:tab/>
          </w:r>
          <w:r>
            <w:t>23</w:t>
          </w:r>
        </w:p>
        <w:p>
          <w:pPr>
            <w:pStyle w:val="9"/>
            <w:tabs>
              <w:tab w:val="right" w:leader="dot" w:pos="9026"/>
            </w:tabs>
          </w:pPr>
          <w:r>
            <w:t>Part B – Mathematical Problem</w:t>
          </w:r>
          <w:r>
            <w:tab/>
          </w:r>
          <w:r>
            <w:t>27</w:t>
          </w:r>
        </w:p>
        <w:p>
          <w:pPr>
            <w:pStyle w:val="9"/>
            <w:tabs>
              <w:tab w:val="right" w:leader="dot" w:pos="9026"/>
            </w:tabs>
          </w:pPr>
          <w:r>
            <w:t>Part C – Case Study</w:t>
          </w:r>
          <w:r>
            <w:tab/>
          </w:r>
          <w:r>
            <w:t>30</w:t>
          </w:r>
        </w:p>
        <w:p>
          <w:pPr>
            <w:pStyle w:val="9"/>
            <w:tabs>
              <w:tab w:val="right" w:leader="dot" w:pos="9026"/>
            </w:tabs>
          </w:pPr>
          <w:r>
            <w:t>Part D – Understanding Terminology</w:t>
          </w:r>
          <w:r>
            <w:tab/>
          </w:r>
          <w:r>
            <w:t>33</w:t>
          </w:r>
        </w:p>
        <w:p>
          <w:pPr>
            <w:pStyle w:val="9"/>
            <w:tabs>
              <w:tab w:val="right" w:leader="dot" w:pos="9026"/>
            </w:tabs>
          </w:pPr>
          <w:r>
            <w:t>Part E – Short Questions</w:t>
          </w:r>
          <w:r>
            <w:tab/>
          </w:r>
          <w:r>
            <w:t>40</w:t>
          </w:r>
        </w:p>
        <w:p>
          <w:pPr>
            <w:pStyle w:val="9"/>
            <w:tabs>
              <w:tab w:val="right" w:leader="dot" w:pos="9026"/>
            </w:tabs>
          </w:pPr>
          <w:r>
            <w:t>মেমোরি ট্রিক্স | Memory Tricks</w:t>
          </w:r>
          <w:r>
            <w:tab/>
          </w:r>
          <w:r>
            <w:t>44</w:t>
          </w:r>
        </w:p>
        <w:p>
          <w:r>
            <w:fldChar w:fldCharType="end"/>
          </w:r>
        </w:p>
      </w:sdtContent>
    </w:sdt>
    <w:p>
      <w:pPr>
        <w:spacing w:before="200"/>
        <w:jc w:val="center"/>
      </w:pPr>
      <w:r>
        <w:rPr>
          <w:rFonts w:ascii="SimSun" w:cs="SimSun" w:eastAsia="SimSun" w:hAnsi="SimSun"/>
          <w:color w:val="999999"/>
          <w:sz w:val="18"/>
          <w:szCs w:val="18"/>
        </w:rPr>
        <w:t xml:space="preserve">নোট: সঠিক পৃষ্ঠা নম্বরের জন্য TOC-এ ডান ক্লিক করে 'Update Field' নির্বাচন করুন।</w:t>
      </w:r>
    </w:p>
    <w:p>
      <w:r>
        <w:br w:type="page"/>
      </w:r>
    </w:p>
    <w:p>
      <w:pPr>
        <w:pStyle w:val="Heading1"/>
      </w:pPr>
      <w:r>
        <w:rPr>
          <w:rFonts w:ascii="SimHei" w:cs="SimHei" w:eastAsia="SimHei" w:hAnsi="SimHei"/>
        </w:rPr>
        <w:t xml:space="preserve">Part A – Broad Questions</w:t>
      </w:r>
    </w:p>
    <w:p>
      <w:pPr>
        <w:spacing w:after="200"/>
      </w:pPr>
      <w:r>
        <w:rPr>
          <w:rFonts w:ascii="SimSun" w:cs="SimSun" w:eastAsia="SimSun" w:hAnsi="SimSun"/>
          <w:color w:val="4A5548"/>
          <w:sz w:val="22"/>
          <w:szCs w:val="22"/>
        </w:rPr>
        <w:t xml:space="preserve">(বিস্তারিত প্রশ্ন - ২০ মার্ক করে | 20 Marks Each)</w:t>
      </w:r>
    </w:p>
    <w:p>
      <w:pPr>
        <w:pStyle w:val="Heading2"/>
      </w:pPr>
      <w:r>
        <w:rPr>
          <w:rFonts w:ascii="SimHei" w:cs="SimHei" w:eastAsia="SimHei" w:hAnsi="SimHei"/>
        </w:rPr>
        <w:t xml:space="preserve">প্রশ্ন ১: ব্যাংকার-গ্রাহক সম্পর্ক | Question 1: Banker-Customer Relationship</w:t>
      </w:r>
    </w:p>
    <w:p>
      <w:pPr>
        <w:shd w:fill="F0F8F0" w:val="clear"/>
        <w:spacing w:after="150" w:before="150"/>
      </w:pPr>
      <w:r>
        <w:rPr>
          <w:rFonts w:ascii="SimSun" w:cs="SimSun" w:eastAsia="SimSun" w:hAnsi="SimSun"/>
          <w:sz w:val="22"/>
          <w:szCs w:val="22"/>
        </w:rPr>
        <w:t xml:space="preserve">(ক) ব্যাংকের গ্রাহকের প্রতি দায়িত্ব এবং গ্রাহকের ব্যাংকের প্রতি দায়িত্ব বর্ণনা করুন।
</w:t>
      </w:r>
      <w:r>
        <w:rPr>
          <w:rFonts w:ascii="Times New Roman" w:cs="Times New Roman" w:eastAsia="Times New Roman" w:hAnsi="Times New Roman"/>
          <w:sz w:val="22"/>
          <w:szCs w:val="22"/>
        </w:rPr>
        <w:t xml:space="preserve">(a) Describe the bank's responsibility to the customer and the customer's responsibility to the bank.</w:t>
      </w:r>
    </w:p>
    <w:p>
      <w:pPr>
        <w:shd w:fill="4A5548" w:val="clear"/>
        <w:spacing w:after="100" w:before="180"/>
      </w:pPr>
      <w:r>
        <w:rPr>
          <w:rFonts w:ascii="SimHei" w:cs="SimHei" w:eastAsia="SimHei" w:hAnsi="SimHei"/>
          <w:b/>
          <w:bCs/>
          <w:color w:val="FFFFFF"/>
          <w:sz w:val="24"/>
          <w:szCs w:val="24"/>
        </w:rPr>
        <w:t xml:space="preserve">🏦 ব্যাংকের গ্রাহকের প্রতি দায়িত্ব | Bank's Responsibility to Customer</w:t>
      </w:r>
    </w:p>
    <w:p>
      <w:pPr>
        <w:shd w:fill="F0F5F0" w:val="clear"/>
        <w:spacing w:after="100" w:before="150"/>
      </w:pPr>
      <w:r>
        <w:rPr>
          <w:rFonts w:ascii="SimHei" w:cs="SimHei" w:eastAsia="SimHei" w:hAnsi="SimHei"/>
          <w:b/>
          <w:bCs/>
          <w:color w:val="1A1F16"/>
          <w:sz w:val="24"/>
          <w:szCs w:val="24"/>
        </w:rPr>
        <w:t xml:space="preserve">🔹 ব্যাংকারের দায়িত্ব (Banker's Duty)</w:t>
      </w:r>
    </w:p>
    <w:p>
      <w:pPr>
        <w:spacing w:after="50" w:before="50"/>
      </w:pPr>
      <w:r>
        <w:rPr>
          <w:rFonts w:ascii="SimHei" w:cs="SimHei" w:eastAsia="SimHei" w:hAnsi="SimHei"/>
          <w:b/>
          <w:bCs/>
          <w:color w:val="1A1F16"/>
          <w:sz w:val="22"/>
          <w:szCs w:val="22"/>
        </w:rPr>
        <w:t xml:space="preserve">সংজ্ঞা (Definition):</w:t>
      </w:r>
    </w:p>
    <w:p>
      <w:pPr>
        <w:spacing w:after="80" w:before="50"/>
      </w:pPr>
      <w:r>
        <w:rPr>
          <w:rFonts w:ascii="SimSun" w:cs="SimSun" w:eastAsia="SimSun" w:hAnsi="SimSun"/>
          <w:color w:val="2D3329"/>
          <w:sz w:val="22"/>
          <w:szCs w:val="22"/>
        </w:rPr>
        <w:t xml:space="preserve">বাংলা: ব্যাংকার গ্রাহকের অর্থ সুরক্ষিত রাখার এবং তার নির্দেশ অনুযায়ী লেনদেন করার দায়িত্বপ্রাপ্ত।</w:t>
      </w:r>
    </w:p>
    <w:p>
      <w:pPr>
        <w:spacing w:after="80" w:before="50"/>
      </w:pPr>
      <w:r>
        <w:rPr>
          <w:rFonts w:ascii="Times New Roman" w:cs="Times New Roman" w:eastAsia="Times New Roman" w:hAnsi="Times New Roman"/>
          <w:color w:val="2D3329"/>
          <w:sz w:val="22"/>
          <w:szCs w:val="22"/>
        </w:rPr>
        <w:t xml:space="preserve">English: Banker is duty-bound to keep customer's money safe and transact as per instructions.</w:t>
      </w:r>
    </w:p>
    <w:p>
      <w:pPr>
        <w:spacing w:after="100" w:before="50"/>
      </w:pPr>
      <w:r>
        <w:rPr>
          <w:rFonts w:ascii="SimSun" w:cs="SimSun" w:eastAsia="SimSun" w:hAnsi="SimSun"/>
          <w:b/>
          <w:bCs/>
          <w:color w:val="4A5548"/>
          <w:sz w:val="20"/>
          <w:szCs w:val="20"/>
        </w:rPr>
        <w:t xml:space="preserve">📋 আইনি সূত্র: Banker-Customer Contract &amp; NI Act, 1881</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অর্থ সুরক্ষা: গ্রাহকের টাকা নিরাপদে রাখা।</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Money Safety: Keep customer's money safely.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গোপনীয়তা রক্ষা: গ্রাহকের হিসাবের তথ্য গোপন রাখা।</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Maintain Secrecy: Keep customer's account information confidential.</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নির্দেশ পালন: গ্রাহকের নির্দেশ অনুযায়ী কাজ করা।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Follow Instructions: Act as per customer's instructions.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 সম্মান: বৈধ চেক প্রদান করা।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Honour Cheque: Pay valid cheques.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হিসাব বিবরণ: নিয়মিত হিসাব বিবরণী প্রদান।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Statement: Provide regular account statements.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সঠিক পরামর্শ: আর্থিক বিষয়ে সঠিক পরামর্শ দেওয়া।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Proper Advice: Give correct financial advice.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ঝুঁকি সতর্কতা: ঝুঁকিপূর্ণ লেনদেনে সতর্ক করা।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Risk Alert: Alert about risky transactions.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প্রতারণা প্রতিরোধ: প্রতারণামূলক কার্যকলাপ রোধ।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Fraud Prevention: Prevent fraudulent activities.</w:t>
      </w:r>
    </w:p>
    <w:p>
      <w:pPr>
        <w:shd w:fill="4A5548" w:val="clear"/>
        <w:spacing w:after="100" w:before="180"/>
      </w:pPr>
      <w:r>
        <w:rPr>
          <w:rFonts w:ascii="SimHei" w:cs="SimHei" w:eastAsia="SimHei" w:hAnsi="SimHei"/>
          <w:b/>
          <w:bCs/>
          <w:color w:val="FFFFFF"/>
          <w:sz w:val="24"/>
          <w:szCs w:val="24"/>
        </w:rPr>
        <w:t xml:space="preserve">👤 গ্রাহকের ব্যাংকের প্রতি দায়িত্ব | Customer's Responsibility to Bank</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পরিচয় প্রকাশ: সঠিক পরিচয় ও তথ্য প্রদান।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Identity Disclosure: Provide correct identity and information.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 সতর্কতা: চেক বই নিরাপদে রাখা।</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Cheque Safety: Keep cheque book safely.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 ইস্যু: পর্যাপ্ত ব্যালেন্স থাকলে চেক ইস্যু।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Issue Cheque: Issue cheque only with sufficient balance.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অবহিত করা: সন্দেহজনক কার্যকলাপ জানানো।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Inform: Report suspicious activities.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ঠিকানা আপডেট: ঠিকানা পরিবর্তনে জানানো।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Address Update: Inform about address change.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ফি পরিশোধ: ব্যাংকের ফি ও চার্জ পরিশোধ।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Pay Fees: Pay bank fees and charges.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সময়মতো পরিশোধ: ঋণ বা ওভারড্রাফট সময়মতো পরিশোধ।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Timely Payment: Repay loans or overdraft on time.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চুক্তি পালন: ব্যাংকের সাথে চুক্তি মেনে চলা।</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Follow Contract: Abide by bank contract.</w:t>
      </w:r>
    </w:p>
    <w:p>
      <w:pPr>
        <w:spacing w:before="300"/>
      </w:pPr>
    </w:p>
    <w:p>
      <w:pPr>
        <w:shd w:fill="F0F8F0" w:val="clear"/>
        <w:spacing w:after="150" w:before="150"/>
      </w:pPr>
      <w:r>
        <w:rPr>
          <w:rFonts w:ascii="SimSun" w:cs="SimSun" w:eastAsia="SimSun" w:hAnsi="SimSun"/>
          <w:sz w:val="22"/>
          <w:szCs w:val="22"/>
        </w:rPr>
        <w:t xml:space="preserve">(খ) ব্যাংকার ও গ্রাহকের সাধারণ ও বিশেষ সম্পর্ক বর্ণনা করুন।
</w:t>
      </w:r>
      <w:r>
        <w:rPr>
          <w:rFonts w:ascii="Times New Roman" w:cs="Times New Roman" w:eastAsia="Times New Roman" w:hAnsi="Times New Roman"/>
          <w:sz w:val="22"/>
          <w:szCs w:val="22"/>
        </w:rPr>
        <w:t xml:space="preserve">(b) Describe general and special relationship between banker and customer.</w:t>
      </w:r>
    </w:p>
    <w:p>
      <w:pPr>
        <w:shd w:fill="4A5548" w:val="clear"/>
        <w:spacing w:after="100" w:before="180"/>
      </w:pPr>
      <w:r>
        <w:rPr>
          <w:rFonts w:ascii="SimHei" w:cs="SimHei" w:eastAsia="SimHei" w:hAnsi="SimHei"/>
          <w:b/>
          <w:bCs/>
          <w:color w:val="FFFFFF"/>
          <w:sz w:val="24"/>
          <w:szCs w:val="24"/>
        </w:rPr>
        <w:t xml:space="preserve">📋 সাধারণ সম্পর্ক | General Relationship</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ঋণদাতা-ঋণগ্রহীতা: আমানতকারী ঋণদাতা, ব্যাংক ঋণগ্রহীতা।</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Creditor-Debtor: Depositor is creditor, bank is debtor.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ঋণগ্রহীতা-ঋণদাতা: ঋণ নিলে ব্যাংক ঋণদাতা।</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Debtor-Creditor: When taking loan, bank becomes creditor.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প্রতিশ্রুতিদাতা-প্রতিশ্রুতিগ্রহীতা: সেবার বিনিময়ে প্রতিশ্রুতি।</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Promisor-Promisee: Promise for services.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এজেন্ট-প্রিন্সিপাল: ব্যাংক গ্রাহকের এজেন্ট।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Agent-Principal: Bank is customer's agent.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ট্রাস্টি-বেনেফিসিয়ারি: নির্দিষ্ট ক্ষেত্রে ট্রাস্টি।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Trustee-Beneficiary: Trustee in specific cases.</w:t>
      </w:r>
    </w:p>
    <w:p>
      <w:pPr>
        <w:shd w:fill="4A5548" w:val="clear"/>
        <w:spacing w:after="100" w:before="180"/>
      </w:pPr>
      <w:r>
        <w:rPr>
          <w:rFonts w:ascii="SimHei" w:cs="SimHei" w:eastAsia="SimHei" w:hAnsi="SimHei"/>
          <w:b/>
          <w:bCs/>
          <w:color w:val="FFFFFF"/>
          <w:sz w:val="24"/>
          <w:szCs w:val="24"/>
        </w:rPr>
        <w:t xml:space="preserve">⭐ বিশেষ সম্পর্ক | Special Relationship</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বেইলর-বাইলি: লকার সেবায় প্রযোজ্য।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Bailor-Bailee: Applicable in locker service.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লেসর-লেসি: সেফ ডিপোজিট ভল্টে প্রযোজ্য।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Lessor-Lessee: Applicable in safe deposit vault.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প্লেজর-প্লেজি: জামানতের ক্ষেত্রে প্রযোজ্য।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Pledgor-Pledgee: Applicable in collateral.</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মর্টগেজর-মর্টগেজি: বন্ধকের ক্ষেত্রে প্রযোজ্য।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Mortgagor-Mortgagee: Applicable in mortgage.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গ্যারান্টর-গ্যারান্টি: গ্যারান্টির ক্ষেত্রে প্রযোজ্য।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Guarantor-Guarantee: Applicable in guarantee.</w:t>
      </w:r>
    </w:p>
    <w:p>
      <w:pPr>
        <w:spacing w:before="300"/>
      </w:pPr>
    </w:p>
    <w:p>
      <w:pPr>
        <w:shd w:fill="F0F8F0" w:val="clear"/>
        <w:spacing w:after="150" w:before="150"/>
      </w:pPr>
      <w:r>
        <w:rPr>
          <w:rFonts w:ascii="SimSun" w:cs="SimSun" w:eastAsia="SimSun" w:hAnsi="SimSun"/>
          <w:sz w:val="22"/>
          <w:szCs w:val="22"/>
        </w:rPr>
        <w:t xml:space="preserve">(গ) বাণিজ্যিক ব্যাংকের কার্যাবলী সংক্ষেপে আলোচনা করুন: (i) সাধারণ ব্যাংকিং (ii) ঋণ/অগ্রিম (iii) আন্তর্জাতিক বাণিজ্য।
</w:t>
      </w:r>
      <w:r>
        <w:rPr>
          <w:rFonts w:ascii="Times New Roman" w:cs="Times New Roman" w:eastAsia="Times New Roman" w:hAnsi="Times New Roman"/>
          <w:sz w:val="22"/>
          <w:szCs w:val="22"/>
        </w:rPr>
        <w:t xml:space="preserve">(c) Briefly discuss the functions of commercial banks: (i) General Banking (ii) Credit/Advance (iii) International Trade.</w:t>
      </w:r>
    </w:p>
    <w:p>
      <w:pPr>
        <w:spacing w:before="200"/>
      </w:pPr>
      <w:r>
        <w:rPr>
          <w:rFonts w:ascii="SimHei" w:cs="SimHei" w:eastAsia="SimHei" w:hAnsi="SimHei"/>
          <w:b/>
          <w:bCs/>
          <w:color w:val="1A1F16"/>
          <w:sz w:val="26"/>
          <w:szCs w:val="26"/>
        </w:rPr>
        <w:t xml:space="preserve">(i) সাধারণ ব্যাংকিং | General Banking</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আমানত গ্রহণ: চলতি, সঞ্চয়ী, মেয়াদি আমানত।</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Accepting Deposits: Current, Savings, Term deposits.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অ্যাকাউন্ট খোলা: বিভিন্ন ধরনের অ্যাকাউন্ট খোলা।</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Account Opening: Opening various types of accounts.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 কালেকশন: চেক আদায় ও পরিশোধ।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Cheque Collection: Collection and payment of cheques.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অর্থ স্থানান্তর: ডিমান্ড ড্রাফট, পে অর্ডার, TT।</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Money Transfer: DD, Pay Order, TT.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লকার সেবা: সেফ ডিপোজিট লকার সুবিধা।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Locker Service: Safe deposit locker facility.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বিল পেমেন্ট: বিদ্যুৎ, গ্যাস, পানি বিল।</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Bill Payment: Electricity, gas, water bills.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RTGS/EFT: ইলেকট্রনিক তহবিল স্থানান্তর।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RTGS/EFT: Electronic fund transfer.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গ্রাহক সেবা: বিভিন্ন গ্রাহক সেবা প্রদান।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Customer Service: Various customer services.</w:t>
      </w:r>
    </w:p>
    <w:p>
      <w:pPr>
        <w:spacing w:before="200"/>
      </w:pPr>
      <w:r>
        <w:rPr>
          <w:rFonts w:ascii="SimHei" w:cs="SimHei" w:eastAsia="SimHei" w:hAnsi="SimHei"/>
          <w:b/>
          <w:bCs/>
          <w:color w:val="1A1F16"/>
          <w:sz w:val="26"/>
          <w:szCs w:val="26"/>
        </w:rPr>
        <w:t xml:space="preserve">(ii) ঋণ/অগ্রিম | Credit/Advance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ওভারড্রাফট: চলতি হিসাবে অতিরিক্ত অর্থ উত্তোলন।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Overdraft: Extra withdrawal from current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ক্যাশ ক্রেডিট: জামানতের বিপরীতে ঋণ।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Cash Credit: Loan against collateral.</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টার্ম লোন: দীর্ঘমেয়াদী ঋণ।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Term Loan: Long-term loan.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ডিমান্ড লোন: চাহিবামাত্র ফেরতযোগ্য ঋণ।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Demand Loan: Repayable on demand.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বিল ডিসকাউন্টিং: বিলের বিপরীতে অর্থ প্রদান।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Bill Discounting: Payment against bills.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এলসি: আমদানি-রপ্তানি লেনদেন।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LC: Import-export transactions.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হাইপোথিকেশন লোন: পণ্যের বিপরীতে ঋণ।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Hypothecation Loan: Loan against goods.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প্রজেক্ট ফাইন্যান্স: প্রকল্পের জন্য অর্থায়ন।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Project Finance: Financing for projects.</w:t>
      </w:r>
    </w:p>
    <w:p>
      <w:pPr>
        <w:spacing w:before="200"/>
      </w:pPr>
      <w:r>
        <w:rPr>
          <w:rFonts w:ascii="SimHei" w:cs="SimHei" w:eastAsia="SimHei" w:hAnsi="SimHei"/>
          <w:b/>
          <w:bCs/>
          <w:color w:val="1A1F16"/>
          <w:sz w:val="26"/>
          <w:szCs w:val="26"/>
        </w:rPr>
        <w:t xml:space="preserve">(iii) আন্তর্জাতিক বাণিজ্য | International Trade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এলসি ইস্যু: আমদানিকারকদের জন্য এলসি খোলা।</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LC Issuance: Opening LC for importers.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এলসি নেগোসিয়েশন: রপ্তানিকারকদের ডকুমেন্ট নেগোসিয়েশন।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LC Negotiation: Document negotiation for exporters.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ফরেক্স ডিলিং: বিদেশি মুদ্রা লেনদেন।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Forex Dealing: Foreign currency transactions.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ইমপোর্ট বিল: আমদানি বিল পরিশোধ।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Import Bill: Import bill payment.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এক্সপোর্ট বিল: রপ্তানি বিল আদায়।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Export Bill: Export bill collection.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গ্যারান্টি: বিড বন্ড, পারফরম্যান্স গ্যারান্টি।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Guarantee: Bid bond, performance guarantee.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FC অ্যাকাউন্ট: বিদেশি মুদ্রায় অ্যাকাউন্ট।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FC Account: Foreign currency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SWIFT: আন্তর্জাতিক তহবিল স্থানান্তর।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SWIFT: International fund transfer.</w:t>
      </w:r>
    </w:p>
    <w:p>
      <w:pPr>
        <w:spacing w:before="500"/>
      </w:pPr>
    </w:p>
    <w:p>
      <w:pPr>
        <w:pStyle w:val="Heading2"/>
      </w:pPr>
      <w:r>
        <w:rPr>
          <w:rFonts w:ascii="SimHei" w:cs="SimHei" w:eastAsia="SimHei" w:hAnsi="SimHei"/>
        </w:rPr>
        <w:t xml:space="preserve">প্রশ্ন ২: চেক | Question 2: Cheque</w:t>
      </w:r>
    </w:p>
    <w:p>
      <w:pPr>
        <w:shd w:fill="F0F8F0" w:val="clear"/>
        <w:spacing w:after="150" w:before="150"/>
      </w:pPr>
      <w:r>
        <w:rPr>
          <w:rFonts w:ascii="SimSun" w:cs="SimSun" w:eastAsia="SimSun" w:hAnsi="SimSun"/>
          <w:sz w:val="22"/>
          <w:szCs w:val="22"/>
        </w:rPr>
        <w:t xml:space="preserve">(ক) চেকের সংজ্ঞা দিন। চেকের প্রধান বৈশিষ্ট্যগুলো আলোচনা করুন।
</w:t>
      </w:r>
      <w:r>
        <w:rPr>
          <w:rFonts w:ascii="Times New Roman" w:cs="Times New Roman" w:eastAsia="Times New Roman" w:hAnsi="Times New Roman"/>
          <w:sz w:val="22"/>
          <w:szCs w:val="22"/>
        </w:rPr>
        <w:t xml:space="preserve">(a) Define cheque. Discuss the main features of cheque.</w:t>
      </w:r>
    </w:p>
    <w:p>
      <w:pPr>
        <w:shd w:fill="F0F5F0" w:val="clear"/>
        <w:spacing w:after="100" w:before="150"/>
      </w:pPr>
      <w:r>
        <w:rPr>
          <w:rFonts w:ascii="SimHei" w:cs="SimHei" w:eastAsia="SimHei" w:hAnsi="SimHei"/>
          <w:b/>
          <w:bCs/>
          <w:color w:val="1A1F16"/>
          <w:sz w:val="24"/>
          <w:szCs w:val="24"/>
        </w:rPr>
        <w:t xml:space="preserve">🔹 চেক (Cheque)</w:t>
      </w:r>
    </w:p>
    <w:p>
      <w:pPr>
        <w:spacing w:after="50" w:before="50"/>
      </w:pPr>
      <w:r>
        <w:rPr>
          <w:rFonts w:ascii="SimHei" w:cs="SimHei" w:eastAsia="SimHei" w:hAnsi="SimHei"/>
          <w:b/>
          <w:bCs/>
          <w:color w:val="1A1F16"/>
          <w:sz w:val="22"/>
          <w:szCs w:val="22"/>
        </w:rPr>
        <w:t xml:space="preserve">সংজ্ঞা (Definition):</w:t>
      </w:r>
    </w:p>
    <w:p>
      <w:pPr>
        <w:spacing w:after="80" w:before="50"/>
      </w:pPr>
      <w:r>
        <w:rPr>
          <w:rFonts w:ascii="SimSun" w:cs="SimSun" w:eastAsia="SimSun" w:hAnsi="SimSun"/>
          <w:color w:val="2D3329"/>
          <w:sz w:val="22"/>
          <w:szCs w:val="22"/>
        </w:rPr>
        <w:t xml:space="preserve">বাংলা: চেক হলো একটি লিখিত আদেশ যার মাধ্যমে ব্যাংককে নির্দিষ্ট ব্যক্তিকে নির্দিষ্ট পরিমাণ অর্থ পরিশোধের নির্দেশ দেওয়া হয়।</w:t>
      </w:r>
    </w:p>
    <w:p>
      <w:pPr>
        <w:spacing w:after="80" w:before="50"/>
      </w:pPr>
      <w:r>
        <w:rPr>
          <w:rFonts w:ascii="Times New Roman" w:cs="Times New Roman" w:eastAsia="Times New Roman" w:hAnsi="Times New Roman"/>
          <w:color w:val="2D3329"/>
          <w:sz w:val="22"/>
          <w:szCs w:val="22"/>
        </w:rPr>
        <w:t xml:space="preserve">English: Cheque is a written order directing the bank to pay a specific amount to a specific person.</w:t>
      </w:r>
    </w:p>
    <w:p>
      <w:pPr>
        <w:spacing w:after="100" w:before="50"/>
      </w:pPr>
      <w:r>
        <w:rPr>
          <w:rFonts w:ascii="SimSun" w:cs="SimSun" w:eastAsia="SimSun" w:hAnsi="SimSun"/>
          <w:b/>
          <w:bCs/>
          <w:color w:val="4A5548"/>
          <w:sz w:val="20"/>
          <w:szCs w:val="20"/>
        </w:rPr>
        <w:t xml:space="preserve">📋 আইনি সূত্র: Negotiable Instruments Act, 1881 - Section 6</w:t>
      </w:r>
    </w:p>
    <w:p>
      <w:pPr>
        <w:shd w:fill="4A5548" w:val="clear"/>
        <w:spacing w:after="100" w:before="180"/>
      </w:pPr>
      <w:r>
        <w:rPr>
          <w:rFonts w:ascii="SimHei" w:cs="SimHei" w:eastAsia="SimHei" w:hAnsi="SimHei"/>
          <w:b/>
          <w:bCs/>
          <w:color w:val="FFFFFF"/>
          <w:sz w:val="24"/>
          <w:szCs w:val="24"/>
        </w:rPr>
        <w:t xml:space="preserve">📋 চেকের প্রধান বৈশিষ্ট্য | Main Features of Cheque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লিখিত আদেশ: চেক অবশ্যই লিখিত হতে হবে।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Written Order: Cheque must be in writing.</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অশর্ত আদেশ: কোনো শর্ত ছাড়াই পেমেন্ট।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Unconditional Order: Payment without any condition.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নির্দিষ্ট ব্যাংক: নির্দিষ্ট ব্যাংকে আদেশ।</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Specific Bank: Order to specific bank.</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নির্দিষ্ট পরিমাণ: নির্দিষ্ট টাকার পেমেন্ট।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Specific Amount: Payment of specific amount.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নির্দিষ্ট ব্যক্তি: নির্দিষ্ট ব্যক্তিকে পেমেন্ট।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Specific Person: Payment to specific person.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ডিমান্ডে পেয়েবল: চাহিবামাত্র পেমেন্ট।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Payable on Demand: Payment on demand.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ড্রয়ারের স্বাক্ষর: ড্রয়ারের স্বাক্ষর থাকতে হবে।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Drawer's Signature: Must have drawer's signature.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তারিখ থাকতে হবে: পেমেন্টের তারিখ থাকতে হবে।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Must Have Date: Must have payment date.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নেগোশিয়েবল: চেক নেগোশিয়েবল ইন্সট্রুমেন্ট।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Negotiable: Cheque is negotiable instrument.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ব্যাংকারের কাছে: শুধু ব্যাংকারের কাছে আদেশ।</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To Banker: Order only to banker.</w:t>
      </w:r>
    </w:p>
    <w:p>
      <w:pPr>
        <w:spacing w:before="300"/>
      </w:pPr>
    </w:p>
    <w:p>
      <w:pPr>
        <w:shd w:fill="F0F8F0" w:val="clear"/>
        <w:spacing w:after="150" w:before="150"/>
      </w:pPr>
      <w:r>
        <w:rPr>
          <w:rFonts w:ascii="SimSun" w:cs="SimSun" w:eastAsia="SimSun" w:hAnsi="SimSun"/>
          <w:sz w:val="22"/>
          <w:szCs w:val="22"/>
        </w:rPr>
        <w:t xml:space="preserve">(খ) MICR চেক কী? MICR চেকের নমুনা আঁকুন।
</w:t>
      </w:r>
      <w:r>
        <w:rPr>
          <w:rFonts w:ascii="Times New Roman" w:cs="Times New Roman" w:eastAsia="Times New Roman" w:hAnsi="Times New Roman"/>
          <w:sz w:val="22"/>
          <w:szCs w:val="22"/>
        </w:rPr>
        <w:t xml:space="preserve">(b) What is MICR cheque? Draw a specimen of MICR cheque.</w:t>
      </w:r>
    </w:p>
    <w:p>
      <w:pPr>
        <w:shd w:fill="F0F5F0" w:val="clear"/>
        <w:spacing w:after="100" w:before="150"/>
      </w:pPr>
      <w:r>
        <w:rPr>
          <w:rFonts w:ascii="SimHei" w:cs="SimHei" w:eastAsia="SimHei" w:hAnsi="SimHei"/>
          <w:b/>
          <w:bCs/>
          <w:color w:val="1A1F16"/>
          <w:sz w:val="24"/>
          <w:szCs w:val="24"/>
        </w:rPr>
        <w:t xml:space="preserve">🔹 MICR চেক (Magnetic Ink Character Recognition)</w:t>
      </w:r>
    </w:p>
    <w:p>
      <w:pPr>
        <w:spacing w:after="50" w:before="50"/>
      </w:pPr>
      <w:r>
        <w:rPr>
          <w:rFonts w:ascii="SimHei" w:cs="SimHei" w:eastAsia="SimHei" w:hAnsi="SimHei"/>
          <w:b/>
          <w:bCs/>
          <w:color w:val="1A1F16"/>
          <w:sz w:val="22"/>
          <w:szCs w:val="22"/>
        </w:rPr>
        <w:t xml:space="preserve">সংজ্ঞা (Definition):</w:t>
      </w:r>
    </w:p>
    <w:p>
      <w:pPr>
        <w:spacing w:after="80" w:before="50"/>
      </w:pPr>
      <w:r>
        <w:rPr>
          <w:rFonts w:ascii="SimSun" w:cs="SimSun" w:eastAsia="SimSun" w:hAnsi="SimSun"/>
          <w:color w:val="2D3329"/>
          <w:sz w:val="22"/>
          <w:szCs w:val="22"/>
        </w:rPr>
        <w:t xml:space="preserve">বাংলা: বিশেষ কালি ও ফন্টে ছাপানো চেক যা মেশিনের মাধ্যমে স্বয়ংক্রিয়ভাবে পড়া ও প্রক্রিয়া করা যায়।</w:t>
      </w:r>
    </w:p>
    <w:p>
      <w:pPr>
        <w:spacing w:after="80" w:before="50"/>
      </w:pPr>
      <w:r>
        <w:rPr>
          <w:rFonts w:ascii="Times New Roman" w:cs="Times New Roman" w:eastAsia="Times New Roman" w:hAnsi="Times New Roman"/>
          <w:color w:val="2D3329"/>
          <w:sz w:val="22"/>
          <w:szCs w:val="22"/>
        </w:rPr>
        <w:t xml:space="preserve">English: Special cheque printed with magnetic ink and font that can be automatically read and processed by machines.</w:t>
      </w:r>
    </w:p>
    <w:p>
      <w:pPr>
        <w:spacing w:after="100" w:before="50"/>
      </w:pPr>
      <w:r>
        <w:rPr>
          <w:rFonts w:ascii="SimSun" w:cs="SimSun" w:eastAsia="SimSun" w:hAnsi="SimSun"/>
          <w:b/>
          <w:bCs/>
          <w:color w:val="4A5548"/>
          <w:sz w:val="20"/>
          <w:szCs w:val="20"/>
        </w:rPr>
        <w:t xml:space="preserve">📋 আইনি সূত্র: Bangladesh Bank Guidelines on MICR</w:t>
      </w:r>
    </w:p>
    <w:p>
      <w:pPr>
        <w:shd w:fill="4A5548" w:val="clear"/>
        <w:spacing w:after="100" w:before="180"/>
      </w:pPr>
      <w:r>
        <w:rPr>
          <w:rFonts w:ascii="SimHei" w:cs="SimHei" w:eastAsia="SimHei" w:hAnsi="SimHei"/>
          <w:b/>
          <w:bCs/>
          <w:color w:val="FFFFFF"/>
          <w:sz w:val="24"/>
          <w:szCs w:val="24"/>
        </w:rPr>
        <w:t xml:space="preserve">📋 MICR চেকের বৈশিষ্ট্য | Features of MICR Cheque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ম্যাগনেটিক ইঙ্ক: বিশেষ চৌম্বকীয় কালি ব্যবহার।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Magnetic Ink: Special magnetic ink used.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ই-13B ফন্ট: বিশেষ ফন্টে ছাপানো।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E-13B Font: Printed in special font.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স্বয়ংক্রিয় প্রক্রিয়াকরণ: মেশিনে দ্রুত প্রক্রিয়া।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Automatic Processing: Quick machine processing.</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ত্রুটি কম: মানবিক ত্রুটি কম।</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Less Error: Less human error.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দ্রুত ক্লিয়ারিং: দ্রুত চেক ক্লিয়ারিং।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Fast Clearing: Quick cheque clearing.</w:t>
      </w:r>
    </w:p>
    <w:p>
      <w:pPr>
        <w:shd w:fill="4A5548" w:val="clear"/>
        <w:spacing w:after="100" w:before="180"/>
      </w:pPr>
      <w:r>
        <w:rPr>
          <w:rFonts w:ascii="SimHei" w:cs="SimHei" w:eastAsia="SimHei" w:hAnsi="SimHei"/>
          <w:b/>
          <w:bCs/>
          <w:color w:val="FFFFFF"/>
          <w:sz w:val="24"/>
          <w:szCs w:val="24"/>
        </w:rPr>
        <w:t xml:space="preserve">📊 MICR কোড কাঠামো | MICR Code Structure</w:t>
      </w:r>
    </w:p>
    <w:p>
      <w:pPr>
        <w:shd w:fill="F5F5F5" w:val="clear"/>
        <w:spacing w:after="100" w:before="100"/>
        <w:jc w:val="center"/>
      </w:pPr>
      <w:r>
        <w:rPr>
          <w:rFonts w:ascii="Times New Roman" w:cs="Times New Roman" w:eastAsia="Times New Roman" w:hAnsi="Times New Roman"/>
          <w:color w:val="1A1F16"/>
          <w:sz w:val="22"/>
          <w:szCs w:val="22"/>
        </w:rPr>
        <w:t xml:space="preserve">MICR Code = Bank Code (3) + Branch Code (3) + Account Type (1) + Account Number (9)</w:t>
      </w:r>
    </w:p>
    <w:p>
      <w:pPr>
        <w:spacing w:before="300"/>
      </w:pPr>
    </w:p>
    <w:p>
      <w:pPr>
        <w:shd w:fill="F0F8F0" w:val="clear"/>
        <w:spacing w:after="150" w:before="150"/>
      </w:pPr>
      <w:r>
        <w:rPr>
          <w:rFonts w:ascii="SimSun" w:cs="SimSun" w:eastAsia="SimSun" w:hAnsi="SimSun"/>
          <w:sz w:val="22"/>
          <w:szCs w:val="22"/>
        </w:rPr>
        <w:t xml:space="preserve">(গ) ব্যাংকার কখন বৈধ চেক পেমেন্ট না করে ফেরত দিতে পারেন?
</w:t>
      </w:r>
      <w:r>
        <w:rPr>
          <w:rFonts w:ascii="Times New Roman" w:cs="Times New Roman" w:eastAsia="Times New Roman" w:hAnsi="Times New Roman"/>
          <w:sz w:val="22"/>
          <w:szCs w:val="22"/>
        </w:rPr>
        <w:t xml:space="preserve">(c) When can a banker legally return a valid cheque without payment?</w:t>
      </w:r>
    </w:p>
    <w:p>
      <w:pPr>
        <w:shd w:fill="4A5548" w:val="clear"/>
        <w:spacing w:after="100" w:before="180"/>
      </w:pPr>
      <w:r>
        <w:rPr>
          <w:rFonts w:ascii="SimHei" w:cs="SimHei" w:eastAsia="SimHei" w:hAnsi="SimHei"/>
          <w:b/>
          <w:bCs/>
          <w:color w:val="FFFFFF"/>
          <w:sz w:val="24"/>
          <w:szCs w:val="24"/>
        </w:rPr>
        <w:t xml:space="preserve">📋 বৈধ চেক ফেরতের কারণ | Reasons for Returning Valid Cheque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অপর্যাপ্ত ব্যালেন্স: হিসাবে পর্যাপ্ত টাকা নেই।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Insufficient Balance: Not enough money in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স্টপ পেমেন্ট: গ্রাহক স্টপ পেমেন্ট দিয়েছেন।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Stop Payment: Customer has given stop payment.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গ্রাহকের মৃত্যু: গ্রাহক মারা গেছেন।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Customer's Death: Customer has died.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দেউলিয়াত্ব: গ্রাহক দেউলিয়া হয়েছেন।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Insolvency: Customer has become insolvent.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গার্নিশি অর্ডার: আদালতের গার্নিশি অর্ডার।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Garnishee Order: Court's garnishee order.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সন্দেহজনক স্বাক্ষর: স্বাক্ষর জাল মনে হচ্ছে।</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Suspicious Signature: Signature seems forged.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অ্যাকাউন্ট বন্ধ: অ্যাকাউন্ট বন্ধ করা হয়েছে।</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Account Closed: Account has been closed.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অস্পষ্ট লেখা: চেকের লেখা অস্পষ্ট।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Unclear Writing: Cheque writing is unclear.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স্টেল চেক: ৬ মাসের পুরনো চেক।</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Stale Cheque: Cheque older than 6 months.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পোস্ট-ডেটেড: ভবিষ্যতের তারিখের চেক।</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Post-Dated: Cheque with future date.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মেটেরিয়াল অল্টারেশন: গুরুত্বপূর্ণ পরিবর্তন।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Material Alteration: Important changes made.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জয়েন্ট অ্যাকাউন্ট: সব হোল্ডারের সই নেই।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Joint Account: Missing all holders' signatures.</w:t>
      </w:r>
    </w:p>
    <w:p>
      <w:pPr>
        <w:spacing w:before="500"/>
      </w:pPr>
    </w:p>
    <w:p>
      <w:pPr>
        <w:pStyle w:val="Heading2"/>
      </w:pPr>
      <w:r>
        <w:rPr>
          <w:rFonts w:ascii="SimHei" w:cs="SimHei" w:eastAsia="SimHei" w:hAnsi="SimHei"/>
        </w:rPr>
        <w:t xml:space="preserve">প্রশ্ন ৩: ডিজিটাল ব্যাংকিং | Question 3: Digital Banking</w:t>
      </w:r>
    </w:p>
    <w:p>
      <w:pPr>
        <w:shd w:fill="F0F8F0" w:val="clear"/>
        <w:spacing w:after="150" w:before="150"/>
      </w:pPr>
      <w:r>
        <w:rPr>
          <w:rFonts w:ascii="SimSun" w:cs="SimSun" w:eastAsia="SimSun" w:hAnsi="SimSun"/>
          <w:sz w:val="22"/>
          <w:szCs w:val="22"/>
        </w:rPr>
        <w:t xml:space="preserve">(ক) ডিজিটাল ব্যাংকিং কী? ডিজিটাল ব্যাংক ও প্রচলিত ব্যাংকের মূল পার্থক্য কী?
</w:t>
      </w:r>
      <w:r>
        <w:rPr>
          <w:rFonts w:ascii="Times New Roman" w:cs="Times New Roman" w:eastAsia="Times New Roman" w:hAnsi="Times New Roman"/>
          <w:sz w:val="22"/>
          <w:szCs w:val="22"/>
        </w:rPr>
        <w:t xml:space="preserve">(a) What is digital banking? What are the key differences between a digital bank and a conventional bank?</w:t>
      </w:r>
    </w:p>
    <w:p>
      <w:pPr>
        <w:shd w:fill="F0F5F0" w:val="clear"/>
        <w:spacing w:after="100" w:before="150"/>
      </w:pPr>
      <w:r>
        <w:rPr>
          <w:rFonts w:ascii="SimHei" w:cs="SimHei" w:eastAsia="SimHei" w:hAnsi="SimHei"/>
          <w:b/>
          <w:bCs/>
          <w:color w:val="1A1F16"/>
          <w:sz w:val="24"/>
          <w:szCs w:val="24"/>
        </w:rPr>
        <w:t xml:space="preserve">🔹 ডিজিটাল ব্যাংকিং (Digital Banking)</w:t>
      </w:r>
    </w:p>
    <w:p>
      <w:pPr>
        <w:spacing w:after="50" w:before="50"/>
      </w:pPr>
      <w:r>
        <w:rPr>
          <w:rFonts w:ascii="SimHei" w:cs="SimHei" w:eastAsia="SimHei" w:hAnsi="SimHei"/>
          <w:b/>
          <w:bCs/>
          <w:color w:val="1A1F16"/>
          <w:sz w:val="22"/>
          <w:szCs w:val="22"/>
        </w:rPr>
        <w:t xml:space="preserve">সংজ্ঞা (Definition):</w:t>
      </w:r>
    </w:p>
    <w:p>
      <w:pPr>
        <w:spacing w:after="80" w:before="50"/>
      </w:pPr>
      <w:r>
        <w:rPr>
          <w:rFonts w:ascii="SimSun" w:cs="SimSun" w:eastAsia="SimSun" w:hAnsi="SimSun"/>
          <w:color w:val="2D3329"/>
          <w:sz w:val="22"/>
          <w:szCs w:val="22"/>
        </w:rPr>
        <w:t xml:space="preserve">বাংলা: সম্পূর্ণ অনলাইনভিত্তিক ব্যাংকিং সেবা যেখানে শারীরিক শাখার প্রয়োজন হয় না।</w:t>
      </w:r>
    </w:p>
    <w:p>
      <w:pPr>
        <w:spacing w:after="80" w:before="50"/>
      </w:pPr>
      <w:r>
        <w:rPr>
          <w:rFonts w:ascii="Times New Roman" w:cs="Times New Roman" w:eastAsia="Times New Roman" w:hAnsi="Times New Roman"/>
          <w:color w:val="2D3329"/>
          <w:sz w:val="22"/>
          <w:szCs w:val="22"/>
        </w:rPr>
        <w:t xml:space="preserve">English: Complete online-based banking service where physical branches are not required.</w:t>
      </w:r>
    </w:p>
    <w:p>
      <w:pPr>
        <w:spacing w:after="100" w:before="50"/>
      </w:pPr>
      <w:r>
        <w:rPr>
          <w:rFonts w:ascii="SimSun" w:cs="SimSun" w:eastAsia="SimSun" w:hAnsi="SimSun"/>
          <w:b/>
          <w:bCs/>
          <w:color w:val="4A5548"/>
          <w:sz w:val="20"/>
          <w:szCs w:val="20"/>
        </w:rPr>
        <w:t xml:space="preserve">📋 আইনি সূত্র: Bangladesh Bank Digital Bank Guidelines, 2023</w:t>
      </w:r>
    </w:p>
    <w:p>
      <w:pPr>
        <w:spacing w:after="100" w:before="200"/>
      </w:pPr>
      <w:r>
        <w:rPr>
          <w:rFonts w:ascii="SimHei" w:cs="SimHei" w:eastAsia="SimHei" w:hAnsi="SimHei"/>
          <w:b/>
          <w:bCs/>
          <w:color w:val="1A1F16"/>
          <w:sz w:val="24"/>
          <w:szCs w:val="24"/>
        </w:rPr>
        <w:t xml:space="preserve">ডিজিটাল ব্যাংক vs প্রচলিত ব্যাংক | Digital Bank vs Conventional Bank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বিষয় | Basis</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ডিজিটাল ব্যাংক | Digital Bank</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প্রচলিত ব্যাংক | Conventional Bank</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শাখা | Branch</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কোনো শারীরিক শাখা নেই</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শারীরিক শাখা আছে</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সেবা মাধ্যম | Service Medium</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সম্পূর্ণ অনলাইন/মোবাইল</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শাখা + অনলাইন</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পরিচালনা খরচ | Operating Cost</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খুব কম</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তুলনামূলক বেশি</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গ্রাহক সুবিধা | Customer Convenience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২৪/৭ সেবা</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নির্দিষ্ট সময়ে সেবা</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লেনদেন | Transactions</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সম্পূর্ণ ডিজিটাল</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নগদ + ডিজিটাল</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প্রবেশযোগ্যতা | Accessibility</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যেকোনো জায়গা থেকে</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শাখায় যেতে হয়</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KYC প্রক্রিয়া | KYC Process</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ই-কেওয়াইসি/ভিডিও কল</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শাখায় উপস্থিতি</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সুদের হার | Interest Rate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প্রতিযোগিতামূলক</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বাজার হার</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নগদ লেনদেন | Cash Transaction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ATM/এজেন্টের মাধ্যমে</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সরাসরি শাখায়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প্রযুক্তি | Technology</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সর্বাধুনিক প্রযুক্তি</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ঐতিহ্যবাহী পদ্ধতি</w:t>
            </w:r>
          </w:p>
        </w:tc>
      </w:tr>
    </w:tbl>
    <w:p>
      <w:pPr>
        <w:spacing w:before="300"/>
      </w:pPr>
    </w:p>
    <w:p>
      <w:pPr>
        <w:shd w:fill="F0F8F0" w:val="clear"/>
        <w:spacing w:after="150" w:before="150"/>
      </w:pPr>
      <w:r>
        <w:rPr>
          <w:rFonts w:ascii="SimSun" w:cs="SimSun" w:eastAsia="SimSun" w:hAnsi="SimSun"/>
          <w:sz w:val="22"/>
          <w:szCs w:val="22"/>
        </w:rPr>
        <w:t xml:space="preserve">(খ) ডিজিটাল ব্যাংকের প্রধান বৈশিষ্ট্যগুলো কী কী?
</w:t>
      </w:r>
      <w:r>
        <w:rPr>
          <w:rFonts w:ascii="Times New Roman" w:cs="Times New Roman" w:eastAsia="Times New Roman" w:hAnsi="Times New Roman"/>
          <w:sz w:val="22"/>
          <w:szCs w:val="22"/>
        </w:rPr>
        <w:t xml:space="preserve">(b) What are the main features of digital bank?</w:t>
      </w:r>
    </w:p>
    <w:p>
      <w:pPr>
        <w:shd w:fill="4A5548" w:val="clear"/>
        <w:spacing w:after="100" w:before="180"/>
      </w:pPr>
      <w:r>
        <w:rPr>
          <w:rFonts w:ascii="SimHei" w:cs="SimHei" w:eastAsia="SimHei" w:hAnsi="SimHei"/>
          <w:b/>
          <w:bCs/>
          <w:color w:val="FFFFFF"/>
          <w:sz w:val="24"/>
          <w:szCs w:val="24"/>
        </w:rPr>
        <w:t xml:space="preserve">📋 ডিজিটাল ব্যাংকের প্রধান বৈশিষ্ট্য | Main Features of Digital Bank</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ফিজিক্যাল-লেস: কোনো শারীরিক শাখা নেই।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Physical-less: No physical branches.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২৪/৭ সেবা: সারা দিন সেবা পাওয়া যায়।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24/7 Service: Service available all day.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মোবাইল ফার্স্ট: মোবাইল অ্যাপ ভিত্তিক।</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Mobile First: Mobile app based.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ই-কেওয়াইসি: ডিজিটাল পরিচয়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e-KYC: Digital identity verification.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AI/ML ব্যবহার: কৃত্রিম বুদ্ধিমত্তা ব্যবহার।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AI/ML Usage: Use of artificial intelligence.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তাৎক্ষণিক সেবা: দ্রুত সেবা প্রদান।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Instant Service: Quick service delivery.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কম খরচ: পরিচালনা খরচ কম।</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Low Cost: Low operating cost.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পেপারলেস: কাগজপত্র ছাড়া কাজ।</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Paperless: Work without paperwork.</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বায়োমেট্রিক: বায়োমেট্রিক সিকিউরিটি।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Biometric: Biometric security.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রিয়েল-টাইম: তাৎক্ষণিক আপডেট।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Real-Time: Instant updates.</w:t>
      </w:r>
    </w:p>
    <w:p>
      <w:pPr>
        <w:spacing w:before="300"/>
      </w:pPr>
    </w:p>
    <w:p>
      <w:pPr>
        <w:shd w:fill="F0F8F0" w:val="clear"/>
        <w:spacing w:after="150" w:before="150"/>
      </w:pPr>
      <w:r>
        <w:rPr>
          <w:rFonts w:ascii="SimSun" w:cs="SimSun" w:eastAsia="SimSun" w:hAnsi="SimSun"/>
          <w:sz w:val="22"/>
          <w:szCs w:val="22"/>
        </w:rPr>
        <w:t xml:space="preserve">(গ) আপনার মতে ডিজিটাল ব্যাংক কি বাংলাদেশের ব্যাংকিং শিল্পে বিপ্লব আনবে?
</w:t>
      </w:r>
      <w:r>
        <w:rPr>
          <w:rFonts w:ascii="Times New Roman" w:cs="Times New Roman" w:eastAsia="Times New Roman" w:hAnsi="Times New Roman"/>
          <w:sz w:val="22"/>
          <w:szCs w:val="22"/>
        </w:rPr>
        <w:t xml:space="preserve">(c) Do you think that digital bank will emerge as a disruptive force in our banking industry?</w:t>
      </w:r>
    </w:p>
    <w:p>
      <w:pPr>
        <w:shd w:fill="4A5548" w:val="clear"/>
        <w:spacing w:after="100" w:before="180"/>
      </w:pPr>
      <w:r>
        <w:rPr>
          <w:rFonts w:ascii="SimHei" w:cs="SimHei" w:eastAsia="SimHei" w:hAnsi="SimHei"/>
          <w:b/>
          <w:bCs/>
          <w:color w:val="FFFFFF"/>
          <w:sz w:val="24"/>
          <w:szCs w:val="24"/>
        </w:rPr>
        <w:t xml:space="preserve">💭 আমার মতামত | My Opinion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হ্যাঁ, ডিজিটাল ব্যাংক বাংলাদেশে বিপ্লব আনবে।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Yes, digital bank will bring revolution in Bangladesh.</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আর্থিক অন্তর্ভুক্তি বাড়বে।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Financial inclusion will increase.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গ্রামীণ জনগোষ্ঠী সেবা পাবে।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Rural population will get services.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প্রতিযোগিতা বাড়বে, সুদের হার কমবে।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Competition will increase, interest rates will decrease.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প্রচলিত ব্যাংকগুলো ডিজিটাল হতে বাধ্য হবে।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Conventional banks will be forced to go digital.</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তবে চ্যালেঞ্জ আছে: সাইবার সিকিউরিটি, সচেতনতা।</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But challenges exist: cyber security, awareness.</w:t>
      </w:r>
    </w:p>
    <w:p>
      <w:pPr>
        <w:spacing w:before="500"/>
      </w:pPr>
    </w:p>
    <w:p>
      <w:pPr>
        <w:pStyle w:val="Heading2"/>
      </w:pPr>
      <w:r>
        <w:rPr>
          <w:rFonts w:ascii="SimHei" w:cs="SimHei" w:eastAsia="SimHei" w:hAnsi="SimHei"/>
        </w:rPr>
        <w:t xml:space="preserve">প্রশ্ন ৪: অ্যাকাউন্ট খোলা | Question 4: Account Opening</w:t>
      </w:r>
    </w:p>
    <w:p>
      <w:pPr>
        <w:shd w:fill="F0F8F0" w:val="clear"/>
        <w:spacing w:after="150" w:before="150"/>
      </w:pPr>
      <w:r>
        <w:rPr>
          <w:rFonts w:ascii="SimSun" w:cs="SimSun" w:eastAsia="SimSun" w:hAnsi="SimSun"/>
          <w:sz w:val="22"/>
          <w:szCs w:val="22"/>
        </w:rPr>
        <w:t xml:space="preserve">(ক) তিনজন গ্রাহক অ্যাকাউন্ট খুলতে এসেছেন: (i) Mr. A - OP Enterprise (একক মালিক) (ii) Mr. B - QR Services Ltd-এর MD (iii) Mr. C - ST সমবায় সমিতির চেয়ারম্যান। কোন ধরনের অ্যাকাউন্ট সুপারিশ করবেন এবং কোন কোন কাগজপত্র লাগবে?
</w:t>
      </w:r>
      <w:r>
        <w:rPr>
          <w:rFonts w:ascii="Times New Roman" w:cs="Times New Roman" w:eastAsia="Times New Roman" w:hAnsi="Times New Roman"/>
          <w:sz w:val="22"/>
          <w:szCs w:val="22"/>
        </w:rPr>
        <w:t xml:space="preserve">(a) Three customers approach to open accounts: (i) Mr. A - OP Enterprise owner (ii) Mr. B - MD of QR Services Ltd (iii) Mr. C - Chairman of ST Co-operative Society. What types of accounts will you suggest and what documents are required?</w:t>
      </w:r>
    </w:p>
    <w:p>
      <w:pPr>
        <w:spacing w:before="200"/>
      </w:pPr>
      <w:r>
        <w:rPr>
          <w:rFonts w:ascii="SimHei" w:cs="SimHei" w:eastAsia="SimHei" w:hAnsi="SimHei"/>
          <w:b/>
          <w:bCs/>
          <w:color w:val="1A1F16"/>
          <w:sz w:val="26"/>
          <w:szCs w:val="26"/>
        </w:rPr>
        <w:t xml:space="preserve">(i) Mr. A - OP Enterprise (একক মালিকানা)</w:t>
      </w:r>
    </w:p>
    <w:p>
      <w:pPr>
        <w:shd w:fill="4A5548" w:val="clear"/>
        <w:spacing w:after="100" w:before="180"/>
      </w:pPr>
      <w:r>
        <w:rPr>
          <w:rFonts w:ascii="SimHei" w:cs="SimHei" w:eastAsia="SimHei" w:hAnsi="SimHei"/>
          <w:b/>
          <w:bCs/>
          <w:color w:val="FFFFFF"/>
          <w:sz w:val="24"/>
          <w:szCs w:val="24"/>
        </w:rPr>
        <w:t xml:space="preserve">📋 সুপারিশকৃত অ্যাকাউন্ট | Recommended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চলতি হিসাব (Current Account) সুপারিশ করব।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Will recommend Current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ব্যবসায়িক লেনদেনের জন্য উপযোগী।</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Suitable for business transactions.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ওভারড্রাফট সুবিধা পাওয়া যায়।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Overdraft facility available.</w:t>
      </w:r>
    </w:p>
    <w:p>
      <w:pPr>
        <w:shd w:fill="4A5548" w:val="clear"/>
        <w:spacing w:after="100" w:before="180"/>
      </w:pPr>
      <w:r>
        <w:rPr>
          <w:rFonts w:ascii="SimHei" w:cs="SimHei" w:eastAsia="SimHei" w:hAnsi="SimHei"/>
          <w:b/>
          <w:bCs/>
          <w:color w:val="FFFFFF"/>
          <w:sz w:val="24"/>
          <w:szCs w:val="24"/>
        </w:rPr>
        <w:t xml:space="preserve">📄 প্রয়োজনীয় কাগজপত্র | Required Documents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ট্রেড লাইসেন্স।</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Trade License.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TIN সার্টিফিকেট।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TIN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জাতীয় পরিচয়পত্র।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National ID Card.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দুই কপি পাসপোর্ট সাইজ ছবি।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Two passport size photos.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ঠিকানার প্রমাণ।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Address proof.</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প্রোপ্রাইটরশিপের প্রমাণ।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Proof of proprietorship.</w:t>
      </w:r>
    </w:p>
    <w:p>
      <w:pPr>
        <w:spacing w:before="200"/>
      </w:pPr>
      <w:r>
        <w:rPr>
          <w:rFonts w:ascii="SimHei" w:cs="SimHei" w:eastAsia="SimHei" w:hAnsi="SimHei"/>
          <w:b/>
          <w:bCs/>
          <w:color w:val="1A1F16"/>
          <w:sz w:val="26"/>
          <w:szCs w:val="26"/>
        </w:rPr>
        <w:t xml:space="preserve">(ii) Mr. B - QR Services Ltd (কোম্পানি)</w:t>
      </w:r>
    </w:p>
    <w:p>
      <w:pPr>
        <w:shd w:fill="4A5548" w:val="clear"/>
        <w:spacing w:after="100" w:before="180"/>
      </w:pPr>
      <w:r>
        <w:rPr>
          <w:rFonts w:ascii="SimHei" w:cs="SimHei" w:eastAsia="SimHei" w:hAnsi="SimHei"/>
          <w:b/>
          <w:bCs/>
          <w:color w:val="FFFFFF"/>
          <w:sz w:val="24"/>
          <w:szCs w:val="24"/>
        </w:rPr>
        <w:t xml:space="preserve">📋 সুপারিশকৃত অ্যাকাউন্ট | Recommended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কোম্পানির চলতি হিসাব।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Company Current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প্রাইভেট লিমিটেড কোম্পানির জন্য।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For Private Limited Company.</w:t>
      </w:r>
    </w:p>
    <w:p>
      <w:pPr>
        <w:shd w:fill="4A5548" w:val="clear"/>
        <w:spacing w:after="100" w:before="180"/>
      </w:pPr>
      <w:r>
        <w:rPr>
          <w:rFonts w:ascii="SimHei" w:cs="SimHei" w:eastAsia="SimHei" w:hAnsi="SimHei"/>
          <w:b/>
          <w:bCs/>
          <w:color w:val="FFFFFF"/>
          <w:sz w:val="24"/>
          <w:szCs w:val="24"/>
        </w:rPr>
        <w:t xml:space="preserve">📄 প্রয়োজনীয় কাগজপত্র | Required Documents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মেমোরেন্ডাম অফ অ্যাসোসিয়েশন।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Memorandum of Association.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আর্টিকেলস অফ অ্যাসোসিয়েশন।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Articles of Association.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সার্টিফিকেট অফ ইনকর্পোরেশন।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Certificate of Incorporation.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বোর্ড রেজোলিউশন।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Board Resolution.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TIN ও VAT সার্টিফিকেট।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TIN and VAT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ট্রেড লাইসেন্স।</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Trade License.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ম্যানেজিং ডিরেক্টরের NID ও ছবি।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MD's NID and photo.</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ঠিকানার প্রমাণ।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Address proof.</w:t>
      </w:r>
    </w:p>
    <w:p>
      <w:pPr>
        <w:spacing w:before="200"/>
      </w:pPr>
      <w:r>
        <w:rPr>
          <w:rFonts w:ascii="SimHei" w:cs="SimHei" w:eastAsia="SimHei" w:hAnsi="SimHei"/>
          <w:b/>
          <w:bCs/>
          <w:color w:val="1A1F16"/>
          <w:sz w:val="26"/>
          <w:szCs w:val="26"/>
        </w:rPr>
        <w:t xml:space="preserve">(iii) Mr. C - ST সমবায় সমিতি</w:t>
      </w:r>
    </w:p>
    <w:p>
      <w:pPr>
        <w:shd w:fill="4A5548" w:val="clear"/>
        <w:spacing w:after="100" w:before="180"/>
      </w:pPr>
      <w:r>
        <w:rPr>
          <w:rFonts w:ascii="SimHei" w:cs="SimHei" w:eastAsia="SimHei" w:hAnsi="SimHei"/>
          <w:b/>
          <w:bCs/>
          <w:color w:val="FFFFFF"/>
          <w:sz w:val="24"/>
          <w:szCs w:val="24"/>
        </w:rPr>
        <w:t xml:space="preserve">📋 সুপারিশকৃত অ্যাকাউন্ট | Recommended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সমবায় সমিতির চলতি হিসাব।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Co-operative Society Current Account.</w:t>
      </w:r>
    </w:p>
    <w:p>
      <w:pPr>
        <w:shd w:fill="4A5548" w:val="clear"/>
        <w:spacing w:after="100" w:before="180"/>
      </w:pPr>
      <w:r>
        <w:rPr>
          <w:rFonts w:ascii="SimHei" w:cs="SimHei" w:eastAsia="SimHei" w:hAnsi="SimHei"/>
          <w:b/>
          <w:bCs/>
          <w:color w:val="FFFFFF"/>
          <w:sz w:val="24"/>
          <w:szCs w:val="24"/>
        </w:rPr>
        <w:t xml:space="preserve">📄 প্রয়োজনীয় কাগজপত্র | Required Documents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সমবায় সমিতি রেজিস্ট্রেশন সার্টিফিকেট।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Co-operative Society Registration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উপ-নিবন্ধন (Bye-law)।</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Bye-law.</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কমিটির তালিকা।</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Committee list.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সভার রেজোলিউশন।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Meeting resolution.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চেয়ারম্যানের NID ও ছবি।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Chairman's NID and photo.</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সেক্রেটারির NID ও ছবি।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Secretary's NID and photo.</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ঠিকানার প্রমাণ।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Address proof.</w:t>
      </w:r>
    </w:p>
    <w:p>
      <w:pPr>
        <w:spacing w:before="300"/>
      </w:pPr>
    </w:p>
    <w:p>
      <w:pPr>
        <w:shd w:fill="F0F8F0" w:val="clear"/>
        <w:spacing w:after="150" w:before="150"/>
      </w:pPr>
      <w:r>
        <w:rPr>
          <w:rFonts w:ascii="SimSun" w:cs="SimSun" w:eastAsia="SimSun" w:hAnsi="SimSun"/>
          <w:sz w:val="22"/>
          <w:szCs w:val="22"/>
        </w:rPr>
        <w:t xml:space="preserve">(খ) জনাব হাসান আপনার শাখায় চলতি হিসাব রাখেন। তার স্ত্রী এসে জানান যে তার স্বামী প্যারালাইসিসে ভুগছেন এবং সই করতে পারেন না। তিনি চিকিৎসার জন্য ৫০,০০০ টাকা তোলার জন্য এসেছেন। আপনি কী করবেন?
</w:t>
      </w:r>
      <w:r>
        <w:rPr>
          <w:rFonts w:ascii="Times New Roman" w:cs="Times New Roman" w:eastAsia="Times New Roman" w:hAnsi="Times New Roman"/>
          <w:sz w:val="22"/>
          <w:szCs w:val="22"/>
        </w:rPr>
        <w:t xml:space="preserve">(b) Mr. Hasan maintains a current account. His wife informs that her husband is down with paralysis and cannot sign. She wants to draw Tk. 50,000 for treatment. What will you do?</w:t>
      </w:r>
    </w:p>
    <w:p>
      <w:pPr>
        <w:shd w:fill="4A5548" w:val="clear"/>
        <w:spacing w:after="100" w:before="180"/>
      </w:pPr>
      <w:r>
        <w:rPr>
          <w:rFonts w:ascii="SimHei" w:cs="SimHei" w:eastAsia="SimHei" w:hAnsi="SimHei"/>
          <w:b/>
          <w:bCs/>
          <w:color w:val="FFFFFF"/>
          <w:sz w:val="24"/>
          <w:szCs w:val="24"/>
        </w:rPr>
        <w:t xml:space="preserve">📋 ব্যাংক ম্যানেজারের পদক্ষেপ | Branch Manager's Steps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১. চিকিৎসকের সার্টিফিকেট দেখতে চাওয়া।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1. Ask for medical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২. গ্রাহকের শারীরিক অবস্থা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2. Verify customer's physical condition.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৩. স্ত্রীর সাথে গ্রাহকের সম্পর্ক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3. Verify wife's relationship with customer.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৪. গ্রাহকের মৌখিক সম্মতি নেওয়া।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4. Take customer's verbal consent.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৫. থাম্ব ইম্প্রেশন নেওয়া (যদি সম্ভব)।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5. Take thumb impression (if possible).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৬. দুই জন সাক্ষীর উপস্থিতিতে কাজ করা।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6. Work in presence of two witnesses.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৭. ইনডেমনিটি বন্ড নেওয়া।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7. Take indemnity bond.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৮. সিনিয়র কর্মকর্তার অনুমোদন।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8. Senior officer's approval.</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৯. সব নথিপত্র সংরক্ষণ করা।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9. Preserve all documents.</w:t>
      </w:r>
    </w:p>
    <w:p>
      <w:pPr>
        <w:spacing w:before="500"/>
      </w:pPr>
    </w:p>
    <w:p>
      <w:pPr>
        <w:pStyle w:val="Heading2"/>
      </w:pPr>
      <w:r>
        <w:rPr>
          <w:rFonts w:ascii="SimHei" w:cs="SimHei" w:eastAsia="SimHei" w:hAnsi="SimHei"/>
        </w:rPr>
        <w:t xml:space="preserve">প্রশ্ন ৫: নিষ্ক্রিয় হিসাব | Question 5: Dormant Account</w:t>
      </w:r>
    </w:p>
    <w:p>
      <w:pPr>
        <w:shd w:fill="F0F8F0" w:val="clear"/>
        <w:spacing w:after="150" w:before="150"/>
      </w:pPr>
      <w:r>
        <w:rPr>
          <w:rFonts w:ascii="SimSun" w:cs="SimSun" w:eastAsia="SimSun" w:hAnsi="SimSun"/>
          <w:sz w:val="22"/>
          <w:szCs w:val="22"/>
        </w:rPr>
        <w:t xml:space="preserve">(ক) নিষ্ক্রিয় হিসাবের সংজ্ঞা দিন। নিষ্ক্রিয় হিসাবের ক্ষেত্রে কী সতর্কতা অবলম্বন করবেন?
</w:t>
      </w:r>
      <w:r>
        <w:rPr>
          <w:rFonts w:ascii="Times New Roman" w:cs="Times New Roman" w:eastAsia="Times New Roman" w:hAnsi="Times New Roman"/>
          <w:sz w:val="22"/>
          <w:szCs w:val="22"/>
        </w:rPr>
        <w:t xml:space="preserve">(a) Define dormant account. What precautions would you take in dealing with a dormant account?</w:t>
      </w:r>
    </w:p>
    <w:p>
      <w:pPr>
        <w:shd w:fill="F0F5F0" w:val="clear"/>
        <w:spacing w:after="100" w:before="150"/>
      </w:pPr>
      <w:r>
        <w:rPr>
          <w:rFonts w:ascii="SimHei" w:cs="SimHei" w:eastAsia="SimHei" w:hAnsi="SimHei"/>
          <w:b/>
          <w:bCs/>
          <w:color w:val="1A1F16"/>
          <w:sz w:val="24"/>
          <w:szCs w:val="24"/>
        </w:rPr>
        <w:t xml:space="preserve">🔹 নিষ্ক্রিয় হিসাব (Dormant Account)</w:t>
      </w:r>
    </w:p>
    <w:p>
      <w:pPr>
        <w:spacing w:after="50" w:before="50"/>
      </w:pPr>
      <w:r>
        <w:rPr>
          <w:rFonts w:ascii="SimHei" w:cs="SimHei" w:eastAsia="SimHei" w:hAnsi="SimHei"/>
          <w:b/>
          <w:bCs/>
          <w:color w:val="1A1F16"/>
          <w:sz w:val="22"/>
          <w:szCs w:val="22"/>
        </w:rPr>
        <w:t xml:space="preserve">সংজ্ঞা (Definition):</w:t>
      </w:r>
    </w:p>
    <w:p>
      <w:pPr>
        <w:spacing w:after="80" w:before="50"/>
      </w:pPr>
      <w:r>
        <w:rPr>
          <w:rFonts w:ascii="SimSun" w:cs="SimSun" w:eastAsia="SimSun" w:hAnsi="SimSun"/>
          <w:color w:val="2D3329"/>
          <w:sz w:val="22"/>
          <w:szCs w:val="22"/>
        </w:rPr>
        <w:t xml:space="preserve">বাংলা: যে হিসাবে দীর্ঘ সময় (সাধারণত ২ বছর) কোনো লেনদেন হয়নি।</w:t>
      </w:r>
    </w:p>
    <w:p>
      <w:pPr>
        <w:spacing w:after="80" w:before="50"/>
      </w:pPr>
      <w:r>
        <w:rPr>
          <w:rFonts w:ascii="Times New Roman" w:cs="Times New Roman" w:eastAsia="Times New Roman" w:hAnsi="Times New Roman"/>
          <w:color w:val="2D3329"/>
          <w:sz w:val="22"/>
          <w:szCs w:val="22"/>
        </w:rPr>
        <w:t xml:space="preserve">English: An account where no transaction has occurred for a long period (usually 2 years).</w:t>
      </w:r>
    </w:p>
    <w:p>
      <w:pPr>
        <w:spacing w:after="100" w:before="50"/>
      </w:pPr>
      <w:r>
        <w:rPr>
          <w:rFonts w:ascii="SimSun" w:cs="SimSun" w:eastAsia="SimSun" w:hAnsi="SimSun"/>
          <w:b/>
          <w:bCs/>
          <w:color w:val="4A5548"/>
          <w:sz w:val="20"/>
          <w:szCs w:val="20"/>
        </w:rPr>
        <w:t xml:space="preserve">📋 আইনি সূত্র: Bangladesh Bank BRPD Circular</w:t>
      </w:r>
    </w:p>
    <w:p>
      <w:pPr>
        <w:shd w:fill="4A5548" w:val="clear"/>
        <w:spacing w:after="100" w:before="180"/>
      </w:pPr>
      <w:r>
        <w:rPr>
          <w:rFonts w:ascii="SimHei" w:cs="SimHei" w:eastAsia="SimHei" w:hAnsi="SimHei"/>
          <w:b/>
          <w:bCs/>
          <w:color w:val="FFFFFF"/>
          <w:sz w:val="24"/>
          <w:szCs w:val="24"/>
        </w:rPr>
        <w:t xml:space="preserve">📋 সতর্কতা | Precautions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পরিচয় পুনরায়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Re-verify identity.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KYC আপডেট।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Update KYC.</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ঠিকানা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Verify address.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সই পুনরায় সংগ্রহ।</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Re-collect signature.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ফটো আপডেট।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Update photo.</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লেনদেনের উৎস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Verify source of transaction.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সিনিয়র অনুমোদন।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Senior approval.</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সব নথি সংরক্ষণ।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Preserve all records.</w:t>
      </w:r>
    </w:p>
    <w:p>
      <w:pPr>
        <w:spacing w:before="300"/>
      </w:pPr>
    </w:p>
    <w:p>
      <w:pPr>
        <w:shd w:fill="F0F8F0" w:val="clear"/>
        <w:spacing w:after="150" w:before="150"/>
      </w:pPr>
      <w:r>
        <w:rPr>
          <w:rFonts w:ascii="SimSun" w:cs="SimSun" w:eastAsia="SimSun" w:hAnsi="SimSun"/>
          <w:sz w:val="22"/>
          <w:szCs w:val="22"/>
        </w:rPr>
        <w:t xml:space="preserve">(খ) জনাব নাজমুল করিম ও জনাবা খালেদা করিমের যৌথ সঞ্চয়ী হিসাব ২০১৫ সাল থেকে নিষ্ক্রিয়। জনাব শামসুল করিম (২২ বছর) নিজেকে তাদের একমাত্র পুত্র বলে দাবি করে টাকা ও লকারের বিষয়বস্তু চান। আপনি কী করবেন?
</w:t>
      </w:r>
      <w:r>
        <w:rPr>
          <w:rFonts w:ascii="Times New Roman" w:cs="Times New Roman" w:eastAsia="Times New Roman" w:hAnsi="Times New Roman"/>
          <w:sz w:val="22"/>
          <w:szCs w:val="22"/>
        </w:rPr>
        <w:t xml:space="preserve">(b) Joint savings account of Mr. Nazmul Karim and Mrs. Khaleda Karim has been dormant since 2015. Mr. Shamsul Karim (22 years) claims to be their only son and wants money and locker contents. What will you do?</w:t>
      </w:r>
    </w:p>
    <w:p>
      <w:pPr>
        <w:shd w:fill="4A5548" w:val="clear"/>
        <w:spacing w:after="100" w:before="180"/>
      </w:pPr>
      <w:r>
        <w:rPr>
          <w:rFonts w:ascii="SimHei" w:cs="SimHei" w:eastAsia="SimHei" w:hAnsi="SimHei"/>
          <w:b/>
          <w:bCs/>
          <w:color w:val="FFFFFF"/>
          <w:sz w:val="24"/>
          <w:szCs w:val="24"/>
        </w:rPr>
        <w:t xml:space="preserve">📋 পদক্ষেপ | Steps to Take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১. দাবিদারের পরিচয় যাচাই।</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1. Verify claimant's identity.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২. জন্ম সার্টিফিকেট দেখতে চাওয়া।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2. Ask for birth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৩. মায়ের মৃত্যু সার্টিফিকেট।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3. Mother's death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৪. পিতার মৃত্যু/নিখোঁজের প্রমাণ।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4. Father's death/missing proof.</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৫. উত্তরাধিকার সার্টিফিকেট।</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5. Succession certificate.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৬. আদালতের আদেশ প্রয়োজন।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6. Court order required.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৭. সিনিয়র কর্মকর্তাকে অবহিত।</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7. Inform senior officer.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৮. ব্যাংকের আইনি টিমের পরামর্শ।</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8. Bank's legal team advice.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৯. সঠিক প্রমাণ ছাড়া পেমেন্ট নয়।</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9. No payment without proper proof.</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১০. সব নথি সংরক্ষণ।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10. Preserve all records.</w:t>
      </w:r>
    </w:p>
    <w:p>
      <w:r>
        <w:br w:type="page"/>
      </w:r>
    </w:p>
    <w:p>
      <w:pPr>
        <w:pStyle w:val="Heading1"/>
      </w:pPr>
      <w:r>
        <w:rPr>
          <w:rFonts w:ascii="SimHei" w:cs="SimHei" w:eastAsia="SimHei" w:hAnsi="SimHei"/>
        </w:rPr>
        <w:t xml:space="preserve">Part B – Mathematical Problem</w:t>
      </w:r>
    </w:p>
    <w:p>
      <w:pPr>
        <w:spacing w:after="200"/>
      </w:pPr>
      <w:r>
        <w:rPr>
          <w:rFonts w:ascii="SimSun" w:cs="SimSun" w:eastAsia="SimSun" w:hAnsi="SimSun"/>
          <w:color w:val="4A5548"/>
          <w:sz w:val="22"/>
          <w:szCs w:val="22"/>
        </w:rPr>
        <w:t xml:space="preserve">(গাণিতিক সমস্যা - ১০ মার্ক | 10 Marks)</w:t>
      </w:r>
    </w:p>
    <w:p>
      <w:pPr>
        <w:shd w:fill="F0F8F0" w:val="clear"/>
        <w:spacing w:after="150" w:before="150"/>
      </w:pPr>
      <w:r>
        <w:rPr>
          <w:rFonts w:ascii="SimSun" w:cs="SimSun" w:eastAsia="SimSun" w:hAnsi="SimSun"/>
          <w:sz w:val="22"/>
          <w:szCs w:val="22"/>
        </w:rPr>
        <w:t xml:space="preserve">প্রশ্ন: একটি FDR-এর মেয়াদ ৬ মাস। মূলধন BDT 10,00,000 টাকা। সুদের হার ১০% বার্ষিক। পরিণতিতে সুদের পরিমাণ কত?
</w:t>
      </w:r>
      <w:r>
        <w:rPr>
          <w:rFonts w:ascii="Times New Roman" w:cs="Times New Roman" w:eastAsia="Times New Roman" w:hAnsi="Times New Roman"/>
          <w:sz w:val="22"/>
          <w:szCs w:val="22"/>
        </w:rPr>
        <w:t xml:space="preserve">Question: An FDR has tenure of 6 months. Principal BDT 10,00,000. Interest rate 10% per annum. Calculate interest at maturity.</w:t>
      </w:r>
    </w:p>
    <w:p>
      <w:pPr>
        <w:shd w:fill="4A5548" w:val="clear"/>
        <w:spacing w:after="100" w:before="180"/>
      </w:pPr>
      <w:r>
        <w:rPr>
          <w:rFonts w:ascii="SimHei" w:cs="SimHei" w:eastAsia="SimHei" w:hAnsi="SimHei"/>
          <w:b/>
          <w:bCs/>
          <w:color w:val="FFFFFF"/>
          <w:sz w:val="24"/>
          <w:szCs w:val="24"/>
        </w:rPr>
        <w:t xml:space="preserve">📐 সূত্র | Formula</w:t>
      </w:r>
    </w:p>
    <w:p>
      <w:pPr>
        <w:shd w:fill="F5F5F5" w:val="clear"/>
        <w:spacing w:after="100" w:before="100"/>
        <w:jc w:val="center"/>
      </w:pPr>
      <w:r>
        <w:rPr>
          <w:rFonts w:ascii="Times New Roman" w:cs="Times New Roman" w:eastAsia="Times New Roman" w:hAnsi="Times New Roman"/>
          <w:b/>
          <w:bCs/>
          <w:color w:val="1A1F16"/>
          <w:sz w:val="24"/>
          <w:szCs w:val="24"/>
        </w:rPr>
        <w:t xml:space="preserve">Interest = Principal × Rate × Time / 100</w:t>
      </w:r>
    </w:p>
    <w:p>
      <w:pPr>
        <w:shd w:fill="F5F5F5" w:val="clear"/>
        <w:spacing w:after="100" w:before="50"/>
        <w:jc w:val="center"/>
      </w:pPr>
      <w:r>
        <w:rPr>
          <w:rFonts w:ascii="Times New Roman" w:cs="Times New Roman" w:eastAsia="Times New Roman" w:hAnsi="Times New Roman"/>
          <w:color w:val="4A5548"/>
          <w:sz w:val="22"/>
          <w:szCs w:val="22"/>
        </w:rPr>
        <w:t xml:space="preserve">I = P × R × T / 100</w:t>
      </w:r>
    </w:p>
    <w:p>
      <w:pPr>
        <w:shd w:fill="4A5548" w:val="clear"/>
        <w:spacing w:after="100" w:before="180"/>
      </w:pPr>
      <w:r>
        <w:rPr>
          <w:rFonts w:ascii="SimHei" w:cs="SimHei" w:eastAsia="SimHei" w:hAnsi="SimHei"/>
          <w:b/>
          <w:bCs/>
          <w:color w:val="FFFFFF"/>
          <w:sz w:val="24"/>
          <w:szCs w:val="24"/>
        </w:rPr>
        <w:t xml:space="preserve">📊 প্রদত্ত তথ্য | Given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Principal (P) = BDT 10,00,000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Principal (P) = BDT 10,00,000</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Rate (R) = 10% per annum</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Rate (R) = 10% per annum</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Time (T) = 6 months = 6/12 = 0.5 year</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Time (T) = 6 months = 6/12 = 0.5 year</w:t>
      </w:r>
    </w:p>
    <w:p>
      <w:pPr>
        <w:shd w:fill="4A5548" w:val="clear"/>
        <w:spacing w:after="100" w:before="180"/>
      </w:pPr>
      <w:r>
        <w:rPr>
          <w:rFonts w:ascii="SimHei" w:cs="SimHei" w:eastAsia="SimHei" w:hAnsi="SimHei"/>
          <w:b/>
          <w:bCs/>
          <w:color w:val="FFFFFF"/>
          <w:sz w:val="24"/>
          <w:szCs w:val="24"/>
        </w:rPr>
        <w:t xml:space="preserve">🔢 ধাপে ধাপে সমাধান | Step-by-Step Solution</w:t>
      </w:r>
    </w:p>
    <w:p>
      <w:pPr>
        <w:spacing w:after="50" w:before="150"/>
      </w:pPr>
      <w:r>
        <w:rPr>
          <w:rFonts w:ascii="SimHei" w:cs="SimHei" w:eastAsia="SimHei" w:hAnsi="SimHei"/>
          <w:b/>
          <w:bCs/>
          <w:color w:val="1A1F16"/>
          <w:sz w:val="22"/>
          <w:szCs w:val="22"/>
        </w:rPr>
        <w:t xml:space="preserve">ধাপ ১: সময় বছরে রূপান্তর</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৬ মাস = ৬/১২ বছর = ০.৫ বছর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6 months = 6/12 year = 0.5 year</w:t>
      </w:r>
    </w:p>
    <w:p>
      <w:pPr>
        <w:spacing w:after="50" w:before="150"/>
      </w:pPr>
      <w:r>
        <w:rPr>
          <w:rFonts w:ascii="SimHei" w:cs="SimHei" w:eastAsia="SimHei" w:hAnsi="SimHei"/>
          <w:b/>
          <w:bCs/>
          <w:color w:val="1A1F16"/>
          <w:sz w:val="22"/>
          <w:szCs w:val="22"/>
        </w:rPr>
        <w:t xml:space="preserve">ধাপ ২: সুদ গণনা</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I = P × R × T / 100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 = P × R × T / 100</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I = 10,00,000 × 10 × 0.5 / 100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 = 10,00,000 × 10 × 0.5 / 100</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I = 10,00,000 × 5 / 100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 = 10,00,000 × 5 / 100</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I = 50,00,000 / 100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 = 50,00,000 / 100</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I = BDT 50,000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 = BDT 50,000</w:t>
      </w:r>
    </w:p>
    <w:p>
      <w:pPr>
        <w:shd w:fill="4A5548" w:val="clear"/>
        <w:spacing w:after="100" w:before="180"/>
      </w:pPr>
      <w:r>
        <w:rPr>
          <w:rFonts w:ascii="SimHei" w:cs="SimHei" w:eastAsia="SimHei" w:hAnsi="SimHei"/>
          <w:b/>
          <w:bCs/>
          <w:color w:val="FFFFFF"/>
          <w:sz w:val="24"/>
          <w:szCs w:val="24"/>
        </w:rPr>
        <w:t xml:space="preserve">✅ চূড়ান্ত উত্তর | Final Answer</w:t>
      </w:r>
    </w:p>
    <w:p>
      <w:pPr>
        <w:shd w:fill="E8F5E9" w:val="clear"/>
        <w:spacing w:after="100" w:before="100"/>
      </w:pPr>
      <w:r>
        <w:rPr>
          <w:rFonts w:ascii="SimHei" w:cs="SimHei" w:eastAsia="SimHei" w:hAnsi="SimHei"/>
          <w:b/>
          <w:bCs/>
          <w:color w:val="2E7D32"/>
          <w:sz w:val="26"/>
          <w:szCs w:val="26"/>
        </w:rPr>
        <w:t xml:space="preserve">সুদের পরিমাণ = BDT 50,000 (পঞ্চাশ হাজার টাকা)</w:t>
      </w:r>
    </w:p>
    <w:p>
      <w:pPr>
        <w:shd w:fill="4A5548" w:val="clear"/>
        <w:spacing w:after="100" w:before="180"/>
      </w:pPr>
      <w:r>
        <w:rPr>
          <w:rFonts w:ascii="SimHei" w:cs="SimHei" w:eastAsia="SimHei" w:hAnsi="SimHei"/>
          <w:b/>
          <w:bCs/>
          <w:color w:val="FFFFFF"/>
          <w:sz w:val="24"/>
          <w:szCs w:val="24"/>
        </w:rPr>
        <w:t xml:space="preserve">📊 মেয়াদোত্তীর্ণ পরিমাণ | Maturity Amount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Maturity Amount = Principal + Interest</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Maturity Amount = Principal + Interest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 10,00,000 + 50,000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 10,00,000 + 50,000</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 BDT 10,50,000</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 BDT 10,50,000</w:t>
      </w:r>
    </w:p>
    <w:p>
      <w:pPr>
        <w:shd w:fill="4A5548" w:val="clear"/>
        <w:spacing w:after="100" w:before="180"/>
      </w:pPr>
      <w:r>
        <w:rPr>
          <w:rFonts w:ascii="SimHei" w:cs="SimHei" w:eastAsia="SimHei" w:hAnsi="SimHei"/>
          <w:b/>
          <w:bCs/>
          <w:color w:val="FFFFFF"/>
          <w:sz w:val="24"/>
          <w:szCs w:val="24"/>
        </w:rPr>
        <w:t xml:space="preserve">⚠️ ভুল এড়ানোর সতর্কতা | Mistake Alert</w:t>
      </w:r>
    </w:p>
    <w:p>
      <w:pPr>
        <w:shd w:fill="FFE4E1" w:val="clear"/>
        <w:spacing w:after="100" w:before="100"/>
      </w:pPr>
      <w:r>
        <w:rPr>
          <w:rFonts w:ascii="SimSun" w:cs="SimSun" w:eastAsia="SimSun" w:hAnsi="SimSun"/>
          <w:color w:val="1A1F16"/>
          <w:sz w:val="22"/>
          <w:szCs w:val="22"/>
        </w:rPr>
        <w:t xml:space="preserve">❌ ভুল: সময় মাসে রেখে হিসাব করা।
✅ সঠিক: সময় অবশ্যই বছরে রূপান্তর করে হিসাব করতে হবে।</w:t>
      </w:r>
    </w:p>
    <w:p>
      <w:r>
        <w:br w:type="page"/>
      </w:r>
    </w:p>
    <w:p>
      <w:pPr>
        <w:pStyle w:val="Heading1"/>
      </w:pPr>
      <w:r>
        <w:rPr>
          <w:rFonts w:ascii="SimHei" w:cs="SimHei" w:eastAsia="SimHei" w:hAnsi="SimHei"/>
        </w:rPr>
        <w:t xml:space="preserve">Part C – Case Study</w:t>
      </w:r>
    </w:p>
    <w:p>
      <w:pPr>
        <w:spacing w:after="200"/>
      </w:pPr>
      <w:r>
        <w:rPr>
          <w:rFonts w:ascii="SimSun" w:cs="SimSun" w:eastAsia="SimSun" w:hAnsi="SimSun"/>
          <w:color w:val="4A5548"/>
          <w:sz w:val="22"/>
          <w:szCs w:val="22"/>
        </w:rPr>
        <w:t xml:space="preserve">(কেস স্টাডি - ২০ মার্ক | 20 Marks)</w:t>
      </w:r>
    </w:p>
    <w:p>
      <w:pPr>
        <w:pStyle w:val="Heading2"/>
      </w:pPr>
      <w:r>
        <w:rPr>
          <w:rFonts w:ascii="SimHei" w:cs="SimHei" w:eastAsia="SimHei" w:hAnsi="SimHei"/>
        </w:rPr>
        <w:t xml:space="preserve">কেস স্টাডি: চেক অসম্মান | Case Study: Cheque Dishonor</w:t>
      </w:r>
    </w:p>
    <w:p>
      <w:pPr>
        <w:shd w:fill="FFF8DC" w:val="clear"/>
        <w:spacing w:after="150" w:before="150"/>
      </w:pPr>
      <w:r>
        <w:rPr>
          <w:rFonts w:ascii="SimHei" w:cs="SimHei" w:eastAsia="SimHei" w:hAnsi="SimHei"/>
          <w:b/>
          <w:bCs/>
          <w:color w:val="1A1F16"/>
          <w:sz w:val="24"/>
          <w:szCs w:val="24"/>
        </w:rPr>
        <w:t xml:space="preserve">পটভূমি (Background):
</w:t>
      </w:r>
      <w:r>
        <w:rPr>
          <w:rFonts w:ascii="SimSun" w:cs="SimSun" w:eastAsia="SimSun" w:hAnsi="SimSun"/>
          <w:sz w:val="22"/>
          <w:szCs w:val="22"/>
        </w:rPr>
        <w:t xml:space="preserve">জনাব করিম একটি চলতি হিসাব রাখেন। তিনি একটি চেক ইস্যু করেছিলেন কিন্তু হিসাবে পর্যাপ্ত ব্যালেন্স ছিল না। চেকটি 'অপর্যাপ্ত ব্যালেন্স' কারণে ফেরত এসেছে। গ্রাহক এখন কী করবেন? ব্যাংকের দায়িত্ব কী?
</w:t>
      </w:r>
      <w:r>
        <w:rPr>
          <w:rFonts w:ascii="Times New Roman" w:cs="Times New Roman" w:eastAsia="Times New Roman" w:hAnsi="Times New Roman"/>
          <w:sz w:val="22"/>
          <w:szCs w:val="22"/>
        </w:rPr>
        <w:t xml:space="preserve">Mr. Karim maintains a current account. He issued a cheque but there was insufficient balance. The cheque returned with 'Insufficient Funds'. What should the customer do? What is bank's responsibility?</w:t>
      </w:r>
    </w:p>
    <w:p>
      <w:pPr>
        <w:shd w:fill="4A5548" w:val="clear"/>
        <w:spacing w:after="100" w:before="180"/>
      </w:pPr>
      <w:r>
        <w:rPr>
          <w:rFonts w:ascii="SimHei" w:cs="SimHei" w:eastAsia="SimHei" w:hAnsi="SimHei"/>
          <w:b/>
          <w:bCs/>
          <w:color w:val="FFFFFF"/>
          <w:sz w:val="24"/>
          <w:szCs w:val="24"/>
        </w:rPr>
        <w:t xml:space="preserve">📝 FIRAC বিশ্লেষণ | FIRAC Analysis</w:t>
      </w:r>
    </w:p>
    <w:p>
      <w:pPr>
        <w:spacing w:after="100" w:before="200"/>
      </w:pPr>
      <w:r>
        <w:rPr>
          <w:rFonts w:ascii="SimHei" w:cs="SimHei" w:eastAsia="SimHei" w:hAnsi="SimHei"/>
          <w:b/>
          <w:bCs/>
          <w:color w:val="1A1F16"/>
          <w:sz w:val="26"/>
          <w:szCs w:val="26"/>
        </w:rPr>
        <w:t xml:space="preserve">১. ঘটনার সারাংশ (Facts)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জনাব করিম চলতি হিসাব রাখেন।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Mr. Karim maintains current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তিনি একটি চেক ইস্যু করেছিলেন।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He issued a cheque.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হিসাবে পর্যাপ্ত টাকা ছিল 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Insufficient balance in account.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 ফেরত এসেছে।</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Cheque was returned.</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কারণ: অপর্যাপ্ত ব্যালেন্স।</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Reason: Insufficient funds.</w:t>
      </w:r>
    </w:p>
    <w:p>
      <w:pPr>
        <w:spacing w:after="100" w:before="200"/>
      </w:pPr>
      <w:r>
        <w:rPr>
          <w:rFonts w:ascii="SimHei" w:cs="SimHei" w:eastAsia="SimHei" w:hAnsi="SimHei"/>
          <w:b/>
          <w:bCs/>
          <w:color w:val="1A1F16"/>
          <w:sz w:val="26"/>
          <w:szCs w:val="26"/>
        </w:rPr>
        <w:t xml:space="preserve">২. আইনি প্রশ্ন (Issues)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এটি কি NI Act Section 138-এর লঙ্ঘন?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Is this violation of NI Act Section 138?</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গ্রাহকের আইনি দায় কী?</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What is customer's legal liability?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ব্যাংকের দায়িত্ব কী?</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What is bank's responsibility?</w:t>
      </w:r>
    </w:p>
    <w:p>
      <w:pPr>
        <w:spacing w:after="100" w:before="200"/>
      </w:pPr>
      <w:r>
        <w:rPr>
          <w:rFonts w:ascii="SimHei" w:cs="SimHei" w:eastAsia="SimHei" w:hAnsi="SimHei"/>
          <w:b/>
          <w:bCs/>
          <w:color w:val="1A1F16"/>
          <w:sz w:val="26"/>
          <w:szCs w:val="26"/>
        </w:rPr>
        <w:t xml:space="preserve">৩. প্রযোজ্য আইন (Relevant Law)</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NI Act, 1881 - Section 138</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NI Act, 1881 - Section 138</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চেক অসম্মান একটি ফৌজদারি অপরাধ।</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Cheque dishonor is a criminal offense.</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সর্বোচ্চ শাস্তি: ১ বছর কারাদণ্ড।</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Maximum punishment: 1 year imprisonment.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অথবা জরিমানা চেকের দ্বিগুণ।</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Or fine double the cheque amount.</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 উভয়ই হতে পারে।</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Or both may be imposed.</w:t>
      </w:r>
    </w:p>
    <w:p>
      <w:pPr>
        <w:spacing w:after="100" w:before="200"/>
      </w:pPr>
      <w:r>
        <w:rPr>
          <w:rFonts w:ascii="SimHei" w:cs="SimHei" w:eastAsia="SimHei" w:hAnsi="SimHei"/>
          <w:b/>
          <w:bCs/>
          <w:color w:val="1A1F16"/>
          <w:sz w:val="26"/>
          <w:szCs w:val="26"/>
        </w:rPr>
        <w:t xml:space="preserve">৪. আইন প্রয়োগ (Application)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পেই অবশ্যই ১৫ দিনের মধ্যে নোটিশ পাঠাবেন।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Payee must send notice within 15 days.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ড্রয়ার ১৫ দিনের মধ্যে পেমেন্ট করবেন।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Drawer must pay within 15 days.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না করলে ৩০ দিনের মধ্যে মামলা।</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Otherwise file case within 30 days.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ব্যাংক শুধু ফি কাটবে।</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Bank will only deduct charges.</w:t>
      </w:r>
    </w:p>
    <w:p>
      <w:pPr>
        <w:spacing w:after="100" w:before="200"/>
      </w:pPr>
      <w:r>
        <w:rPr>
          <w:rFonts w:ascii="SimHei" w:cs="SimHei" w:eastAsia="SimHei" w:hAnsi="SimHei"/>
          <w:b/>
          <w:bCs/>
          <w:color w:val="1A1F16"/>
          <w:sz w:val="26"/>
          <w:szCs w:val="26"/>
        </w:rPr>
        <w:t xml:space="preserve">৫. সিদ্ধান্ত (Conclusion)</w:t>
      </w:r>
    </w:p>
    <w:p>
      <w:pPr>
        <w:shd w:fill="E8F5E9" w:val="clear"/>
        <w:spacing w:after="100" w:before="100"/>
      </w:pPr>
      <w:r>
        <w:rPr>
          <w:rFonts w:ascii="SimSun" w:cs="SimSun" w:eastAsia="SimSun" w:hAnsi="SimSun"/>
          <w:color w:val="2E7D32"/>
          <w:sz w:val="22"/>
          <w:szCs w:val="22"/>
        </w:rPr>
        <w:t xml:space="preserve">গ্রাহকের করণীয়:
১. পেই-এর সাথে যোগাযোগ করা।
২. পেমেন্ট নিষ্পত্তি করা।
৩. ভবিষ্যতে সতর্ক থাকা।
ব্যাংকের করণীয়:
১. চেক ফেরতের নোটিশ দেওয়া।
২. প্রযোজ্য ফি কাটা।
৩. সব নথি সংরক্ষণ।</w:t>
      </w:r>
    </w:p>
    <w:p>
      <w:r>
        <w:br w:type="page"/>
      </w:r>
    </w:p>
    <w:p>
      <w:pPr>
        <w:pStyle w:val="Heading1"/>
      </w:pPr>
      <w:r>
        <w:rPr>
          <w:rFonts w:ascii="SimHei" w:cs="SimHei" w:eastAsia="SimHei" w:hAnsi="SimHei"/>
        </w:rPr>
        <w:t xml:space="preserve">Part D – Understanding Terminology</w:t>
      </w:r>
    </w:p>
    <w:p>
      <w:pPr>
        <w:spacing w:after="200"/>
      </w:pPr>
      <w:r>
        <w:rPr>
          <w:rFonts w:ascii="SimSun" w:cs="SimSun" w:eastAsia="SimSun" w:hAnsi="SimSun"/>
          <w:color w:val="4A5548"/>
          <w:sz w:val="22"/>
          <w:szCs w:val="22"/>
        </w:rPr>
        <w:t xml:space="preserve">(পারিভাষিক শব্দ - ২×৫=১০ মার্ক | 2×5=10 Marks)</w:t>
      </w:r>
    </w:p>
    <w:p>
      <w:pPr>
        <w:pStyle w:val="Heading2"/>
      </w:pPr>
      <w:r>
        <w:rPr>
          <w:rFonts w:ascii="SimHei" w:cs="SimHei" w:eastAsia="SimHei" w:hAnsi="SimHei"/>
        </w:rPr>
        <w:t xml:space="preserve">(ক) প্লেজ বনাম হাইপোথিকেশন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বিষয় | Basis</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প্লেজ | Pledge</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হাইপোথিকেশন | Hypothecation</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সংজ্ঞা | Definition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পণ্য ব্যাংকে জমা</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পণ্য গ্রাহকের কাছে</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দখল | Possession</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ব্যাংকের কাছে</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গ্রাহকের কাছে</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আইনি সূত্র | Legal Basis</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Contract Act Sec 172</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Contract Act - Implied</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মালিকানা | Ownership</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গ্রাহকের</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গ্রাহকের</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বিক্রয় অধিকার | Right to Sell</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ব্যাংকের আছে</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আদালতের আদেশে</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ঝুঁকি | Risk</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ব্যাংকের কম</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ব্যাংকের বেশি</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উদাহরণ | Example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গোডাউনে পণ্য</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ফ্যাক্টরি মেশিন</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নিয়ন্ত্রণ | Control</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ব্যাংকের পূর্ণ</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আংশিক</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খরচ | Cost</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বেশি</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কম</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নথিপত্র | Documentation</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প্লেজ এগ্রিমেন্ট</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হাইপো. এগ্রিমেন্ট</w:t>
            </w:r>
          </w:p>
        </w:tc>
      </w:tr>
    </w:tbl>
    <w:p>
      <w:pPr>
        <w:spacing w:before="400"/>
      </w:pPr>
    </w:p>
    <w:p>
      <w:pPr>
        <w:pStyle w:val="Heading2"/>
      </w:pPr>
      <w:r>
        <w:rPr>
          <w:rFonts w:ascii="SimHei" w:cs="SimHei" w:eastAsia="SimHei" w:hAnsi="SimHei"/>
        </w:rPr>
        <w:t xml:space="preserve">(খ) ড্রইং পাওয়ার বনাম পাওয়ার অফ অ্যাটর্নি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বিষয় | Basis</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ড্রইং পাওয়ার | Drawing Power</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পাওয়ার অফ অ্যাটর্নি | POA</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সংজ্ঞা | Definition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ঋণের সর্বোচ্চ সীমা</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আইনি ক্ষমতা অর্পণ</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উদ্দেশ্য | Purpose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ঋণ নিয়ন্ত্রণ</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আইনি কাজ করানো</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গণনা | Calculation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স্টকের % হিসাবে</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নির্দিষ্ট ক্ষমতা</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পরিবর্তন | Change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নিয়মিত পরিবর্তন</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তাৎক্ষণিক নয়</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প্রয়োগ | Application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ঋণ হিসাবে</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সম্পত্তি বিষয়ে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পক্ষ | Parties</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ব্যাংক-গ্রাহক</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প্রিন্সিপাল-এজেন্ট</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সময়কাল | Duration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ঋণ মেয়াদে</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নির্দিষ্ট বা অনির্দিষ্ট</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বাতিল | Cancellation</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ঋণ পরিশোধে</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প্রিন্সিপালের ইচ্ছায়</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নথিপত্র | Documentation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ঋণ চুক্তির অংশ</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আলাদা ডিড</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উদাহরণ | Example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সিসি হিসাবে DP</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সম্পত্তি বিক্রি</w:t>
            </w:r>
          </w:p>
        </w:tc>
      </w:tr>
    </w:tbl>
    <w:p>
      <w:pPr>
        <w:spacing w:before="400"/>
      </w:pPr>
    </w:p>
    <w:p>
      <w:pPr>
        <w:pStyle w:val="Heading2"/>
      </w:pPr>
      <w:r>
        <w:rPr>
          <w:rFonts w:ascii="SimHei" w:cs="SimHei" w:eastAsia="SimHei" w:hAnsi="SimHei"/>
        </w:rPr>
        <w:t xml:space="preserve">(গ) চেক বনাম ব্যাংক ড্রাফট</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বিষয় | Basis</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চেক | Cheque</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ব্যাংক ড্রাফট | Bank Draft</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সংজ্ঞা | Definition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গ্রাহকের আদেশ</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ব্যাংকের আদেশ</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ইস্যুকারী | Issuer</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গ্রাহক</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ব্যাংক</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দায় | Liability</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গ্রাহকের</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ব্যাংকের</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পেমেন্ট নিশ্চয়তা | Guarantee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নেই</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আছে</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ফেরত | Return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হতে পারে</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সাধারণত নয়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ব্যয় | Cost</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ন্যূনতম</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কমিশন লাগে</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স্টপেজ | Stoppage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সম্ভব</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কঠিন</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নেগোশিয়েবল | Negotiable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হ্যাঁ</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হ্যাঁ</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মেয়াদ | Validity</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৬ মাস</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৩ মাস</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আইনি সূত্র | Legal Basis</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NI Act Sec 6</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NI Act Sec 85A</w:t>
            </w:r>
          </w:p>
        </w:tc>
      </w:tr>
    </w:tbl>
    <w:p>
      <w:pPr>
        <w:spacing w:before="400"/>
      </w:pPr>
    </w:p>
    <w:p>
      <w:pPr>
        <w:pStyle w:val="Heading2"/>
      </w:pPr>
      <w:r>
        <w:rPr>
          <w:rFonts w:ascii="SimHei" w:cs="SimHei" w:eastAsia="SimHei" w:hAnsi="SimHei"/>
        </w:rPr>
        <w:t xml:space="preserve">(ঘ) বিল অফ লেডিং বনাম বিল অফ এন্ট্রি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বিষয় | Basis</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বিল অফ লেডিং | B/L</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বিল অফ এন্ট্রি | B/E</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সংজ্ঞা | Definition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পণ্য বহনের রসিদ</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পণ্য আমদানির ঘোষণা</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ইস্যুকারী | Issuer</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শিপিং কোম্পানি</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আমদানিকারক</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প্রয়োজন | Purpose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রপ্তানি/আমদানি</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শুধু আমদানি</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সময় | Timing</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জাহাজে তোলার সময়</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কাস্টমসে জমা দেওয়া</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প্রমাণ | Evidence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পণ্য গ্রহণের প্রমাণ</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কাস্টমস ঘোষণা</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সংখ্যা | Copies</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৩ কপি (অরিজিনাল)</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ধরন অনুযায়ী</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হস্তান্তর | Transfer</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নেগোশিয়েবল</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নয়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কর্তৃপক্ষ | Authority</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শিপিং এজেন্ট</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কাস্টমস</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ব্যবহার | Usage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এলসি নেগোসিয়েশন</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শুল্ক আদায়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গুরুত্ব | Importance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পণ্যের মালিকানা</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আমদানি অনুমতি</w:t>
            </w:r>
          </w:p>
        </w:tc>
      </w:tr>
    </w:tbl>
    <w:p>
      <w:pPr>
        <w:spacing w:before="400"/>
      </w:pPr>
    </w:p>
    <w:p>
      <w:pPr>
        <w:pStyle w:val="Heading2"/>
      </w:pPr>
      <w:r>
        <w:rPr>
          <w:rFonts w:ascii="SimHei" w:cs="SimHei" w:eastAsia="SimHei" w:hAnsi="SimHei"/>
        </w:rPr>
        <w:t xml:space="preserve">(ঙ) ATM বনাম POS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বিষয় | Basis</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ATM</w:t>
            </w:r>
          </w:p>
        </w:tc>
        <w:tc>
          <w:tcPr>
            <w:tcBorders>
              <w:top w:val="single" w:color="4A5548" w:sz="8"/>
              <w:left w:val="single" w:color="4A5548" w:sz="8"/>
              <w:bottom w:val="single" w:color="4A5548" w:sz="8"/>
              <w:right w:val="single" w:color="4A5548" w:sz="8"/>
            </w:tcBorders>
            <w:shd w:fill="2D3329" w:val="clear"/>
            <w:vAlign w:val="center"/>
          </w:tcPr>
          <w:p>
            <w:pPr>
              <w:jc w:val="center"/>
            </w:pPr>
            <w:r>
              <w:rPr>
                <w:rFonts w:ascii="SimHei" w:cs="SimHei" w:eastAsia="SimHei" w:hAnsi="SimHei"/>
                <w:b/>
                <w:bCs/>
                <w:color w:val="FFFFFF"/>
                <w:sz w:val="22"/>
                <w:szCs w:val="22"/>
              </w:rPr>
              <w:t xml:space="preserve">POS</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পূর্ণরূপ | Full Form</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Automated Teller Machine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Point of Sale</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উদ্দেশ্য | Purpose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টাকা তোলা/জমা</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পেমেন্ট করা</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স্থান | Location</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ব্যাংক/পাবলিক প্লেস</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দোকান/রেস্টুরেন্ট</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লেনদেন | Transaction</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নগদ তোলা</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ক্রয় পেমেন্ট</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কার্ড | Card</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ডেবিট/ক্রেডিট</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ডেবিট/ক্রেডিট</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লিমিট | Limit</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দৈনিক সীমা আছে</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লেনদেন সীমা</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রসিদ | Receipt</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হ্যাঁ</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হ্যাঁ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ব্যাংক চার্জ | Bank Charge</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নির্দিষ্ট সংখ্যার পর</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সাধারণত নেই</w:t>
            </w:r>
          </w:p>
        </w:tc>
      </w:tr>
      <w:tr>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Hei" w:cs="SimHei" w:eastAsia="SimHei" w:hAnsi="SimHei"/>
                <w:color w:val="2D3329"/>
                <w:sz w:val="20"/>
                <w:szCs w:val="20"/>
              </w:rPr>
              <w:t xml:space="preserve">সময় | Time</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২৪/৭</w:t>
            </w:r>
          </w:p>
        </w:tc>
        <w:tc>
          <w:tcPr>
            <w:tcBorders>
              <w:top w:val="single" w:color="4A5548" w:sz="8"/>
              <w:left w:val="single" w:color="4A5548" w:sz="8"/>
              <w:bottom w:val="single" w:color="4A5548" w:sz="8"/>
              <w:right w:val="single" w:color="4A5548" w:sz="8"/>
            </w:tcBorders>
            <w:shd w:fill="F8FAF7" w:val="clear"/>
            <w:vAlign w:val="center"/>
          </w:tcPr>
          <w:p>
            <w:pPr>
              <w:spacing w:after="50" w:before="50"/>
              <w:jc w:val="left"/>
            </w:pPr>
            <w:r>
              <w:rPr>
                <w:rFonts w:ascii="SimSun" w:cs="SimSun" w:eastAsia="SimSun" w:hAnsi="SimSun"/>
                <w:color w:val="2D3329"/>
                <w:sz w:val="20"/>
                <w:szCs w:val="20"/>
              </w:rPr>
              <w:t xml:space="preserve">দোকান খোলা সময়</w:t>
            </w:r>
          </w:p>
        </w:tc>
      </w:tr>
      <w:tr>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Hei" w:cs="SimHei" w:eastAsia="SimHei" w:hAnsi="SimHei"/>
                <w:color w:val="2D3329"/>
                <w:sz w:val="20"/>
                <w:szCs w:val="20"/>
              </w:rPr>
              <w:t xml:space="preserve">নিরাপত্তা | Security</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PIN প্রয়োজন</w:t>
            </w:r>
          </w:p>
        </w:tc>
        <w:tc>
          <w:tcPr>
            <w:tcBorders>
              <w:top w:val="single" w:color="4A5548" w:sz="8"/>
              <w:left w:val="single" w:color="4A5548" w:sz="8"/>
              <w:bottom w:val="single" w:color="4A5548" w:sz="8"/>
              <w:right w:val="single" w:color="4A5548" w:sz="8"/>
            </w:tcBorders>
            <w:shd w:fill="F0F0F0" w:val="clear"/>
            <w:vAlign w:val="center"/>
          </w:tcPr>
          <w:p>
            <w:pPr>
              <w:spacing w:after="50" w:before="50"/>
              <w:jc w:val="left"/>
            </w:pPr>
            <w:r>
              <w:rPr>
                <w:rFonts w:ascii="SimSun" w:cs="SimSun" w:eastAsia="SimSun" w:hAnsi="SimSun"/>
                <w:color w:val="2D3329"/>
                <w:sz w:val="20"/>
                <w:szCs w:val="20"/>
              </w:rPr>
              <w:t xml:space="preserve">PIN/সই প্রয়োজন</w:t>
            </w:r>
          </w:p>
        </w:tc>
      </w:tr>
    </w:tbl>
    <w:p>
      <w:r>
        <w:br w:type="page"/>
      </w:r>
    </w:p>
    <w:p>
      <w:pPr>
        <w:pStyle w:val="Heading1"/>
      </w:pPr>
      <w:r>
        <w:rPr>
          <w:rFonts w:ascii="SimHei" w:cs="SimHei" w:eastAsia="SimHei" w:hAnsi="SimHei"/>
        </w:rPr>
        <w:t xml:space="preserve">Part E – Short Questions</w:t>
      </w:r>
    </w:p>
    <w:p>
      <w:pPr>
        <w:spacing w:after="200"/>
      </w:pPr>
      <w:r>
        <w:rPr>
          <w:rFonts w:ascii="SimSun" w:cs="SimSun" w:eastAsia="SimSun" w:hAnsi="SimSun"/>
          <w:color w:val="4A5548"/>
          <w:sz w:val="22"/>
          <w:szCs w:val="22"/>
        </w:rPr>
        <w:t xml:space="preserve">(সংক্ষিপ্ত প্রশ্ন - ২×১০=২০ মার্ক | 2×10=20 Marks)</w:t>
      </w:r>
    </w:p>
    <w:p>
      <w:pPr>
        <w:shd w:fill="F5F5F5" w:val="clear"/>
        <w:spacing w:after="50" w:before="150"/>
      </w:pPr>
      <w:r>
        <w:rPr>
          <w:rFonts w:ascii="SimHei" w:cs="SimHei" w:eastAsia="SimHei" w:hAnsi="SimHei"/>
          <w:b/>
          <w:bCs/>
          <w:color w:val="1A1F16"/>
          <w:sz w:val="22"/>
          <w:szCs w:val="22"/>
        </w:rPr>
        <w:t xml:space="preserve">প্রশ্ন (ক): হুন্ডি কী?</w:t>
      </w:r>
    </w:p>
    <w:p>
      <w:pPr>
        <w:spacing w:after="50" w:before="50"/>
      </w:pPr>
      <w:r>
        <w:rPr>
          <w:rFonts w:ascii="SimSun" w:cs="SimSun" w:eastAsia="SimSun" w:hAnsi="SimSun"/>
          <w:sz w:val="22"/>
          <w:szCs w:val="22"/>
        </w:rPr>
        <w:t xml:space="preserve">বাংলা: হুন্ডি হলো অনৌপচারিক অর্থ স্থানান্তর ব্যবস্থা। এটি ব্যাংকিং চ্যানেলের বাইরে।
English: Hundi is informal money transfer system. It is outside banking channels.</w:t>
      </w:r>
      <w:r>
        <w:rPr>
          <w:rFonts w:ascii="SimSun" w:cs="SimSun" w:eastAsia="SimSun" w:hAnsi="SimSun"/>
          <w:color w:val="4A5548"/>
          <w:sz w:val="20"/>
          <w:szCs w:val="20"/>
        </w:rPr>
        <w:t xml:space="preserve">
📋 সূত্র: Money Laundering Prevention Act</w:t>
      </w:r>
    </w:p>
    <w:p>
      <w:pPr>
        <w:spacing w:after="100" w:before="50"/>
      </w:pPr>
      <w:r>
        <w:rPr>
          <w:rFonts w:ascii="Times New Roman" w:cs="Times New Roman" w:eastAsia="Times New Roman" w:hAnsi="Times New Roman"/>
          <w:color w:val="94A3B8"/>
          <w:sz w:val="20"/>
          <w:szCs w:val="20"/>
        </w:rPr>
        <w:t xml:space="preserve">💡 হিন্ট: What is Hundi?</w:t>
      </w:r>
    </w:p>
    <w:p>
      <w:pPr>
        <w:shd w:fill="F5F5F5" w:val="clear"/>
        <w:spacing w:after="50" w:before="150"/>
      </w:pPr>
      <w:r>
        <w:rPr>
          <w:rFonts w:ascii="SimHei" w:cs="SimHei" w:eastAsia="SimHei" w:hAnsi="SimHei"/>
          <w:b/>
          <w:bCs/>
          <w:color w:val="1A1F16"/>
          <w:sz w:val="22"/>
          <w:szCs w:val="22"/>
        </w:rPr>
        <w:t xml:space="preserve">প্রশ্ন (খ): হুন্ডি কেন ব্যবহার হয়?</w:t>
      </w:r>
    </w:p>
    <w:p>
      <w:pPr>
        <w:spacing w:after="50" w:before="50"/>
      </w:pPr>
      <w:r>
        <w:rPr>
          <w:rFonts w:ascii="SimSun" w:cs="SimSun" w:eastAsia="SimSun" w:hAnsi="SimSun"/>
          <w:sz w:val="22"/>
          <w:szCs w:val="22"/>
        </w:rPr>
        <w:t xml:space="preserve">বাংলা: দ্রুত সেবা, কম খরচ, কাগজপত্র নেই, বিদেশি মুদ্রা সংগ্রহ।
English: Quick service, low cost, no paperwork, foreign currency collection.</w:t>
      </w:r>
      <w:r>
        <w:rPr>
          <w:rFonts w:ascii="SimSun" w:cs="SimSun" w:eastAsia="SimSun" w:hAnsi="SimSun"/>
          <w:color w:val="4A5548"/>
          <w:sz w:val="20"/>
          <w:szCs w:val="20"/>
        </w:rPr>
        <w:t xml:space="preserve">
📋 সূত্র: Economic Impact</w:t>
      </w:r>
    </w:p>
    <w:p>
      <w:pPr>
        <w:spacing w:after="100" w:before="50"/>
      </w:pPr>
      <w:r>
        <w:rPr>
          <w:rFonts w:ascii="Times New Roman" w:cs="Times New Roman" w:eastAsia="Times New Roman" w:hAnsi="Times New Roman"/>
          <w:color w:val="94A3B8"/>
          <w:sz w:val="20"/>
          <w:szCs w:val="20"/>
        </w:rPr>
        <w:t xml:space="preserve">💡 হিন্ট: Why Hundi is used?</w:t>
      </w:r>
    </w:p>
    <w:p>
      <w:pPr>
        <w:shd w:fill="F5F5F5" w:val="clear"/>
        <w:spacing w:after="50" w:before="150"/>
      </w:pPr>
      <w:r>
        <w:rPr>
          <w:rFonts w:ascii="SimHei" w:cs="SimHei" w:eastAsia="SimHei" w:hAnsi="SimHei"/>
          <w:b/>
          <w:bCs/>
          <w:color w:val="1A1F16"/>
          <w:sz w:val="22"/>
          <w:szCs w:val="22"/>
        </w:rPr>
        <w:t xml:space="preserve">প্রশ্ন (গ): ট্রান্সফার অফ প্রপার্টি অ্যাক্ট কী?</w:t>
      </w:r>
    </w:p>
    <w:p>
      <w:pPr>
        <w:spacing w:after="50" w:before="50"/>
      </w:pPr>
      <w:r>
        <w:rPr>
          <w:rFonts w:ascii="SimSun" w:cs="SimSun" w:eastAsia="SimSun" w:hAnsi="SimSun"/>
          <w:sz w:val="22"/>
          <w:szCs w:val="22"/>
        </w:rPr>
        <w:t xml:space="preserve">বাংলা: ১৮৮২ সালের আইন যা সম্পত্তি হস্তান্তরের নিয়ম নির্ধারণ করে।
English: Law of 1882 that governs property transfer rules.</w:t>
      </w:r>
      <w:r>
        <w:rPr>
          <w:rFonts w:ascii="SimSun" w:cs="SimSun" w:eastAsia="SimSun" w:hAnsi="SimSun"/>
          <w:color w:val="4A5548"/>
          <w:sz w:val="20"/>
          <w:szCs w:val="20"/>
        </w:rPr>
        <w:t xml:space="preserve">
📋 সূত্র: Transfer of Property Act, 1882</w:t>
      </w:r>
    </w:p>
    <w:p>
      <w:pPr>
        <w:spacing w:after="100" w:before="50"/>
      </w:pPr>
      <w:r>
        <w:rPr>
          <w:rFonts w:ascii="Times New Roman" w:cs="Times New Roman" w:eastAsia="Times New Roman" w:hAnsi="Times New Roman"/>
          <w:color w:val="94A3B8"/>
          <w:sz w:val="20"/>
          <w:szCs w:val="20"/>
        </w:rPr>
        <w:t xml:space="preserve">💡 হিন্ট: What is Transfer of Property Act?</w:t>
      </w:r>
    </w:p>
    <w:p>
      <w:pPr>
        <w:shd w:fill="F5F5F5" w:val="clear"/>
        <w:spacing w:after="50" w:before="150"/>
      </w:pPr>
      <w:r>
        <w:rPr>
          <w:rFonts w:ascii="SimHei" w:cs="SimHei" w:eastAsia="SimHei" w:hAnsi="SimHei"/>
          <w:b/>
          <w:bCs/>
          <w:color w:val="1A1F16"/>
          <w:sz w:val="22"/>
          <w:szCs w:val="22"/>
        </w:rPr>
        <w:t xml:space="preserve">প্রশ্ন (ঘ): কোন সম্পত্তি হস্তান্তরযোগ্য নয়?</w:t>
      </w:r>
    </w:p>
    <w:p>
      <w:pPr>
        <w:spacing w:after="50" w:before="50"/>
      </w:pPr>
      <w:r>
        <w:rPr>
          <w:rFonts w:ascii="SimSun" w:cs="SimSun" w:eastAsia="SimSun" w:hAnsi="SimSun"/>
          <w:sz w:val="22"/>
          <w:szCs w:val="22"/>
        </w:rPr>
        <w:t xml:space="preserve">বাংলা: সামরিক জমি, সরকারি সম্পত্তি, এওয়াক্বফ সম্পত্তি, করযোগ্য সম্পত্তি।
English: Military land, government property, waqf property, taxable property.</w:t>
      </w:r>
      <w:r>
        <w:rPr>
          <w:rFonts w:ascii="SimSun" w:cs="SimSun" w:eastAsia="SimSun" w:hAnsi="SimSun"/>
          <w:color w:val="4A5548"/>
          <w:sz w:val="20"/>
          <w:szCs w:val="20"/>
        </w:rPr>
        <w:t xml:space="preserve">
📋 সূত্র: TPA Section 6</w:t>
      </w:r>
    </w:p>
    <w:p>
      <w:pPr>
        <w:spacing w:after="100" w:before="50"/>
      </w:pPr>
      <w:r>
        <w:rPr>
          <w:rFonts w:ascii="Times New Roman" w:cs="Times New Roman" w:eastAsia="Times New Roman" w:hAnsi="Times New Roman"/>
          <w:color w:val="94A3B8"/>
          <w:sz w:val="20"/>
          <w:szCs w:val="20"/>
        </w:rPr>
        <w:t xml:space="preserve">💡 হিন্ট: What property cannot be transferred?</w:t>
      </w:r>
    </w:p>
    <w:p>
      <w:pPr>
        <w:shd w:fill="F5F5F5" w:val="clear"/>
        <w:spacing w:after="50" w:before="150"/>
      </w:pPr>
      <w:r>
        <w:rPr>
          <w:rFonts w:ascii="SimHei" w:cs="SimHei" w:eastAsia="SimHei" w:hAnsi="SimHei"/>
          <w:b/>
          <w:bCs/>
          <w:color w:val="1A1F16"/>
          <w:sz w:val="22"/>
          <w:szCs w:val="22"/>
        </w:rPr>
        <w:t xml:space="preserve">প্রশ্ন (ঙ): উইলফুল ডিফল্টার কে?</w:t>
      </w:r>
    </w:p>
    <w:p>
      <w:pPr>
        <w:spacing w:after="50" w:before="50"/>
      </w:pPr>
      <w:r>
        <w:rPr>
          <w:rFonts w:ascii="SimSun" w:cs="SimSun" w:eastAsia="SimSun" w:hAnsi="SimSun"/>
          <w:sz w:val="22"/>
          <w:szCs w:val="22"/>
        </w:rPr>
        <w:t xml:space="preserve">বাংলা: যে ঋণগ্রহীতা ইচ্ছাকৃতভাবে ঋণ পরিশোধ করে না।
English: Borrower who intentionally does not repay loan.</w:t>
      </w:r>
      <w:r>
        <w:rPr>
          <w:rFonts w:ascii="SimSun" w:cs="SimSun" w:eastAsia="SimSun" w:hAnsi="SimSun"/>
          <w:color w:val="4A5548"/>
          <w:sz w:val="20"/>
          <w:szCs w:val="20"/>
        </w:rPr>
        <w:t xml:space="preserve">
📋 সূত্র: Bank Company (Amendment) Act, 2023</w:t>
      </w:r>
    </w:p>
    <w:p>
      <w:pPr>
        <w:spacing w:after="100" w:before="50"/>
      </w:pPr>
      <w:r>
        <w:rPr>
          <w:rFonts w:ascii="Times New Roman" w:cs="Times New Roman" w:eastAsia="Times New Roman" w:hAnsi="Times New Roman"/>
          <w:color w:val="94A3B8"/>
          <w:sz w:val="20"/>
          <w:szCs w:val="20"/>
        </w:rPr>
        <w:t xml:space="preserve">💡 হিন্ট: Who is willful defaulter?</w:t>
      </w:r>
    </w:p>
    <w:p>
      <w:pPr>
        <w:shd w:fill="F5F5F5" w:val="clear"/>
        <w:spacing w:after="50" w:before="150"/>
      </w:pPr>
      <w:r>
        <w:rPr>
          <w:rFonts w:ascii="SimHei" w:cs="SimHei" w:eastAsia="SimHei" w:hAnsi="SimHei"/>
          <w:b/>
          <w:bCs/>
          <w:color w:val="1A1F16"/>
          <w:sz w:val="22"/>
          <w:szCs w:val="22"/>
        </w:rPr>
        <w:t xml:space="preserve">প্রশ্ন (চ): ব্যাংকার্স বুক কী?</w:t>
      </w:r>
    </w:p>
    <w:p>
      <w:pPr>
        <w:spacing w:after="50" w:before="50"/>
      </w:pPr>
      <w:r>
        <w:rPr>
          <w:rFonts w:ascii="SimSun" w:cs="SimSun" w:eastAsia="SimSun" w:hAnsi="SimSun"/>
          <w:sz w:val="22"/>
          <w:szCs w:val="22"/>
        </w:rPr>
        <w:t xml:space="preserve">বাংলা: ব্যাংকের হিসাব রেজিস্টার ও নথিপত্র। Bankers Book Evidence Act, 1891।
English: Bank's account registers and records.</w:t>
      </w:r>
      <w:r>
        <w:rPr>
          <w:rFonts w:ascii="SimSun" w:cs="SimSun" w:eastAsia="SimSun" w:hAnsi="SimSun"/>
          <w:color w:val="4A5548"/>
          <w:sz w:val="20"/>
          <w:szCs w:val="20"/>
        </w:rPr>
        <w:t xml:space="preserve">
📋 সূত্র: Bankers Book Evidence Act, 1891</w:t>
      </w:r>
    </w:p>
    <w:p>
      <w:pPr>
        <w:spacing w:after="100" w:before="50"/>
      </w:pPr>
      <w:r>
        <w:rPr>
          <w:rFonts w:ascii="Times New Roman" w:cs="Times New Roman" w:eastAsia="Times New Roman" w:hAnsi="Times New Roman"/>
          <w:color w:val="94A3B8"/>
          <w:sz w:val="20"/>
          <w:szCs w:val="20"/>
        </w:rPr>
        <w:t xml:space="preserve">💡 হিন্ট: What is Bankers Book?</w:t>
      </w:r>
    </w:p>
    <w:p>
      <w:pPr>
        <w:shd w:fill="F5F5F5" w:val="clear"/>
        <w:spacing w:after="50" w:before="150"/>
      </w:pPr>
      <w:r>
        <w:rPr>
          <w:rFonts w:ascii="SimHei" w:cs="SimHei" w:eastAsia="SimHei" w:hAnsi="SimHei"/>
          <w:b/>
          <w:bCs/>
          <w:color w:val="1A1F16"/>
          <w:sz w:val="22"/>
          <w:szCs w:val="22"/>
        </w:rPr>
        <w:t xml:space="preserve">প্রশ্ন (ছ): MOA কী?</w:t>
      </w:r>
    </w:p>
    <w:p>
      <w:pPr>
        <w:spacing w:after="50" w:before="50"/>
      </w:pPr>
      <w:r>
        <w:rPr>
          <w:rFonts w:ascii="SimSun" w:cs="SimSun" w:eastAsia="SimSun" w:hAnsi="SimSun"/>
          <w:sz w:val="22"/>
          <w:szCs w:val="22"/>
        </w:rPr>
        <w:t xml:space="preserve">বাংলা: মেমোরেন্ডাম অফ অ্যাসোসিয়েশন - কোম্পানির মৌলিক নিয়মাবলী।
English: Memorandum of Association - company's fundamental rules.</w:t>
      </w:r>
      <w:r>
        <w:rPr>
          <w:rFonts w:ascii="SimSun" w:cs="SimSun" w:eastAsia="SimSun" w:hAnsi="SimSun"/>
          <w:color w:val="4A5548"/>
          <w:sz w:val="20"/>
          <w:szCs w:val="20"/>
        </w:rPr>
        <w:t xml:space="preserve">
📋 সূত্র: Companies Act</w:t>
      </w:r>
    </w:p>
    <w:p>
      <w:pPr>
        <w:spacing w:after="100" w:before="50"/>
      </w:pPr>
      <w:r>
        <w:rPr>
          <w:rFonts w:ascii="Times New Roman" w:cs="Times New Roman" w:eastAsia="Times New Roman" w:hAnsi="Times New Roman"/>
          <w:color w:val="94A3B8"/>
          <w:sz w:val="20"/>
          <w:szCs w:val="20"/>
        </w:rPr>
        <w:t xml:space="preserve">💡 হিন্ট: What is MOA?</w:t>
      </w:r>
    </w:p>
    <w:p>
      <w:pPr>
        <w:shd w:fill="F5F5F5" w:val="clear"/>
        <w:spacing w:after="50" w:before="150"/>
      </w:pPr>
      <w:r>
        <w:rPr>
          <w:rFonts w:ascii="SimHei" w:cs="SimHei" w:eastAsia="SimHei" w:hAnsi="SimHei"/>
          <w:b/>
          <w:bCs/>
          <w:color w:val="1A1F16"/>
          <w:sz w:val="22"/>
          <w:szCs w:val="22"/>
        </w:rPr>
        <w:t xml:space="preserve">প্রশ্ন (জ): সাসপেকশাস ট্রানজেকশন কী?</w:t>
      </w:r>
    </w:p>
    <w:p>
      <w:pPr>
        <w:spacing w:after="50" w:before="50"/>
      </w:pPr>
      <w:r>
        <w:rPr>
          <w:rFonts w:ascii="SimSun" w:cs="SimSun" w:eastAsia="SimSun" w:hAnsi="SimSun"/>
          <w:sz w:val="22"/>
          <w:szCs w:val="22"/>
        </w:rPr>
        <w:t xml:space="preserve">বাংলা: সন্দেহজনক লেনদেন যা AML আইনে রিপোর্ট করতে হয়।
English: Suspicious transaction that must be reported under AML law.</w:t>
      </w:r>
      <w:r>
        <w:rPr>
          <w:rFonts w:ascii="SimSun" w:cs="SimSun" w:eastAsia="SimSun" w:hAnsi="SimSun"/>
          <w:color w:val="4A5548"/>
          <w:sz w:val="20"/>
          <w:szCs w:val="20"/>
        </w:rPr>
        <w:t xml:space="preserve">
📋 সূত্র: AML Act, 2012</w:t>
      </w:r>
    </w:p>
    <w:p>
      <w:pPr>
        <w:spacing w:after="100" w:before="50"/>
      </w:pPr>
      <w:r>
        <w:rPr>
          <w:rFonts w:ascii="Times New Roman" w:cs="Times New Roman" w:eastAsia="Times New Roman" w:hAnsi="Times New Roman"/>
          <w:color w:val="94A3B8"/>
          <w:sz w:val="20"/>
          <w:szCs w:val="20"/>
        </w:rPr>
        <w:t xml:space="preserve">💡 হিন্ট: What is Suspicious Transaction?</w:t>
      </w:r>
    </w:p>
    <w:p>
      <w:pPr>
        <w:shd w:fill="F5F5F5" w:val="clear"/>
        <w:spacing w:after="50" w:before="150"/>
      </w:pPr>
      <w:r>
        <w:rPr>
          <w:rFonts w:ascii="SimHei" w:cs="SimHei" w:eastAsia="SimHei" w:hAnsi="SimHei"/>
          <w:b/>
          <w:bCs/>
          <w:color w:val="1A1F16"/>
          <w:sz w:val="22"/>
          <w:szCs w:val="22"/>
        </w:rPr>
        <w:t xml:space="preserve">প্রশ্ন (ঝ): RTGS কী?</w:t>
      </w:r>
    </w:p>
    <w:p>
      <w:pPr>
        <w:spacing w:after="50" w:before="50"/>
      </w:pPr>
      <w:r>
        <w:rPr>
          <w:rFonts w:ascii="SimSun" w:cs="SimSun" w:eastAsia="SimSun" w:hAnsi="SimSun"/>
          <w:sz w:val="22"/>
          <w:szCs w:val="22"/>
        </w:rPr>
        <w:t xml:space="preserve">বাংলা: Real Time Gross Settlement - তাৎক্ষণিক বৃহৎ অর্থ স্থানান্তর। সর্বনিম্ন ৩ লাখ টাকা।
English: Real Time Gross Settlement - instant large fund transfer. Minimum 3 lakh.</w:t>
      </w:r>
      <w:r>
        <w:rPr>
          <w:rFonts w:ascii="SimSun" w:cs="SimSun" w:eastAsia="SimSun" w:hAnsi="SimSun"/>
          <w:color w:val="4A5548"/>
          <w:sz w:val="20"/>
          <w:szCs w:val="20"/>
        </w:rPr>
        <w:t xml:space="preserve">
📋 সূত্র: Bangladesh Bank Guidelines</w:t>
      </w:r>
    </w:p>
    <w:p>
      <w:pPr>
        <w:spacing w:after="100" w:before="50"/>
      </w:pPr>
      <w:r>
        <w:rPr>
          <w:rFonts w:ascii="Times New Roman" w:cs="Times New Roman" w:eastAsia="Times New Roman" w:hAnsi="Times New Roman"/>
          <w:color w:val="94A3B8"/>
          <w:sz w:val="20"/>
          <w:szCs w:val="20"/>
        </w:rPr>
        <w:t xml:space="preserve">💡 হিন্ট: What is RTGS?</w:t>
      </w:r>
    </w:p>
    <w:p>
      <w:pPr>
        <w:shd w:fill="F5F5F5" w:val="clear"/>
        <w:spacing w:after="50" w:before="150"/>
      </w:pPr>
      <w:r>
        <w:rPr>
          <w:rFonts w:ascii="SimHei" w:cs="SimHei" w:eastAsia="SimHei" w:hAnsi="SimHei"/>
          <w:b/>
          <w:bCs/>
          <w:color w:val="1A1F16"/>
          <w:sz w:val="22"/>
          <w:szCs w:val="22"/>
        </w:rPr>
        <w:t xml:space="preserve">প্রশ্ন (ঞ): e-KYC কী?</w:t>
      </w:r>
    </w:p>
    <w:p>
      <w:pPr>
        <w:spacing w:after="50" w:before="50"/>
      </w:pPr>
      <w:r>
        <w:rPr>
          <w:rFonts w:ascii="SimSun" w:cs="SimSun" w:eastAsia="SimSun" w:hAnsi="SimSun"/>
          <w:sz w:val="22"/>
          <w:szCs w:val="22"/>
        </w:rPr>
        <w:t xml:space="preserve">বাংলা: ইলেকট্রনিক Know Your Customer - অনলাইনে পরিচয় যাচাই।
English: Electronic Know Your Customer - online identity verification.</w:t>
      </w:r>
      <w:r>
        <w:rPr>
          <w:rFonts w:ascii="SimSun" w:cs="SimSun" w:eastAsia="SimSun" w:hAnsi="SimSun"/>
          <w:color w:val="4A5548"/>
          <w:sz w:val="20"/>
          <w:szCs w:val="20"/>
        </w:rPr>
        <w:t xml:space="preserve">
📋 সূত্র: Bangladesh Bank Guidelines</w:t>
      </w:r>
    </w:p>
    <w:p>
      <w:pPr>
        <w:spacing w:after="100" w:before="50"/>
      </w:pPr>
      <w:r>
        <w:rPr>
          <w:rFonts w:ascii="Times New Roman" w:cs="Times New Roman" w:eastAsia="Times New Roman" w:hAnsi="Times New Roman"/>
          <w:color w:val="94A3B8"/>
          <w:sz w:val="20"/>
          <w:szCs w:val="20"/>
        </w:rPr>
        <w:t xml:space="preserve">💡 হিন্ট: What is e-KYC?</w:t>
      </w:r>
    </w:p>
    <w:p>
      <w:r>
        <w:br w:type="page"/>
      </w:r>
    </w:p>
    <w:p>
      <w:pPr>
        <w:pStyle w:val="Heading1"/>
      </w:pPr>
      <w:r>
        <w:rPr>
          <w:rFonts w:ascii="SimHei" w:cs="SimHei" w:eastAsia="SimHei" w:hAnsi="SimHei"/>
        </w:rPr>
        <w:t xml:space="preserve">মেমোরি ট্রিক্স | Memory Tricks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000"/>
      </w:tblGrid>
      <w:tr>
        <w:trPr>
          <w:tblHeader/>
        </w:trPr>
        <w:tc>
          <w:tcPr>
            <w:tcBorders>
              <w:top w:val="single" w:color="4A5548" w:sz="8"/>
              <w:left w:val="single" w:color="4A5548" w:sz="8"/>
              <w:bottom w:val="single" w:color="4A5548" w:sz="8"/>
              <w:right w:val="single" w:color="4A5548" w:sz="8"/>
            </w:tcBorders>
            <w:shd w:fill="2D3329" w:val="clear"/>
          </w:tcPr>
          <w:p>
            <w:pPr>
              <w:jc w:val="center"/>
            </w:pPr>
            <w:r>
              <w:rPr>
                <w:rFonts w:ascii="SimHei" w:cs="SimHei" w:eastAsia="SimHei" w:hAnsi="SimHei"/>
                <w:b/>
                <w:bCs/>
                <w:color w:val="FFFFFF"/>
                <w:sz w:val="22"/>
                <w:szCs w:val="22"/>
              </w:rPr>
              <w:t xml:space="preserve">বিষয় | Topic</w:t>
            </w:r>
          </w:p>
        </w:tc>
        <w:tc>
          <w:tcPr>
            <w:tcBorders>
              <w:top w:val="single" w:color="4A5548" w:sz="8"/>
              <w:left w:val="single" w:color="4A5548" w:sz="8"/>
              <w:bottom w:val="single" w:color="4A5548" w:sz="8"/>
              <w:right w:val="single" w:color="4A5548" w:sz="8"/>
            </w:tcBorders>
            <w:shd w:fill="2D3329" w:val="clear"/>
          </w:tcPr>
          <w:p>
            <w:pPr>
              <w:jc w:val="center"/>
            </w:pPr>
            <w:r>
              <w:rPr>
                <w:rFonts w:ascii="SimHei" w:cs="SimHei" w:eastAsia="SimHei" w:hAnsi="SimHei"/>
                <w:b/>
                <w:bCs/>
                <w:color w:val="FFFFFF"/>
                <w:sz w:val="22"/>
                <w:szCs w:val="22"/>
              </w:rPr>
              <w:t xml:space="preserve">মেমোরি ট্রিক | Memory Trick</w:t>
            </w:r>
          </w:p>
        </w:tc>
      </w:tr>
      <w:tr>
        <w:tc>
          <w:tcPr>
            <w:tcBorders>
              <w:top w:val="single" w:color="4A5548" w:sz="8"/>
              <w:left w:val="single" w:color="4A5548" w:sz="8"/>
              <w:bottom w:val="single" w:color="4A5548" w:sz="8"/>
              <w:right w:val="single" w:color="4A5548" w:sz="8"/>
            </w:tcBorders>
            <w:shd w:fill="F8FAF7" w:val="clear"/>
          </w:tcPr>
          <w:p>
            <w:pPr>
              <w:spacing w:after="50" w:before="50"/>
            </w:pPr>
            <w:r>
              <w:rPr>
                <w:rFonts w:ascii="SimHei" w:cs="SimHei" w:eastAsia="SimHei" w:hAnsi="SimHei"/>
                <w:color w:val="2D3329"/>
                <w:sz w:val="20"/>
                <w:szCs w:val="20"/>
              </w:rPr>
              <w:t xml:space="preserve">Cheque Features</w:t>
            </w:r>
          </w:p>
        </w:tc>
        <w:tc>
          <w:tcPr>
            <w:tcBorders>
              <w:top w:val="single" w:color="4A5548" w:sz="8"/>
              <w:left w:val="single" w:color="4A5548" w:sz="8"/>
              <w:bottom w:val="single" w:color="4A5548" w:sz="8"/>
              <w:right w:val="single" w:color="4A5548" w:sz="8"/>
            </w:tcBorders>
            <w:shd w:fill="F8FAF7" w:val="clear"/>
          </w:tcPr>
          <w:p>
            <w:pPr>
              <w:spacing w:after="50" w:before="50"/>
            </w:pPr>
            <w:r>
              <w:rPr>
                <w:rFonts w:ascii="Times New Roman" w:cs="Times New Roman" w:eastAsia="Times New Roman" w:hAnsi="Times New Roman"/>
                <w:color w:val="2D3329"/>
                <w:sz w:val="20"/>
                <w:szCs w:val="20"/>
              </w:rPr>
              <w:t xml:space="preserve">WUSP = Written, Unconditional, Specific, Payable on demand</w:t>
            </w:r>
          </w:p>
        </w:tc>
      </w:tr>
      <w:tr>
        <w:tc>
          <w:tcPr>
            <w:tcBorders>
              <w:top w:val="single" w:color="4A5548" w:sz="8"/>
              <w:left w:val="single" w:color="4A5548" w:sz="8"/>
              <w:bottom w:val="single" w:color="4A5548" w:sz="8"/>
              <w:right w:val="single" w:color="4A5548" w:sz="8"/>
            </w:tcBorders>
            <w:shd w:fill="F0F0F0" w:val="clear"/>
          </w:tcPr>
          <w:p>
            <w:pPr>
              <w:spacing w:after="50" w:before="50"/>
            </w:pPr>
            <w:r>
              <w:rPr>
                <w:rFonts w:ascii="SimHei" w:cs="SimHei" w:eastAsia="SimHei" w:hAnsi="SimHei"/>
                <w:color w:val="2D3329"/>
                <w:sz w:val="20"/>
                <w:szCs w:val="20"/>
              </w:rPr>
              <w:t xml:space="preserve">Bank Return Reasons</w:t>
            </w:r>
          </w:p>
        </w:tc>
        <w:tc>
          <w:tcPr>
            <w:tcBorders>
              <w:top w:val="single" w:color="4A5548" w:sz="8"/>
              <w:left w:val="single" w:color="4A5548" w:sz="8"/>
              <w:bottom w:val="single" w:color="4A5548" w:sz="8"/>
              <w:right w:val="single" w:color="4A5548" w:sz="8"/>
            </w:tcBorders>
            <w:shd w:fill="F0F0F0" w:val="clear"/>
          </w:tcPr>
          <w:p>
            <w:pPr>
              <w:spacing w:after="50" w:before="50"/>
            </w:pPr>
            <w:r>
              <w:rPr>
                <w:rFonts w:ascii="Times New Roman" w:cs="Times New Roman" w:eastAsia="Times New Roman" w:hAnsi="Times New Roman"/>
                <w:color w:val="2D3329"/>
                <w:sz w:val="20"/>
                <w:szCs w:val="20"/>
              </w:rPr>
              <w:t xml:space="preserve">INSUFFICIENT = Insufficient, No signature, Stop, Account closed...</w:t>
            </w:r>
          </w:p>
        </w:tc>
      </w:tr>
      <w:tr>
        <w:tc>
          <w:tcPr>
            <w:tcBorders>
              <w:top w:val="single" w:color="4A5548" w:sz="8"/>
              <w:left w:val="single" w:color="4A5548" w:sz="8"/>
              <w:bottom w:val="single" w:color="4A5548" w:sz="8"/>
              <w:right w:val="single" w:color="4A5548" w:sz="8"/>
            </w:tcBorders>
            <w:shd w:fill="F8FAF7" w:val="clear"/>
          </w:tcPr>
          <w:p>
            <w:pPr>
              <w:spacing w:after="50" w:before="50"/>
            </w:pPr>
            <w:r>
              <w:rPr>
                <w:rFonts w:ascii="SimHei" w:cs="SimHei" w:eastAsia="SimHei" w:hAnsi="SimHei"/>
                <w:color w:val="2D3329"/>
                <w:sz w:val="20"/>
                <w:szCs w:val="20"/>
              </w:rPr>
              <w:t xml:space="preserve">Pledge vs Hypothecation</w:t>
            </w:r>
          </w:p>
        </w:tc>
        <w:tc>
          <w:tcPr>
            <w:tcBorders>
              <w:top w:val="single" w:color="4A5548" w:sz="8"/>
              <w:left w:val="single" w:color="4A5548" w:sz="8"/>
              <w:bottom w:val="single" w:color="4A5548" w:sz="8"/>
              <w:right w:val="single" w:color="4A5548" w:sz="8"/>
            </w:tcBorders>
            <w:shd w:fill="F8FAF7" w:val="clear"/>
          </w:tcPr>
          <w:p>
            <w:pPr>
              <w:spacing w:after="50" w:before="50"/>
            </w:pPr>
            <w:r>
              <w:rPr>
                <w:rFonts w:ascii="Times New Roman" w:cs="Times New Roman" w:eastAsia="Times New Roman" w:hAnsi="Times New Roman"/>
                <w:color w:val="2D3329"/>
                <w:sz w:val="20"/>
                <w:szCs w:val="20"/>
              </w:rPr>
              <w:t xml:space="preserve">Pledge = Possession with Bank, Hypothecation = Home (with customer)</w:t>
            </w:r>
          </w:p>
        </w:tc>
      </w:tr>
      <w:tr>
        <w:tc>
          <w:tcPr>
            <w:tcBorders>
              <w:top w:val="single" w:color="4A5548" w:sz="8"/>
              <w:left w:val="single" w:color="4A5548" w:sz="8"/>
              <w:bottom w:val="single" w:color="4A5548" w:sz="8"/>
              <w:right w:val="single" w:color="4A5548" w:sz="8"/>
            </w:tcBorders>
            <w:shd w:fill="F0F0F0" w:val="clear"/>
          </w:tcPr>
          <w:p>
            <w:pPr>
              <w:spacing w:after="50" w:before="50"/>
            </w:pPr>
            <w:r>
              <w:rPr>
                <w:rFonts w:ascii="SimHei" w:cs="SimHei" w:eastAsia="SimHei" w:hAnsi="SimHei"/>
                <w:color w:val="2D3329"/>
                <w:sz w:val="20"/>
                <w:szCs w:val="20"/>
              </w:rPr>
              <w:t xml:space="preserve">Digital Bank Features</w:t>
            </w:r>
          </w:p>
        </w:tc>
        <w:tc>
          <w:tcPr>
            <w:tcBorders>
              <w:top w:val="single" w:color="4A5548" w:sz="8"/>
              <w:left w:val="single" w:color="4A5548" w:sz="8"/>
              <w:bottom w:val="single" w:color="4A5548" w:sz="8"/>
              <w:right w:val="single" w:color="4A5548" w:sz="8"/>
            </w:tcBorders>
            <w:shd w:fill="F0F0F0" w:val="clear"/>
          </w:tcPr>
          <w:p>
            <w:pPr>
              <w:spacing w:after="50" w:before="50"/>
            </w:pPr>
            <w:r>
              <w:rPr>
                <w:rFonts w:ascii="Times New Roman" w:cs="Times New Roman" w:eastAsia="Times New Roman" w:hAnsi="Times New Roman"/>
                <w:color w:val="2D3329"/>
                <w:sz w:val="20"/>
                <w:szCs w:val="20"/>
              </w:rPr>
              <w:t xml:space="preserve">PAPERLESS = Physical-less, Anytime, Paperless, Easy, Real-time...</w:t>
            </w:r>
          </w:p>
        </w:tc>
      </w:tr>
      <w:tr>
        <w:tc>
          <w:tcPr>
            <w:tcBorders>
              <w:top w:val="single" w:color="4A5548" w:sz="8"/>
              <w:left w:val="single" w:color="4A5548" w:sz="8"/>
              <w:bottom w:val="single" w:color="4A5548" w:sz="8"/>
              <w:right w:val="single" w:color="4A5548" w:sz="8"/>
            </w:tcBorders>
            <w:shd w:fill="F8FAF7" w:val="clear"/>
          </w:tcPr>
          <w:p>
            <w:pPr>
              <w:spacing w:after="50" w:before="50"/>
            </w:pPr>
            <w:r>
              <w:rPr>
                <w:rFonts w:ascii="SimHei" w:cs="SimHei" w:eastAsia="SimHei" w:hAnsi="SimHei"/>
                <w:color w:val="2D3329"/>
                <w:sz w:val="20"/>
                <w:szCs w:val="20"/>
              </w:rPr>
              <w:t xml:space="preserve">Dormant Account</w:t>
            </w:r>
          </w:p>
        </w:tc>
        <w:tc>
          <w:tcPr>
            <w:tcBorders>
              <w:top w:val="single" w:color="4A5548" w:sz="8"/>
              <w:left w:val="single" w:color="4A5548" w:sz="8"/>
              <w:bottom w:val="single" w:color="4A5548" w:sz="8"/>
              <w:right w:val="single" w:color="4A5548" w:sz="8"/>
            </w:tcBorders>
            <w:shd w:fill="F8FAF7" w:val="clear"/>
          </w:tcPr>
          <w:p>
            <w:pPr>
              <w:spacing w:after="50" w:before="50"/>
            </w:pPr>
            <w:r>
              <w:rPr>
                <w:rFonts w:ascii="Times New Roman" w:cs="Times New Roman" w:eastAsia="Times New Roman" w:hAnsi="Times New Roman"/>
                <w:color w:val="2D3329"/>
                <w:sz w:val="20"/>
                <w:szCs w:val="20"/>
              </w:rPr>
              <w:t xml:space="preserve">DORMANT = 2 Years No Transaction = Verify Identity Before Operation</w:t>
            </w:r>
          </w:p>
        </w:tc>
      </w:tr>
      <w:tr>
        <w:tc>
          <w:tcPr>
            <w:tcBorders>
              <w:top w:val="single" w:color="4A5548" w:sz="8"/>
              <w:left w:val="single" w:color="4A5548" w:sz="8"/>
              <w:bottom w:val="single" w:color="4A5548" w:sz="8"/>
              <w:right w:val="single" w:color="4A5548" w:sz="8"/>
            </w:tcBorders>
            <w:shd w:fill="F0F0F0" w:val="clear"/>
          </w:tcPr>
          <w:p>
            <w:pPr>
              <w:spacing w:after="50" w:before="50"/>
            </w:pPr>
            <w:r>
              <w:rPr>
                <w:rFonts w:ascii="SimHei" w:cs="SimHei" w:eastAsia="SimHei" w:hAnsi="SimHei"/>
                <w:color w:val="2D3329"/>
                <w:sz w:val="20"/>
                <w:szCs w:val="20"/>
              </w:rPr>
              <w:t xml:space="preserve">FIRAC Method</w:t>
            </w:r>
          </w:p>
        </w:tc>
        <w:tc>
          <w:tcPr>
            <w:tcBorders>
              <w:top w:val="single" w:color="4A5548" w:sz="8"/>
              <w:left w:val="single" w:color="4A5548" w:sz="8"/>
              <w:bottom w:val="single" w:color="4A5548" w:sz="8"/>
              <w:right w:val="single" w:color="4A5548" w:sz="8"/>
            </w:tcBorders>
            <w:shd w:fill="F0F0F0" w:val="clear"/>
          </w:tcPr>
          <w:p>
            <w:pPr>
              <w:spacing w:after="50" w:before="50"/>
            </w:pPr>
            <w:r>
              <w:rPr>
                <w:rFonts w:ascii="Times New Roman" w:cs="Times New Roman" w:eastAsia="Times New Roman" w:hAnsi="Times New Roman"/>
                <w:color w:val="2D3329"/>
                <w:sz w:val="20"/>
                <w:szCs w:val="20"/>
              </w:rPr>
              <w:t xml:space="preserve">F-I-R-A-C = Facts, Issues, Relevant Law, Application, Conclusion</w:t>
            </w:r>
          </w:p>
        </w:tc>
      </w:tr>
      <w:tr>
        <w:tc>
          <w:tcPr>
            <w:tcBorders>
              <w:top w:val="single" w:color="4A5548" w:sz="8"/>
              <w:left w:val="single" w:color="4A5548" w:sz="8"/>
              <w:bottom w:val="single" w:color="4A5548" w:sz="8"/>
              <w:right w:val="single" w:color="4A5548" w:sz="8"/>
            </w:tcBorders>
            <w:shd w:fill="F8FAF7" w:val="clear"/>
          </w:tcPr>
          <w:p>
            <w:pPr>
              <w:spacing w:after="50" w:before="50"/>
            </w:pPr>
            <w:r>
              <w:rPr>
                <w:rFonts w:ascii="SimHei" w:cs="SimHei" w:eastAsia="SimHei" w:hAnsi="SimHei"/>
                <w:color w:val="2D3329"/>
                <w:sz w:val="20"/>
                <w:szCs w:val="20"/>
              </w:rPr>
              <w:t xml:space="preserve">Bank-Customer Relation</w:t>
            </w:r>
          </w:p>
        </w:tc>
        <w:tc>
          <w:tcPr>
            <w:tcBorders>
              <w:top w:val="single" w:color="4A5548" w:sz="8"/>
              <w:left w:val="single" w:color="4A5548" w:sz="8"/>
              <w:bottom w:val="single" w:color="4A5548" w:sz="8"/>
              <w:right w:val="single" w:color="4A5548" w:sz="8"/>
            </w:tcBorders>
            <w:shd w:fill="F8FAF7" w:val="clear"/>
          </w:tcPr>
          <w:p>
            <w:pPr>
              <w:spacing w:after="50" w:before="50"/>
            </w:pPr>
            <w:r>
              <w:rPr>
                <w:rFonts w:ascii="Times New Roman" w:cs="Times New Roman" w:eastAsia="Times New Roman" w:hAnsi="Times New Roman"/>
                <w:color w:val="2D3329"/>
                <w:sz w:val="20"/>
                <w:szCs w:val="20"/>
              </w:rPr>
              <w:t xml:space="preserve">CREDITOR = Creditor-Debtor, Relationship, Easy access, Duties...</w:t>
            </w:r>
          </w:p>
        </w:tc>
      </w:tr>
      <w:tr>
        <w:tc>
          <w:tcPr>
            <w:tcBorders>
              <w:top w:val="single" w:color="4A5548" w:sz="8"/>
              <w:left w:val="single" w:color="4A5548" w:sz="8"/>
              <w:bottom w:val="single" w:color="4A5548" w:sz="8"/>
              <w:right w:val="single" w:color="4A5548" w:sz="8"/>
            </w:tcBorders>
            <w:shd w:fill="F0F0F0" w:val="clear"/>
          </w:tcPr>
          <w:p>
            <w:pPr>
              <w:spacing w:after="50" w:before="50"/>
            </w:pPr>
            <w:r>
              <w:rPr>
                <w:rFonts w:ascii="SimHei" w:cs="SimHei" w:eastAsia="SimHei" w:hAnsi="SimHei"/>
                <w:color w:val="2D3329"/>
                <w:sz w:val="20"/>
                <w:szCs w:val="20"/>
              </w:rPr>
              <w:t xml:space="preserve">Account Opening Docs</w:t>
            </w:r>
          </w:p>
        </w:tc>
        <w:tc>
          <w:tcPr>
            <w:tcBorders>
              <w:top w:val="single" w:color="4A5548" w:sz="8"/>
              <w:left w:val="single" w:color="4A5548" w:sz="8"/>
              <w:bottom w:val="single" w:color="4A5548" w:sz="8"/>
              <w:right w:val="single" w:color="4A5548" w:sz="8"/>
            </w:tcBorders>
            <w:shd w:fill="F0F0F0" w:val="clear"/>
          </w:tcPr>
          <w:p>
            <w:pPr>
              <w:spacing w:after="50" w:before="50"/>
            </w:pPr>
            <w:r>
              <w:rPr>
                <w:rFonts w:ascii="Times New Roman" w:cs="Times New Roman" w:eastAsia="Times New Roman" w:hAnsi="Times New Roman"/>
                <w:color w:val="2D3329"/>
                <w:sz w:val="20"/>
                <w:szCs w:val="20"/>
              </w:rPr>
              <w:t xml:space="preserve">TIN = Trade license, ID, NID</w:t>
            </w:r>
          </w:p>
        </w:tc>
      </w:tr>
      <w:tr>
        <w:tc>
          <w:tcPr>
            <w:tcBorders>
              <w:top w:val="single" w:color="4A5548" w:sz="8"/>
              <w:left w:val="single" w:color="4A5548" w:sz="8"/>
              <w:bottom w:val="single" w:color="4A5548" w:sz="8"/>
              <w:right w:val="single" w:color="4A5548" w:sz="8"/>
            </w:tcBorders>
            <w:shd w:fill="F8FAF7" w:val="clear"/>
          </w:tcPr>
          <w:p>
            <w:pPr>
              <w:spacing w:after="50" w:before="50"/>
            </w:pPr>
            <w:r>
              <w:rPr>
                <w:rFonts w:ascii="SimHei" w:cs="SimHei" w:eastAsia="SimHei" w:hAnsi="SimHei"/>
                <w:color w:val="2D3329"/>
                <w:sz w:val="20"/>
                <w:szCs w:val="20"/>
              </w:rPr>
              <w:t xml:space="preserve">Cheque vs Draft</w:t>
            </w:r>
          </w:p>
        </w:tc>
        <w:tc>
          <w:tcPr>
            <w:tcBorders>
              <w:top w:val="single" w:color="4A5548" w:sz="8"/>
              <w:left w:val="single" w:color="4A5548" w:sz="8"/>
              <w:bottom w:val="single" w:color="4A5548" w:sz="8"/>
              <w:right w:val="single" w:color="4A5548" w:sz="8"/>
            </w:tcBorders>
            <w:shd w:fill="F8FAF7" w:val="clear"/>
          </w:tcPr>
          <w:p>
            <w:pPr>
              <w:spacing w:after="50" w:before="50"/>
            </w:pPr>
            <w:r>
              <w:rPr>
                <w:rFonts w:ascii="Times New Roman" w:cs="Times New Roman" w:eastAsia="Times New Roman" w:hAnsi="Times New Roman"/>
                <w:color w:val="2D3329"/>
                <w:sz w:val="20"/>
                <w:szCs w:val="20"/>
              </w:rPr>
              <w:t xml:space="preserve">Cheque = Customer, Draft = Bank (Guaranteed)</w:t>
            </w:r>
          </w:p>
        </w:tc>
      </w:tr>
      <w:tr>
        <w:tc>
          <w:tcPr>
            <w:tcBorders>
              <w:top w:val="single" w:color="4A5548" w:sz="8"/>
              <w:left w:val="single" w:color="4A5548" w:sz="8"/>
              <w:bottom w:val="single" w:color="4A5548" w:sz="8"/>
              <w:right w:val="single" w:color="4A5548" w:sz="8"/>
            </w:tcBorders>
            <w:shd w:fill="F0F0F0" w:val="clear"/>
          </w:tcPr>
          <w:p>
            <w:pPr>
              <w:spacing w:after="50" w:before="50"/>
            </w:pPr>
            <w:r>
              <w:rPr>
                <w:rFonts w:ascii="SimHei" w:cs="SimHei" w:eastAsia="SimHei" w:hAnsi="SimHei"/>
                <w:color w:val="2D3329"/>
                <w:sz w:val="20"/>
                <w:szCs w:val="20"/>
              </w:rPr>
              <w:t xml:space="preserve">Section 138 NI Act</w:t>
            </w:r>
          </w:p>
        </w:tc>
        <w:tc>
          <w:tcPr>
            <w:tcBorders>
              <w:top w:val="single" w:color="4A5548" w:sz="8"/>
              <w:left w:val="single" w:color="4A5548" w:sz="8"/>
              <w:bottom w:val="single" w:color="4A5548" w:sz="8"/>
              <w:right w:val="single" w:color="4A5548" w:sz="8"/>
            </w:tcBorders>
            <w:shd w:fill="F0F0F0" w:val="clear"/>
          </w:tcPr>
          <w:p>
            <w:pPr>
              <w:spacing w:after="50" w:before="50"/>
            </w:pPr>
            <w:r>
              <w:rPr>
                <w:rFonts w:ascii="Times New Roman" w:cs="Times New Roman" w:eastAsia="Times New Roman" w:hAnsi="Times New Roman"/>
                <w:color w:val="2D3329"/>
                <w:sz w:val="20"/>
                <w:szCs w:val="20"/>
              </w:rPr>
              <w:t xml:space="preserve">138 = Dishonor = 15+15+30 = 60 days total process</w:t>
            </w:r>
          </w:p>
        </w:tc>
      </w:tr>
    </w:tbl>
    <w:p>
      <w:pPr>
        <w:spacing w:before="400"/>
      </w:pPr>
    </w:p>
    <w:p>
      <w:pPr>
        <w:pStyle w:val="Heading2"/>
      </w:pPr>
      <w:r>
        <w:rPr>
          <w:rFonts w:ascii="SimHei" w:cs="SimHei" w:eastAsia="SimHei" w:hAnsi="SimHei"/>
        </w:rPr>
        <w:t xml:space="preserve">পরীক্ষার টিপস | Exam Tips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প্রতিটি প্রশ্নে আইনি সূত্র উল্লেখ করুন।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Mention legal reference in every answer.</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সংজ্ঞা দিয়ে শুরু করুন।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Start with definition.</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পয়েন্ট আকারে লিখুন।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Write in points.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বাংলা-ইংরেজি দুটোই লিখুন।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Write both Bengali and English.</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উদাহরণ দিন।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Provide examples.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সময় বণ্টন সঠিকভাবে করুন।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Distribute time properly.</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Mistake Alert মনে রাখুন।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Remember Mistake Alerts.</w:t>
      </w:r>
    </w:p>
    <w:p>
      <w:pPr>
        <w:spacing w:after="80" w:before="80"/>
        <w:ind w:left="360" w:hanging="180"/>
      </w:pPr>
      <w:r>
        <w:rPr>
          <w:rFonts w:ascii="Times New Roman" w:cs="Times New Roman" w:eastAsia="Times New Roman" w:hAnsi="Times New Roman"/>
          <w:sz w:val="22"/>
          <w:szCs w:val="22"/>
        </w:rPr>
        <w:t xml:space="preserve">• </w:t>
      </w:r>
      <w:r>
        <w:rPr>
          <w:rFonts w:ascii="SimSun" w:cs="SimSun" w:eastAsia="SimSun" w:hAnsi="SimSun"/>
          <w:b/>
          <w:bCs/>
          <w:color w:val="1A1F16"/>
          <w:sz w:val="22"/>
          <w:szCs w:val="22"/>
        </w:rPr>
        <w:t xml:space="preserve">বাংলা: </w:t>
      </w:r>
      <w:r>
        <w:rPr>
          <w:rFonts w:ascii="SimSun" w:cs="SimSun" w:eastAsia="SimSun" w:hAnsi="SimSun"/>
          <w:color w:val="2D3329"/>
          <w:sz w:val="22"/>
          <w:szCs w:val="22"/>
        </w:rPr>
        <w:t xml:space="preserve">টেবিল ব্যবহার করুন।</w:t>
      </w:r>
      <w:r>
        <w:rPr>
          <w:rFonts w:ascii="Times New Roman" w:cs="Times New Roman" w:eastAsia="Times New Roman" w:hAnsi="Times New Roman"/>
          <w:b/>
          <w:bCs/>
          <w:color w:val="1A1F16"/>
          <w:sz w:val="22"/>
          <w:szCs w:val="22"/>
        </w:rPr>
        <w:t xml:space="preserve"> | English: </w:t>
      </w:r>
      <w:r>
        <w:rPr>
          <w:rFonts w:ascii="Times New Roman" w:cs="Times New Roman" w:eastAsia="Times New Roman" w:hAnsi="Times New Roman"/>
          <w:color w:val="2D3329"/>
          <w:sz w:val="22"/>
          <w:szCs w:val="22"/>
        </w:rPr>
        <w:t xml:space="preserve">Use tables for comparisons.</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পৃষ্ঠা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Hei" w:cs="SimHei" w:eastAsia="SimHei" w:hAnsi="SimHei"/>
        <w:color w:val="4A5548"/>
        <w:sz w:val="18"/>
        <w:szCs w:val="18"/>
      </w:rPr>
      <w:t xml:space="preserve">৯৭তম ব্যাংকিং পেশাদার পরীক্ষা - LPGB গাইডবুক</w:t>
    </w:r>
    <w:r>
      <w:rPr>
        <w:rFonts w:ascii="Times New Roman" w:cs="Times New Roman" w:eastAsia="Times New Roman" w:hAnsi="Times New Roman"/>
        <w:color w:val="4A5548"/>
        <w:sz w:val="18"/>
        <w:szCs w:val="18"/>
      </w:rPr>
      <w:t xml:space="preserve"> | 97th Banking Professional Exam - LPGB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1A1F16"/>
      <w:sz w:val="56"/>
      <w:szCs w:val="56"/>
    </w:rPr>
  </w:style>
  <w:style w:type="paragraph" w:styleId="Heading1">
    <w:name w:val="Heading 1"/>
    <w:basedOn w:val="Normal"/>
    <w:next w:val="Normal"/>
    <w:qFormat/>
    <w:pPr>
      <w:spacing w:after="150" w:before="300"/>
      <w:outlineLvl w:val="0"/>
    </w:pPr>
    <w:rPr>
      <w:rFonts w:ascii="SimHei" w:cs="SimHei" w:eastAsia="SimHei" w:hAnsi="SimHei"/>
      <w:b/>
      <w:bCs/>
      <w:color w:val="1A1F16"/>
      <w:sz w:val="36"/>
      <w:szCs w:val="36"/>
    </w:rPr>
  </w:style>
  <w:style w:type="paragraph" w:styleId="Heading2">
    <w:name w:val="Heading 2"/>
    <w:basedOn w:val="Normal"/>
    <w:next w:val="Normal"/>
    <w:qFormat/>
    <w:pPr>
      <w:spacing w:after="100" w:before="200"/>
      <w:outlineLvl w:val="1"/>
    </w:pPr>
    <w:rPr>
      <w:rFonts w:ascii="SimHei" w:cs="SimHei" w:eastAsia="SimHei" w:hAnsi="SimHei"/>
      <w:b/>
      <w:bCs/>
      <w:color w:val="1A1F16"/>
      <w:sz w:val="28"/>
      <w:szCs w:val="28"/>
    </w:rPr>
  </w:style>
  <w:style w:type="paragraph" w:styleId="Heading3">
    <w:name w:val="Heading 3"/>
    <w:basedOn w:val="Normal"/>
    <w:next w:val="Normal"/>
    <w:qFormat/>
    <w:pPr>
      <w:spacing w:after="80" w:before="150"/>
      <w:outlineLvl w:val="2"/>
    </w:pPr>
    <w:rPr>
      <w:rFonts w:ascii="SimHei" w:cs="SimHei" w:eastAsia="SimHei" w:hAnsi="SimHei"/>
      <w:b/>
      <w:bCs/>
      <w:color w:val="4A554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cp:lastModifiedBy>Un-named</cp:lastModifiedBy>
  <cp:revision>1</cp:revision>
  <dcterms:created xsi:type="dcterms:W3CDTF">2026-03-27T09:52:45.769Z</dcterms:created>
  <dcterms:modified xsi:type="dcterms:W3CDTF">2026-03-27T09:52:45.769Z</dcterms:modified>
  <dc:title>LPGB 97th Exam Complete Guide 2023</dc:title>
  <dc:subject>Complete Guide for 97th Banking Professional Examination - LPGB</dc:subject>
</cp:coreProperties>
</file>

<file path=docProps/custom.xml><?xml version="1.0" encoding="utf-8"?>
<Properties xmlns="http://schemas.openxmlformats.org/officeDocument/2006/custom-properties" xmlns:vt="http://schemas.openxmlformats.org/officeDocument/2006/docPropsVTypes"/>
</file>