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rPr>
          <w:b/>
          <w:bCs/>
          <w:sz w:val="48"/>
          <w:szCs w:val="48"/>
        </w:rPr>
        <w:t xml:space="preserve">Laws and Practice of General Banking</w:t>
      </w:r>
    </w:p>
    <w:p>
      <w:pPr>
        <w:spacing w:after="200" w:before="200"/>
        <w:jc w:val="center"/>
      </w:pPr>
      <w:r>
        <w:rPr>
          <w:b/>
          <w:bCs/>
          <w:color w:val="C19A6B"/>
          <w:sz w:val="36"/>
          <w:szCs w:val="36"/>
        </w:rPr>
        <w:t xml:space="preserve">(LPGB)</w:t>
      </w:r>
    </w:p>
    <w:p>
      <w:pPr>
        <w:spacing w:after="200" w:before="400"/>
        <w:jc w:val="center"/>
      </w:pPr>
      <w:r>
        <w:rPr>
          <w:b/>
          <w:bCs/>
          <w:sz w:val="32"/>
          <w:szCs w:val="32"/>
        </w:rPr>
        <w:t xml:space="preserve">99th Banking Professional Examination, 2024</w:t>
      </w:r>
    </w:p>
    <w:p>
      <w:pPr>
        <w:spacing w:after="200" w:before="200"/>
        <w:jc w:val="center"/>
      </w:pPr>
      <w:r>
        <w:rPr>
          <w:color w:val="6B6361"/>
          <w:sz w:val="28"/>
          <w:szCs w:val="28"/>
        </w:rPr>
        <w:t xml:space="preserve">JAIBB</w:t>
      </w:r>
    </w:p>
    <w:p>
      <w:pPr>
        <w:spacing w:before="600"/>
        <w:jc w:val="center"/>
      </w:pPr>
      <w:r>
        <w:rPr>
          <w:b/>
          <w:bCs/>
          <w:color w:val="C19A6B"/>
          <w:sz w:val="28"/>
          <w:szCs w:val="28"/>
        </w:rPr>
        <w:t xml:space="preserve">Complete Bilingual Guide</w:t>
      </w:r>
    </w:p>
    <w:p>
      <w:pPr>
        <w:spacing w:before="200"/>
        <w:jc w:val="center"/>
      </w:pPr>
      <w:r>
        <w:rPr>
          <w:color w:val="6B6361"/>
          <w:sz w:val="24"/>
          <w:szCs w:val="24"/>
        </w:rPr>
        <w:t xml:space="preserve">(Bengali &amp; English)</w:t>
      </w:r>
    </w:p>
    <w:p>
      <w:pPr>
        <w:spacing w:before="600"/>
        <w:jc w:val="center"/>
      </w:pPr>
      <w:r>
        <w:rPr>
          <w:sz w:val="24"/>
          <w:szCs w:val="24"/>
        </w:rPr>
        <w:t xml:space="preserve">Subject Code: 104</w:t>
      </w:r>
    </w:p>
    <w:p>
      <w:pPr>
        <w:spacing w:before="100"/>
        <w:jc w:val="center"/>
      </w:pPr>
      <w:r>
        <w:rPr>
          <w:sz w:val="22"/>
          <w:szCs w:val="22"/>
        </w:rPr>
        <w:t xml:space="preserve">Full Marks: 100 | Pass Marks: 45 | Time: 3 Hours</w:t>
      </w:r>
    </w:p>
    <w:p>
      <w:r>
        <w:br w:type="page"/>
      </w:r>
    </w:p>
    <w:p>
      <w:pPr>
        <w:pStyle w:val="Heading1"/>
      </w:pPr>
      <w:r>
        <w:t xml:space="preserve">প্রশ্ন ১ / Question 1</w:t>
      </w:r>
    </w:p>
    <w:p>
      <w:pPr>
        <w:spacing w:after="200"/>
      </w:pPr>
      <w:r>
        <w:rPr>
          <w:b/>
          <w:bCs/>
        </w:rPr>
        <w:t xml:space="preserve">Write short notes on any four of the following: (5×4=20)</w:t>
      </w:r>
    </w:p>
    <w:p>
      <w:r>
        <w:t xml:space="preserve">(a) Treasury Bond (b) Dormant Account (c) Garnishee Order (d) Security Features of a Note (e) Alternative Dispute Resolution (f) Mobile Financial Services</w:t>
      </w:r>
    </w:p>
    <w:p>
      <w:pPr>
        <w:pStyle w:val="Heading2"/>
      </w:pPr>
      <w:r>
        <w:t xml:space="preserve">(ক) ট্রেজারি বন্ড / (a) Treasury Bond</w:t>
      </w:r>
    </w:p>
    <w:p>
      <w:pPr>
        <w:pStyle w:val="Heading3"/>
      </w:pPr>
      <w:r>
        <w:t xml:space="preserve">সংজ্ঞা / Definition:</w:t>
      </w:r>
    </w:p>
    <w:p>
      <w:pPr>
        <w:pStyle w:val="ListParagraph"/>
        <w:numPr>
          <w:ilvl w:val="0"/>
          <w:numId w:val="2"/>
        </w:numPr>
      </w:pPr>
      <w:r>
        <w:t xml:space="preserve">বাংলায়: ট্রেজারি বন্ড হলো সরকার কর্তৃক জারিকৃত দীর্ঘমেয়াদী ঋণপত্র যা সাধারণত ১-৩০ বছর মেয়াদের হয়ে থাকে।</w:t>
      </w:r>
    </w:p>
    <w:p>
      <w:pPr>
        <w:pStyle w:val="ListParagraph"/>
        <w:numPr>
          <w:ilvl w:val="0"/>
          <w:numId w:val="2"/>
        </w:numPr>
      </w:pPr>
      <w:r>
        <w:t xml:space="preserve">English: Treasury Bond is a long-term debt security issued by the government, typically with maturities ranging from 1 to 30 years.</w:t>
      </w:r>
    </w:p>
    <w:p>
      <w:pPr>
        <w:pStyle w:val="Heading3"/>
      </w:pPr>
      <w:r>
        <w:t xml:space="preserve">বৈশিষ্ট্যসমূহ / Features:</w:t>
      </w:r>
    </w:p>
    <w:p>
      <w:pPr>
        <w:pStyle w:val="ListParagraph"/>
        <w:numPr>
          <w:ilvl w:val="0"/>
          <w:numId w:val="2"/>
        </w:numPr>
      </w:pPr>
      <w:r>
        <w:t xml:space="preserve">বাংলায়: এটি সরকার কর্তৃক জারিকৃত হয় এবং ঝুঁকিমুক্ত বিনিয়োগ।</w:t>
      </w:r>
    </w:p>
    <w:p>
      <w:pPr>
        <w:pStyle w:val="ListParagraph"/>
        <w:numPr>
          <w:ilvl w:val="0"/>
          <w:numId w:val="2"/>
        </w:numPr>
      </w:pPr>
      <w:r>
        <w:t xml:space="preserve">English: It is issued by the government and is a risk-free investment.</w:t>
      </w:r>
    </w:p>
    <w:p>
      <w:pPr>
        <w:pStyle w:val="ListParagraph"/>
        <w:numPr>
          <w:ilvl w:val="0"/>
          <w:numId w:val="2"/>
        </w:numPr>
      </w:pPr>
      <w:r>
        <w:t xml:space="preserve">বাংলায়: নির্দিষ্ট সুদের হারে কুপন প্রদান করা হয়।</w:t>
      </w:r>
    </w:p>
    <w:p>
      <w:pPr>
        <w:pStyle w:val="ListParagraph"/>
        <w:numPr>
          <w:ilvl w:val="0"/>
          <w:numId w:val="2"/>
        </w:numPr>
      </w:pPr>
      <w:r>
        <w:t xml:space="preserve">English: Coupon payments are made at a fixed interest rate.</w:t>
      </w:r>
    </w:p>
    <w:p>
      <w:pPr>
        <w:pStyle w:val="ListParagraph"/>
        <w:numPr>
          <w:ilvl w:val="0"/>
          <w:numId w:val="2"/>
        </w:numPr>
      </w:pPr>
      <w:r>
        <w:t xml:space="preserve">বাংলায়: মেয়াদ শেষে মূলধন ফেরত দেওয়া হয়।</w:t>
      </w:r>
    </w:p>
    <w:p>
      <w:pPr>
        <w:pStyle w:val="ListParagraph"/>
        <w:numPr>
          <w:ilvl w:val="0"/>
          <w:numId w:val="2"/>
        </w:numPr>
      </w:pPr>
      <w:r>
        <w:t xml:space="preserve">English: Principal amount is returned at maturity.</w:t>
      </w:r>
    </w:p>
    <w:p>
      <w:pPr>
        <w:pStyle w:val="Heading3"/>
      </w:pPr>
      <w:r>
        <w:t xml:space="preserve">প্রকারভেদ / Types:</w:t>
      </w:r>
    </w:p>
    <w:p>
      <w:pPr>
        <w:pStyle w:val="ListParagraph"/>
        <w:numPr>
          <w:ilvl w:val="0"/>
          <w:numId w:val="2"/>
        </w:numPr>
      </w:pPr>
      <w:r>
        <w:t xml:space="preserve">বাংলায়: স্বল্পমেয়াদী (১-৫ বছর), মধ্যমেয়াদী (৫-১০ বছর), দীর্ঘমেয়াদী (১০-৩০ বছর)।</w:t>
      </w:r>
    </w:p>
    <w:p>
      <w:pPr>
        <w:pStyle w:val="ListParagraph"/>
        <w:numPr>
          <w:ilvl w:val="0"/>
          <w:numId w:val="2"/>
        </w:numPr>
      </w:pPr>
      <w:r>
        <w:t xml:space="preserve">English: Short-term (1-5 years), Medium-term (5-10 years), Long-term (10-30 years).</w:t>
      </w:r>
    </w:p>
    <w:p>
      <w:pPr>
        <w:pStyle w:val="Heading2"/>
      </w:pPr>
      <w:r>
        <w:t xml:space="preserve">(খ) নিষ্ক্রিয় হিসাব / (b) Dormant Account</w:t>
      </w:r>
    </w:p>
    <w:p>
      <w:pPr>
        <w:pStyle w:val="Heading3"/>
      </w:pPr>
      <w:r>
        <w:t xml:space="preserve">সংজ্ঞা / Definition:</w:t>
      </w:r>
    </w:p>
    <w:p>
      <w:pPr>
        <w:pStyle w:val="ListParagraph"/>
        <w:numPr>
          <w:ilvl w:val="0"/>
          <w:numId w:val="2"/>
        </w:numPr>
      </w:pPr>
      <w:r>
        <w:t xml:space="preserve">বাংলায়: যে হিসাবে দীর্ঘ সময় (সাধারণত ২ বছর) কোনো লেনদেন হয়নি এবং খাতকে নিষ্ক্রিয় করা হয়েছে তাকে নিষ্ক্রিয় হিসাব বলে।</w:t>
      </w:r>
    </w:p>
    <w:p>
      <w:pPr>
        <w:pStyle w:val="ListParagraph"/>
        <w:numPr>
          <w:ilvl w:val="0"/>
          <w:numId w:val="2"/>
        </w:numPr>
      </w:pPr>
      <w:r>
        <w:t xml:space="preserve">English: An account where no transactions have taken place for a long period (usually 2 years) and has been marked as inactive is called a dormant account.</w:t>
      </w:r>
    </w:p>
    <w:p>
      <w:pPr>
        <w:pStyle w:val="Heading3"/>
      </w:pPr>
      <w:r>
        <w:t xml:space="preserve">বৈশিষ্ট্য / Features:</w:t>
      </w:r>
    </w:p>
    <w:p>
      <w:pPr>
        <w:pStyle w:val="ListParagraph"/>
        <w:numPr>
          <w:ilvl w:val="0"/>
          <w:numId w:val="2"/>
        </w:numPr>
      </w:pPr>
      <w:r>
        <w:t xml:space="preserve">বাংলায়: বাংলাদেশ ব্যাংকের নির্দেশনা অনুযায়ী ২৪ মাস কোনো লেনদেন না হলে হিসাব নিষ্ক্রিয় হয়।</w:t>
      </w:r>
    </w:p>
    <w:p>
      <w:pPr>
        <w:pStyle w:val="ListParagraph"/>
        <w:numPr>
          <w:ilvl w:val="0"/>
          <w:numId w:val="2"/>
        </w:numPr>
      </w:pPr>
      <w:r>
        <w:t xml:space="preserve">English: As per Bangladesh Bank guidelines, an account becomes dormant if no transaction occurs for 24 months.</w:t>
      </w:r>
    </w:p>
    <w:p>
      <w:pPr>
        <w:pStyle w:val="ListParagraph"/>
        <w:numPr>
          <w:ilvl w:val="0"/>
          <w:numId w:val="2"/>
        </w:numPr>
      </w:pPr>
      <w:r>
        <w:t xml:space="preserve">বাংলায়: নিষ্ক্রিয় হিসাবে লেনদেনের জন্য গ্রাহককে ব্যক্তিগতভাবে উপস্থিত হতে হয়।</w:t>
      </w:r>
    </w:p>
    <w:p>
      <w:pPr>
        <w:pStyle w:val="ListParagraph"/>
        <w:numPr>
          <w:ilvl w:val="0"/>
          <w:numId w:val="2"/>
        </w:numPr>
      </w:pPr>
      <w:r>
        <w:t xml:space="preserve">English: For transactions in a dormant account, the customer must appear personally.</w:t>
      </w:r>
    </w:p>
    <w:p>
      <w:pPr>
        <w:pStyle w:val="ListParagraph"/>
        <w:numPr>
          <w:ilvl w:val="0"/>
          <w:numId w:val="2"/>
        </w:numPr>
      </w:pPr>
      <w:r>
        <w:t xml:space="preserve">বাংলায়: KYC আপডেট এবং পুনরায় সক্রিয় করার আবেদন প্রয়োজন।</w:t>
      </w:r>
    </w:p>
    <w:p>
      <w:pPr>
        <w:pStyle w:val="ListParagraph"/>
        <w:numPr>
          <w:ilvl w:val="0"/>
          <w:numId w:val="2"/>
        </w:numPr>
      </w:pPr>
      <w:r>
        <w:t xml:space="preserve">English: KYC update and reactivation application is required.</w:t>
      </w:r>
    </w:p>
    <w:p>
      <w:pPr>
        <w:pStyle w:val="Heading3"/>
      </w:pPr>
      <w:r>
        <w:t xml:space="preserve">সতর্কতা / Precautions:</w:t>
      </w:r>
    </w:p>
    <w:p>
      <w:pPr>
        <w:pStyle w:val="ListParagraph"/>
        <w:numPr>
          <w:ilvl w:val="0"/>
          <w:numId w:val="2"/>
        </w:numPr>
      </w:pPr>
      <w:r>
        <w:t xml:space="preserve">বাংলায়: গ্রাহকের পরিচয় যাচাই করতে হবে।</w:t>
      </w:r>
    </w:p>
    <w:p>
      <w:pPr>
        <w:pStyle w:val="ListParagraph"/>
        <w:numPr>
          <w:ilvl w:val="0"/>
          <w:numId w:val="2"/>
        </w:numPr>
      </w:pPr>
      <w:r>
        <w:t xml:space="preserve">English: Customer identity must be verified.</w:t>
      </w:r>
    </w:p>
    <w:p>
      <w:pPr>
        <w:pStyle w:val="ListParagraph"/>
        <w:numPr>
          <w:ilvl w:val="0"/>
          <w:numId w:val="2"/>
        </w:numPr>
      </w:pPr>
      <w:r>
        <w:t xml:space="preserve">বাংলায়: স্বাক্ষর যাচাই করতে হবে।</w:t>
      </w:r>
    </w:p>
    <w:p>
      <w:pPr>
        <w:pStyle w:val="ListParagraph"/>
        <w:numPr>
          <w:ilvl w:val="0"/>
          <w:numId w:val="2"/>
        </w:numPr>
      </w:pPr>
      <w:r>
        <w:t xml:space="preserve">English: Signature must be verified.</w:t>
      </w:r>
    </w:p>
    <w:p>
      <w:pPr>
        <w:pStyle w:val="ListParagraph"/>
        <w:numPr>
          <w:ilvl w:val="0"/>
          <w:numId w:val="2"/>
        </w:numPr>
      </w:pPr>
      <w:r>
        <w:t xml:space="preserve">বাংলায়: বর্তমান ঠিকানা যাচাই করতে হবে।</w:t>
      </w:r>
    </w:p>
    <w:p>
      <w:pPr>
        <w:pStyle w:val="ListParagraph"/>
        <w:numPr>
          <w:ilvl w:val="0"/>
          <w:numId w:val="2"/>
        </w:numPr>
      </w:pPr>
      <w:r>
        <w:t xml:space="preserve">English: Current address must be verified.</w:t>
      </w:r>
    </w:p>
    <w:p>
      <w:pPr>
        <w:pStyle w:val="Heading2"/>
      </w:pPr>
      <w:r>
        <w:t xml:space="preserve">(গ) গার্নিশি আদেশ / (c) Garnishee Order</w:t>
      </w:r>
    </w:p>
    <w:p>
      <w:pPr>
        <w:pStyle w:val="Heading3"/>
      </w:pPr>
      <w:r>
        <w:t xml:space="preserve">সংজ্ঞা / Definition:</w:t>
      </w:r>
    </w:p>
    <w:p>
      <w:pPr>
        <w:pStyle w:val="ListParagraph"/>
        <w:numPr>
          <w:ilvl w:val="0"/>
          <w:numId w:val="2"/>
        </w:numPr>
      </w:pPr>
      <w:r>
        <w:t xml:space="preserve">বাংলায়: আদালত কর্তৃক জারিকৃত একটি আইনি আদেশ যার মাধ্যমে ব্যাংকারকে গ্রাহকের হিসাব স্থগিত করতে এবং আদালতে জমা দিতে নির্দেশ দেওয়া হয়।</w:t>
      </w:r>
    </w:p>
    <w:p>
      <w:pPr>
        <w:pStyle w:val="ListParagraph"/>
        <w:numPr>
          <w:ilvl w:val="0"/>
          <w:numId w:val="2"/>
        </w:numPr>
      </w:pPr>
      <w:r>
        <w:t xml:space="preserve">English: A legal order issued by the court directing the banker to freeze the customer's account and deposit the amount with the court.</w:t>
      </w:r>
    </w:p>
    <w:p>
      <w:pPr>
        <w:pStyle w:val="Heading3"/>
      </w:pPr>
      <w:r>
        <w:t xml:space="preserve">ধাপসমূহ / Stages:</w:t>
      </w:r>
    </w:p>
    <w:p>
      <w:pPr>
        <w:pStyle w:val="ListParagraph"/>
        <w:numPr>
          <w:ilvl w:val="0"/>
          <w:numId w:val="2"/>
        </w:numPr>
      </w:pPr>
      <w:r>
        <w:t xml:space="preserve">বাংলায়: প্রথম ধাপ - NISI: ব্যাংকারকে নোটিশ দেওয়া হয় এবং হিসাব স্থগিত করতে বলা হয়।</w:t>
      </w:r>
    </w:p>
    <w:p>
      <w:pPr>
        <w:pStyle w:val="ListParagraph"/>
        <w:numPr>
          <w:ilvl w:val="0"/>
          <w:numId w:val="2"/>
        </w:numPr>
      </w:pPr>
      <w:r>
        <w:t xml:space="preserve">English: First Stage - NISI: The banker is given notice and asked to freeze the account.</w:t>
      </w:r>
    </w:p>
    <w:p>
      <w:pPr>
        <w:pStyle w:val="ListParagraph"/>
        <w:numPr>
          <w:ilvl w:val="0"/>
          <w:numId w:val="2"/>
        </w:numPr>
      </w:pPr>
      <w:r>
        <w:t xml:space="preserve">বাংলায়: দ্বিতীয় ধাপ - ABSOLUTE: চূড়ান্ত আদেশ জারি হলে ব্যাংকার টাকা আদালতে জমা দেয়।</w:t>
      </w:r>
    </w:p>
    <w:p>
      <w:pPr>
        <w:pStyle w:val="ListParagraph"/>
        <w:numPr>
          <w:ilvl w:val="0"/>
          <w:numId w:val="2"/>
        </w:numPr>
      </w:pPr>
      <w:r>
        <w:t xml:space="preserve">English: Second Stage - ABSOLUTE: When final order is issued, the banker deposits the money with the court.</w:t>
      </w:r>
    </w:p>
    <w:p>
      <w:pPr>
        <w:pStyle w:val="Heading3"/>
      </w:pPr>
      <w:r>
        <w:t xml:space="preserve">ব্যাংকারের দায়িত্ব / Banker's Duties:</w:t>
      </w:r>
    </w:p>
    <w:p>
      <w:pPr>
        <w:pStyle w:val="ListParagraph"/>
        <w:numPr>
          <w:ilvl w:val="0"/>
          <w:numId w:val="2"/>
        </w:numPr>
      </w:pPr>
      <w:r>
        <w:t xml:space="preserve">বাংলায়: আদেশ পাওয়ার পর অবিলম্বে হিসাব স্থগিত করতে হবে।</w:t>
      </w:r>
    </w:p>
    <w:p>
      <w:pPr>
        <w:pStyle w:val="ListParagraph"/>
        <w:numPr>
          <w:ilvl w:val="0"/>
          <w:numId w:val="2"/>
        </w:numPr>
      </w:pPr>
      <w:r>
        <w:t xml:space="preserve">English: Upon receiving the order, the account must be frozen immediately.</w:t>
      </w:r>
    </w:p>
    <w:p>
      <w:pPr>
        <w:pStyle w:val="ListParagraph"/>
        <w:numPr>
          <w:ilvl w:val="0"/>
          <w:numId w:val="2"/>
        </w:numPr>
      </w:pPr>
      <w:r>
        <w:t xml:space="preserve">বাংলায়: গ্রাহককে অবহিত করতে হবে।</w:t>
      </w:r>
    </w:p>
    <w:p>
      <w:pPr>
        <w:pStyle w:val="ListParagraph"/>
        <w:numPr>
          <w:ilvl w:val="0"/>
          <w:numId w:val="2"/>
        </w:numPr>
      </w:pPr>
      <w:r>
        <w:t xml:space="preserve">English: The customer must be informed.</w:t>
      </w:r>
    </w:p>
    <w:p>
      <w:pPr>
        <w:pStyle w:val="Heading2"/>
      </w:pPr>
      <w:r>
        <w:t xml:space="preserve">(ঘ) নোটের নিরাপত্তা বৈশিষ্ট্য / (d) Security Features of a Note</w:t>
      </w:r>
    </w:p>
    <w:p>
      <w:pPr>
        <w:pStyle w:val="Heading3"/>
      </w:pPr>
      <w:r>
        <w:t xml:space="preserve">প্রধান নিরাপত্তা বৈশিষ্ট্য / Main Security Features:</w:t>
      </w:r>
    </w:p>
    <w:p>
      <w:pPr>
        <w:pStyle w:val="ListParagraph"/>
        <w:numPr>
          <w:ilvl w:val="0"/>
          <w:numId w:val="2"/>
        </w:numPr>
      </w:pPr>
      <w:r>
        <w:t xml:space="preserve">বাংলায়: ওয়াটারমার্ক (Watermark): নোটের মধ্যে বাংলাদেশ ব্যাংকের লোগো বা জাতীয় স্মৃতিস্তম্ভের ছবি।</w:t>
      </w:r>
    </w:p>
    <w:p>
      <w:pPr>
        <w:pStyle w:val="ListParagraph"/>
        <w:numPr>
          <w:ilvl w:val="0"/>
          <w:numId w:val="2"/>
        </w:numPr>
      </w:pPr>
      <w:r>
        <w:t xml:space="preserve">English: Watermark: Bangladesh Bank logo or image of national monument visible inside the note.</w:t>
      </w:r>
    </w:p>
    <w:p>
      <w:pPr>
        <w:pStyle w:val="ListParagraph"/>
        <w:numPr>
          <w:ilvl w:val="0"/>
          <w:numId w:val="2"/>
        </w:numPr>
      </w:pPr>
      <w:r>
        <w:t xml:space="preserve">বাংলায়: সিকিউরিটি থ্রেড (Security Thread): নোটের মধ্যে লুকানো ধাতব থ্রেড।</w:t>
      </w:r>
    </w:p>
    <w:p>
      <w:pPr>
        <w:pStyle w:val="ListParagraph"/>
        <w:numPr>
          <w:ilvl w:val="0"/>
          <w:numId w:val="2"/>
        </w:numPr>
      </w:pPr>
      <w:r>
        <w:t xml:space="preserve">English: Security Thread: Hidden metallic thread inside the note.</w:t>
      </w:r>
    </w:p>
    <w:p>
      <w:pPr>
        <w:pStyle w:val="ListParagraph"/>
        <w:numPr>
          <w:ilvl w:val="0"/>
          <w:numId w:val="2"/>
        </w:numPr>
      </w:pPr>
      <w:r>
        <w:t xml:space="preserve">বাংলায়: লেটেন্ট ইমেজ (Latent Image): নোটের উপর তির্যক আলোতে দেখা যায়।</w:t>
      </w:r>
    </w:p>
    <w:p>
      <w:pPr>
        <w:pStyle w:val="ListParagraph"/>
        <w:numPr>
          <w:ilvl w:val="0"/>
          <w:numId w:val="2"/>
        </w:numPr>
      </w:pPr>
      <w:r>
        <w:t xml:space="preserve">English: Latent Image: Visible when viewed under oblique light.</w:t>
      </w:r>
    </w:p>
    <w:p>
      <w:pPr>
        <w:pStyle w:val="ListParagraph"/>
        <w:numPr>
          <w:ilvl w:val="0"/>
          <w:numId w:val="2"/>
        </w:numPr>
      </w:pPr>
      <w:r>
        <w:t xml:space="preserve">বাংলায়: মাইক্রো লেটারিং (Micro-lettering): খুব ছোট হরফে লেখা যা চোখে দেখা যায় না।</w:t>
      </w:r>
    </w:p>
    <w:p>
      <w:pPr>
        <w:pStyle w:val="ListParagraph"/>
        <w:numPr>
          <w:ilvl w:val="0"/>
          <w:numId w:val="2"/>
        </w:numPr>
      </w:pPr>
      <w:r>
        <w:t xml:space="preserve">English: Micro-lettering: Very small letters not visible to naked eye.</w:t>
      </w:r>
    </w:p>
    <w:p>
      <w:pPr>
        <w:pStyle w:val="ListParagraph"/>
        <w:numPr>
          <w:ilvl w:val="0"/>
          <w:numId w:val="2"/>
        </w:numPr>
      </w:pPr>
      <w:r>
        <w:t xml:space="preserve">বাংলায়: ইন্ট্যালিয়ো প্রিন্টিং (Intaglio Printing): উত্থিত মুদ্রণ যা স্পর্শে অনুভব করা যায়।</w:t>
      </w:r>
    </w:p>
    <w:p>
      <w:pPr>
        <w:pStyle w:val="ListParagraph"/>
        <w:numPr>
          <w:ilvl w:val="0"/>
          <w:numId w:val="2"/>
        </w:numPr>
      </w:pPr>
      <w:r>
        <w:t xml:space="preserve">English: Intaglio Printing: Raised printing that can be felt by touch.</w:t>
      </w:r>
    </w:p>
    <w:p>
      <w:pPr>
        <w:pStyle w:val="ListParagraph"/>
        <w:numPr>
          <w:ilvl w:val="0"/>
          <w:numId w:val="2"/>
        </w:numPr>
      </w:pPr>
      <w:r>
        <w:t xml:space="preserve">বাংলায়: অপটিক্যালি ভেরিয়েবল ইঙ্ক (Optically Variable Ink): বিভিন্ন কোণ থেকে বিভিন্ন রঙ দেখা যায়।</w:t>
      </w:r>
    </w:p>
    <w:p>
      <w:pPr>
        <w:pStyle w:val="ListParagraph"/>
        <w:numPr>
          <w:ilvl w:val="0"/>
          <w:numId w:val="2"/>
        </w:numPr>
      </w:pPr>
      <w:r>
        <w:t xml:space="preserve">English: Optically Variable Ink: Different colors visible from different angles.</w:t>
      </w:r>
    </w:p>
    <w:p>
      <w:pPr>
        <w:pStyle w:val="Heading2"/>
      </w:pPr>
      <w:r>
        <w:t xml:space="preserve">(ঙ) বিকল্প বিরোধ নিষ্পত্তি / (e) Alternative Dispute Resolution (ADR)</w:t>
      </w:r>
    </w:p>
    <w:p>
      <w:pPr>
        <w:pStyle w:val="Heading3"/>
      </w:pPr>
      <w:r>
        <w:t xml:space="preserve">সংজ্ঞা / Definition:</w:t>
      </w:r>
    </w:p>
    <w:p>
      <w:pPr>
        <w:pStyle w:val="ListParagraph"/>
        <w:numPr>
          <w:ilvl w:val="0"/>
          <w:numId w:val="2"/>
        </w:numPr>
      </w:pPr>
      <w:r>
        <w:t xml:space="preserve">বাংলায়: আদালতের বাইরে বিরোধ নিষ্পত্তির পদ্ধতিকে ADR বলে।</w:t>
      </w:r>
    </w:p>
    <w:p>
      <w:pPr>
        <w:pStyle w:val="ListParagraph"/>
        <w:numPr>
          <w:ilvl w:val="0"/>
          <w:numId w:val="2"/>
        </w:numPr>
      </w:pPr>
      <w:r>
        <w:t xml:space="preserve">English: The process of resolving disputes outside the court is called ADR.</w:t>
      </w:r>
    </w:p>
    <w:p>
      <w:pPr>
        <w:pStyle w:val="Heading3"/>
      </w:pPr>
      <w:r>
        <w:t xml:space="preserve">প্রকারভেদ / Types:</w:t>
      </w:r>
    </w:p>
    <w:p>
      <w:pPr>
        <w:pStyle w:val="ListParagraph"/>
        <w:numPr>
          <w:ilvl w:val="0"/>
          <w:numId w:val="2"/>
        </w:numPr>
      </w:pPr>
      <w:r>
        <w:t xml:space="preserve">বাংলায়: মধ্যস্থতা (Mediation): তৃতীয় পক্ষ মধ্যস্থতা করে সমাধান করে।</w:t>
      </w:r>
    </w:p>
    <w:p>
      <w:pPr>
        <w:pStyle w:val="ListParagraph"/>
        <w:numPr>
          <w:ilvl w:val="0"/>
          <w:numId w:val="2"/>
        </w:numPr>
      </w:pPr>
      <w:r>
        <w:t xml:space="preserve">English: Mediation: Third party facilitates resolution.</w:t>
      </w:r>
    </w:p>
    <w:p>
      <w:pPr>
        <w:pStyle w:val="ListParagraph"/>
        <w:numPr>
          <w:ilvl w:val="0"/>
          <w:numId w:val="2"/>
        </w:numPr>
      </w:pPr>
      <w:r>
        <w:t xml:space="preserve">বাংলায়: সালিশ (Arbitration): সালিসির সিদ্ধান্ত চূড়ান্ত ও বাধ্যতামূলক।</w:t>
      </w:r>
    </w:p>
    <w:p>
      <w:pPr>
        <w:pStyle w:val="ListParagraph"/>
        <w:numPr>
          <w:ilvl w:val="0"/>
          <w:numId w:val="2"/>
        </w:numPr>
      </w:pPr>
      <w:r>
        <w:t xml:space="preserve">English: Arbitration: Arbitrator's decision is final and binding.</w:t>
      </w:r>
    </w:p>
    <w:p>
      <w:pPr>
        <w:pStyle w:val="ListParagraph"/>
        <w:numPr>
          <w:ilvl w:val="0"/>
          <w:numId w:val="2"/>
        </w:numPr>
      </w:pPr>
      <w:r>
        <w:t xml:space="preserve">বাংলায়: আপোষ (Conciliation): পক্ষগণ পরস্পর আলোচনার মাধ্যমে সমাধান করে।</w:t>
      </w:r>
    </w:p>
    <w:p>
      <w:pPr>
        <w:pStyle w:val="ListParagraph"/>
        <w:numPr>
          <w:ilvl w:val="0"/>
          <w:numId w:val="2"/>
        </w:numPr>
      </w:pPr>
      <w:r>
        <w:t xml:space="preserve">English: Conciliation: Parties resolve through mutual discussion.</w:t>
      </w:r>
    </w:p>
    <w:p>
      <w:pPr>
        <w:pStyle w:val="Heading3"/>
      </w:pPr>
      <w:r>
        <w:t xml:space="preserve">সুবিধা / Advantages:</w:t>
      </w:r>
    </w:p>
    <w:p>
      <w:pPr>
        <w:pStyle w:val="ListParagraph"/>
        <w:numPr>
          <w:ilvl w:val="0"/>
          <w:numId w:val="2"/>
        </w:numPr>
      </w:pPr>
      <w:r>
        <w:t xml:space="preserve">বাংলায়: সময় ও খরচ সাশ্রয়ী। পক্ষগণের গোপনীয়তা রক্ষা হয়।</w:t>
      </w:r>
    </w:p>
    <w:p>
      <w:pPr>
        <w:pStyle w:val="ListParagraph"/>
        <w:numPr>
          <w:ilvl w:val="0"/>
          <w:numId w:val="2"/>
        </w:numPr>
      </w:pPr>
      <w:r>
        <w:t xml:space="preserve">English: Time and cost effective. Confidentiality of parties is maintained.</w:t>
      </w:r>
    </w:p>
    <w:p>
      <w:pPr>
        <w:pStyle w:val="Heading2"/>
      </w:pPr>
      <w:r>
        <w:t xml:space="preserve">(চ) মোবাইল ফিনান্সিয়াল সার্ভিসেস / (f) Mobile Financial Services (MFS)</w:t>
      </w:r>
    </w:p>
    <w:p>
      <w:pPr>
        <w:pStyle w:val="Heading3"/>
      </w:pPr>
      <w:r>
        <w:t xml:space="preserve">সংজ্ঞা / Definition:</w:t>
      </w:r>
    </w:p>
    <w:p>
      <w:pPr>
        <w:pStyle w:val="ListParagraph"/>
        <w:numPr>
          <w:ilvl w:val="0"/>
          <w:numId w:val="2"/>
        </w:numPr>
      </w:pPr>
      <w:r>
        <w:t xml:space="preserve">বাংলায়: মোবাইল ফোনের মাধ্যমে আর্থিক সেবা প্রদানের ব্যবস্থাকে MFS বলে।</w:t>
      </w:r>
    </w:p>
    <w:p>
      <w:pPr>
        <w:pStyle w:val="ListParagraph"/>
        <w:numPr>
          <w:ilvl w:val="0"/>
          <w:numId w:val="2"/>
        </w:numPr>
      </w:pPr>
      <w:r>
        <w:t xml:space="preserve">English: The system of providing financial services through mobile phones is called MFS.</w:t>
      </w:r>
    </w:p>
    <w:p>
      <w:pPr>
        <w:pStyle w:val="Heading3"/>
      </w:pPr>
      <w:r>
        <w:t xml:space="preserve">বাংলাদেশে জনপ্রিয় MFS:</w:t>
      </w:r>
    </w:p>
    <w:p>
      <w:pPr>
        <w:pStyle w:val="ListParagraph"/>
        <w:numPr>
          <w:ilvl w:val="0"/>
          <w:numId w:val="2"/>
        </w:numPr>
      </w:pPr>
      <w:r>
        <w:t xml:space="preserve">বাংলায়: বিকাশ (bKash), নগদ (Nagad), রকেট (Rocket), সুরেশ (SureCash) ইত্যাদি।</w:t>
      </w:r>
    </w:p>
    <w:p>
      <w:pPr>
        <w:pStyle w:val="ListParagraph"/>
        <w:numPr>
          <w:ilvl w:val="0"/>
          <w:numId w:val="2"/>
        </w:numPr>
      </w:pPr>
      <w:r>
        <w:t xml:space="preserve">English: bKash, Nagad, Rocket, SureCash etc.</w:t>
      </w:r>
    </w:p>
    <w:p>
      <w:pPr>
        <w:pStyle w:val="Heading3"/>
      </w:pPr>
      <w:r>
        <w:t xml:space="preserve">সেবাসমূহ / Services:</w:t>
      </w:r>
    </w:p>
    <w:p>
      <w:pPr>
        <w:pStyle w:val="ListParagraph"/>
        <w:numPr>
          <w:ilvl w:val="0"/>
          <w:numId w:val="2"/>
        </w:numPr>
      </w:pPr>
      <w:r>
        <w:t xml:space="preserve">বাংলায়: টাকা পাঠানো, টাকা তোলা, বিল পরিশোধ, মোবাইল রিচার্জ, বেতন গ্রহণ।</w:t>
      </w:r>
    </w:p>
    <w:p>
      <w:pPr>
        <w:pStyle w:val="ListParagraph"/>
        <w:numPr>
          <w:ilvl w:val="0"/>
          <w:numId w:val="2"/>
        </w:numPr>
      </w:pPr>
      <w:r>
        <w:t xml:space="preserve">English: Money transfer, cash out, bill payment, mobile recharge, salary disbursement.</w:t>
      </w:r>
    </w:p>
    <w:p>
      <w:pPr>
        <w:pStyle w:val="Heading3"/>
      </w:pPr>
      <w:r>
        <w:t xml:space="preserve">নিয়ন্ত্রক কর্তৃপক্ষ / Regulatory Authority:</w:t>
      </w:r>
    </w:p>
    <w:p>
      <w:pPr>
        <w:pStyle w:val="ListParagraph"/>
        <w:numPr>
          <w:ilvl w:val="0"/>
          <w:numId w:val="2"/>
        </w:numPr>
      </w:pPr>
      <w:r>
        <w:t xml:space="preserve">বাংলায়: বাংলাদেশ ব্যাংকের MFS গাইডলাইন-২০১১ অনুযায়ী পরিচালিত।</w:t>
      </w:r>
    </w:p>
    <w:p>
      <w:pPr>
        <w:pStyle w:val="ListParagraph"/>
        <w:numPr>
          <w:ilvl w:val="0"/>
          <w:numId w:val="2"/>
        </w:numPr>
      </w:pPr>
      <w:r>
        <w:t xml:space="preserve">English: Operated under Bangladesh Bank's MFS Guidelines-2011.</w:t>
      </w:r>
    </w:p>
    <w:p>
      <w:pPr>
        <w:pStyle w:val="Heading1"/>
      </w:pPr>
      <w:r>
        <w:t xml:space="preserve">প্রশ্ন ২ / Question 2</w:t>
      </w:r>
    </w:p>
    <w:p>
      <w:pPr>
        <w:spacing w:after="200"/>
      </w:pPr>
      <w:r>
        <w:rPr>
          <w:b/>
          <w:bCs/>
        </w:rPr>
        <w:t xml:space="preserve">(a) What is standing instruction? State the procedure of stop payment instruction. (10)</w:t>
      </w:r>
    </w:p>
    <w:p>
      <w:pPr>
        <w:spacing w:after="200"/>
      </w:pPr>
      <w:r>
        <w:rPr>
          <w:b/>
          <w:bCs/>
        </w:rPr>
        <w:t xml:space="preserve">(b) When can a banker legally return a valid cheque without payment? (5)</w:t>
      </w:r>
    </w:p>
    <w:p>
      <w:pPr>
        <w:spacing w:after="200"/>
      </w:pPr>
      <w:r>
        <w:rPr>
          <w:b/>
          <w:bCs/>
        </w:rPr>
        <w:t xml:space="preserve">(c) What are the measures to be taken if a fake note is detected in a bank branch? (5)</w:t>
      </w:r>
    </w:p>
    <w:p>
      <w:pPr>
        <w:pStyle w:val="Heading2"/>
      </w:pPr>
      <w:r>
        <w:t xml:space="preserve">(ক) স্ট্যান্ডিং নির্দেশ / (a) Standing Instruction</w:t>
      </w:r>
    </w:p>
    <w:p>
      <w:pPr>
        <w:pStyle w:val="Heading3"/>
      </w:pPr>
      <w:r>
        <w:t xml:space="preserve">সংজ্ঞা / Definition:</w:t>
      </w:r>
    </w:p>
    <w:p>
      <w:pPr>
        <w:pStyle w:val="ListParagraph"/>
        <w:numPr>
          <w:ilvl w:val="0"/>
          <w:numId w:val="2"/>
        </w:numPr>
      </w:pPr>
      <w:r>
        <w:t xml:space="preserve">বাংলায়: গ্রাহক কর্তৃক ব্যাংককে দেওয়া লিখিত নির্দেশ যার মাধ্যমে নির্দিষ্ট সময়ে নির্দিষ্ট পরিমাণ অর্থ স্বয়ংক্রিয়ভাবে স্থানান্তর করা হয়।</w:t>
      </w:r>
    </w:p>
    <w:p>
      <w:pPr>
        <w:pStyle w:val="ListParagraph"/>
        <w:numPr>
          <w:ilvl w:val="0"/>
          <w:numId w:val="2"/>
        </w:numPr>
      </w:pPr>
      <w:r>
        <w:t xml:space="preserve">English: Written instruction given by the customer to the bank to automatically transfer a specific amount at specific intervals.</w:t>
      </w:r>
    </w:p>
    <w:p>
      <w:pPr>
        <w:pStyle w:val="Heading3"/>
      </w:pPr>
      <w:r>
        <w:t xml:space="preserve">ব্যবহার / Uses:</w:t>
      </w:r>
    </w:p>
    <w:p>
      <w:pPr>
        <w:pStyle w:val="ListParagraph"/>
        <w:numPr>
          <w:ilvl w:val="0"/>
          <w:numId w:val="2"/>
        </w:numPr>
      </w:pPr>
      <w:r>
        <w:t xml:space="preserve">বাংলায়: ঋণ কিস্তি পরিশোধ, বীমা প্রিমিয়াম, ভাড়া প্রদান, বিনিয়োগ।</w:t>
      </w:r>
    </w:p>
    <w:p>
      <w:pPr>
        <w:pStyle w:val="ListParagraph"/>
        <w:numPr>
          <w:ilvl w:val="0"/>
          <w:numId w:val="2"/>
        </w:numPr>
      </w:pPr>
      <w:r>
        <w:t xml:space="preserve">English: Loan installment payment, insurance premium, rent payment, investment.</w:t>
      </w:r>
    </w:p>
    <w:p>
      <w:pPr>
        <w:pStyle w:val="Heading2"/>
      </w:pPr>
      <w:r>
        <w:t xml:space="preserve">স্টপ পেমেন্ট নির্দেশের পদ্ধতি / Procedure of Stop Payment Instruction:</w:t>
      </w:r>
    </w:p>
    <w:p>
      <w:pPr>
        <w:pStyle w:val="ListParagraph"/>
        <w:numPr>
          <w:ilvl w:val="0"/>
          <w:numId w:val="2"/>
        </w:numPr>
      </w:pPr>
      <w:r>
        <w:t xml:space="preserve">বাংলায়: গ্রাহককে লিখিত আবেদন করতে হবে।</w:t>
      </w:r>
    </w:p>
    <w:p>
      <w:pPr>
        <w:pStyle w:val="ListParagraph"/>
        <w:numPr>
          <w:ilvl w:val="0"/>
          <w:numId w:val="2"/>
        </w:numPr>
      </w:pPr>
      <w:r>
        <w:t xml:space="preserve">English: Customer must submit written application.</w:t>
      </w:r>
    </w:p>
    <w:p>
      <w:pPr>
        <w:pStyle w:val="ListParagraph"/>
        <w:numPr>
          <w:ilvl w:val="0"/>
          <w:numId w:val="2"/>
        </w:numPr>
      </w:pPr>
      <w:r>
        <w:t xml:space="preserve">বাংলায়: চেকের বিস্তারিত তথ্য (চেক নম্বর, তারিখ, পরিমাণ) উল্লেখ করতে হবে।</w:t>
      </w:r>
    </w:p>
    <w:p>
      <w:pPr>
        <w:pStyle w:val="ListParagraph"/>
        <w:numPr>
          <w:ilvl w:val="0"/>
          <w:numId w:val="2"/>
        </w:numPr>
      </w:pPr>
      <w:r>
        <w:t xml:space="preserve">English: Cheque details (cheque number, date, amount) must be mentioned.</w:t>
      </w:r>
    </w:p>
    <w:p>
      <w:pPr>
        <w:pStyle w:val="ListParagraph"/>
        <w:numPr>
          <w:ilvl w:val="0"/>
          <w:numId w:val="2"/>
        </w:numPr>
      </w:pPr>
      <w:r>
        <w:t xml:space="preserve">বাংলায়: ব্যাংক সিস্টেমে স্টপ পেমেন্ট এন্ট্রি দিতে হবে।</w:t>
      </w:r>
    </w:p>
    <w:p>
      <w:pPr>
        <w:pStyle w:val="ListParagraph"/>
        <w:numPr>
          <w:ilvl w:val="0"/>
          <w:numId w:val="2"/>
        </w:numPr>
      </w:pPr>
      <w:r>
        <w:t xml:space="preserve">English: Stop payment entry must be made in the bank system.</w:t>
      </w:r>
    </w:p>
    <w:p>
      <w:pPr>
        <w:pStyle w:val="ListParagraph"/>
        <w:numPr>
          <w:ilvl w:val="0"/>
          <w:numId w:val="2"/>
        </w:numPr>
      </w:pPr>
      <w:r>
        <w:t xml:space="preserve">বাংলায়: গ্রাহককে স্বীকৃতি প্রদান করতে হবে।</w:t>
      </w:r>
    </w:p>
    <w:p>
      <w:pPr>
        <w:pStyle w:val="ListParagraph"/>
        <w:numPr>
          <w:ilvl w:val="0"/>
          <w:numId w:val="2"/>
        </w:numPr>
      </w:pPr>
      <w:r>
        <w:t xml:space="preserve">English: Acknowledgment must be given to the customer.</w:t>
      </w:r>
    </w:p>
    <w:p>
      <w:pPr>
        <w:pStyle w:val="Heading2"/>
      </w:pPr>
      <w:r>
        <w:t xml:space="preserve">(খ) বৈধ চেক অপরিশোধের কারণ / (b) Legal Grounds for Returning Valid Cheque</w:t>
      </w:r>
    </w:p>
    <w:p>
      <w:pPr>
        <w:pStyle w:val="Heading3"/>
      </w:pPr>
      <w:r>
        <w:t xml:space="preserve">ব্যাংকার বৈধ চেক ফেরত দিতে পারে যখন / Banker can return valid cheque when:</w:t>
      </w:r>
    </w:p>
    <w:p>
      <w:pPr>
        <w:pStyle w:val="ListParagraph"/>
        <w:numPr>
          <w:ilvl w:val="0"/>
          <w:numId w:val="2"/>
        </w:numPr>
      </w:pPr>
      <w:r>
        <w:t xml:space="preserve">বাংলায়: গ্রাহকের অ্যাকাউন্টে পর্যাপ্ত অর্থ নেই (অপর্যাপ্ত তহবিল)।</w:t>
      </w:r>
    </w:p>
    <w:p>
      <w:pPr>
        <w:pStyle w:val="ListParagraph"/>
        <w:numPr>
          <w:ilvl w:val="0"/>
          <w:numId w:val="2"/>
        </w:numPr>
      </w:pPr>
      <w:r>
        <w:t xml:space="preserve">English: Insufficient funds in customer's account.</w:t>
      </w:r>
    </w:p>
    <w:p>
      <w:pPr>
        <w:pStyle w:val="ListParagraph"/>
        <w:numPr>
          <w:ilvl w:val="0"/>
          <w:numId w:val="2"/>
        </w:numPr>
      </w:pPr>
      <w:r>
        <w:t xml:space="preserve">বাংলায়: চেক ষ্টেল (৬ মাসের বেশি পুরনো) হয়েছে।</w:t>
      </w:r>
    </w:p>
    <w:p>
      <w:pPr>
        <w:pStyle w:val="ListParagraph"/>
        <w:numPr>
          <w:ilvl w:val="0"/>
          <w:numId w:val="2"/>
        </w:numPr>
      </w:pPr>
      <w:r>
        <w:t xml:space="preserve">English: Cheque is stale (more than 6 months old).</w:t>
      </w:r>
    </w:p>
    <w:p>
      <w:pPr>
        <w:pStyle w:val="ListParagraph"/>
        <w:numPr>
          <w:ilvl w:val="0"/>
          <w:numId w:val="2"/>
        </w:numPr>
      </w:pPr>
      <w:r>
        <w:t xml:space="preserve">বাংলায়: চেক পোস্ট-ডেটেড এবং তারিখের আগে উপস্থাপন করা হয়েছে।</w:t>
      </w:r>
    </w:p>
    <w:p>
      <w:pPr>
        <w:pStyle w:val="ListParagraph"/>
        <w:numPr>
          <w:ilvl w:val="0"/>
          <w:numId w:val="2"/>
        </w:numPr>
      </w:pPr>
      <w:r>
        <w:t xml:space="preserve">English: Cheque is post-dated and presented before the date.</w:t>
      </w:r>
    </w:p>
    <w:p>
      <w:pPr>
        <w:pStyle w:val="ListParagraph"/>
        <w:numPr>
          <w:ilvl w:val="0"/>
          <w:numId w:val="2"/>
        </w:numPr>
      </w:pPr>
      <w:r>
        <w:t xml:space="preserve">বাংলায়: চেকে স্পষ্ট স্টপ পেমেন্ট নির্দেশ রয়েছে।</w:t>
      </w:r>
    </w:p>
    <w:p>
      <w:pPr>
        <w:pStyle w:val="ListParagraph"/>
        <w:numPr>
          <w:ilvl w:val="0"/>
          <w:numId w:val="2"/>
        </w:numPr>
      </w:pPr>
      <w:r>
        <w:t xml:space="preserve">English: Clear stop payment instruction exists on the cheque.</w:t>
      </w:r>
    </w:p>
    <w:p>
      <w:pPr>
        <w:pStyle w:val="ListParagraph"/>
        <w:numPr>
          <w:ilvl w:val="0"/>
          <w:numId w:val="2"/>
        </w:numPr>
      </w:pPr>
      <w:r>
        <w:t xml:space="preserve">বাংলায়: গ্রাহকের মৃত্যু সংবাদ পাওয়া গেছে।</w:t>
      </w:r>
    </w:p>
    <w:p>
      <w:pPr>
        <w:pStyle w:val="ListParagraph"/>
        <w:numPr>
          <w:ilvl w:val="0"/>
          <w:numId w:val="2"/>
        </w:numPr>
      </w:pPr>
      <w:r>
        <w:t xml:space="preserve">English: News of customer's death has been received.</w:t>
      </w:r>
    </w:p>
    <w:p>
      <w:pPr>
        <w:pStyle w:val="ListParagraph"/>
        <w:numPr>
          <w:ilvl w:val="0"/>
          <w:numId w:val="2"/>
        </w:numPr>
      </w:pPr>
      <w:r>
        <w:t xml:space="preserve">বাংলায়: গার্নিশি আদেশ জারি হয়েছে।</w:t>
      </w:r>
    </w:p>
    <w:p>
      <w:pPr>
        <w:pStyle w:val="ListParagraph"/>
        <w:numPr>
          <w:ilvl w:val="0"/>
          <w:numId w:val="2"/>
        </w:numPr>
      </w:pPr>
      <w:r>
        <w:t xml:space="preserve">English: Garnishee order has been issued.</w:t>
      </w:r>
    </w:p>
    <w:p>
      <w:pPr>
        <w:pStyle w:val="ListParagraph"/>
        <w:numPr>
          <w:ilvl w:val="0"/>
          <w:numId w:val="2"/>
        </w:numPr>
      </w:pPr>
      <w:r>
        <w:t xml:space="preserve">বাংলায়: চেক বাতিল (Account Closed) হয়েছে।</w:t>
      </w:r>
    </w:p>
    <w:p>
      <w:pPr>
        <w:pStyle w:val="ListParagraph"/>
        <w:numPr>
          <w:ilvl w:val="0"/>
          <w:numId w:val="2"/>
        </w:numPr>
      </w:pPr>
      <w:r>
        <w:t xml:space="preserve">English: Account has been closed.</w:t>
      </w:r>
    </w:p>
    <w:p>
      <w:pPr>
        <w:pStyle w:val="Heading2"/>
      </w:pPr>
      <w:r>
        <w:t xml:space="preserve">(গ) জাল নোট সনাক্তকরণের ব্যবস্থা / (c) Measures for Fake Note Detection</w:t>
      </w:r>
    </w:p>
    <w:p>
      <w:pPr>
        <w:pStyle w:val="Heading3"/>
      </w:pPr>
      <w:r>
        <w:t xml:space="preserve">ব্যবস্থা / Measures:</w:t>
      </w:r>
    </w:p>
    <w:p>
      <w:pPr>
        <w:pStyle w:val="ListParagraph"/>
        <w:numPr>
          <w:ilvl w:val="0"/>
          <w:numId w:val="2"/>
        </w:numPr>
      </w:pPr>
      <w:r>
        <w:t xml:space="preserve">বাংলায়: জাল নোট সনাক্ত হলে তা আটক করতে হবে এবং গ্রাহককে রসিদ দিতে হবে।</w:t>
      </w:r>
    </w:p>
    <w:p>
      <w:pPr>
        <w:pStyle w:val="ListParagraph"/>
        <w:numPr>
          <w:ilvl w:val="0"/>
          <w:numId w:val="2"/>
        </w:numPr>
      </w:pPr>
      <w:r>
        <w:t xml:space="preserve">English: Upon detection, the fake note must be seized and receipt given to the customer.</w:t>
      </w:r>
    </w:p>
    <w:p>
      <w:pPr>
        <w:pStyle w:val="ListParagraph"/>
        <w:numPr>
          <w:ilvl w:val="0"/>
          <w:numId w:val="2"/>
        </w:numPr>
      </w:pPr>
      <w:r>
        <w:t xml:space="preserve">বাংলায়: নোটে 'COUNTERFEIT' বা 'FAKE' স্ট্যাম্প লাগাতে হবে।</w:t>
      </w:r>
    </w:p>
    <w:p>
      <w:pPr>
        <w:pStyle w:val="ListParagraph"/>
        <w:numPr>
          <w:ilvl w:val="0"/>
          <w:numId w:val="2"/>
        </w:numPr>
      </w:pPr>
      <w:r>
        <w:t xml:space="preserve">English: Stamp 'COUNTERFEIT' or 'FAKE' on the note.</w:t>
      </w:r>
    </w:p>
    <w:p>
      <w:pPr>
        <w:pStyle w:val="ListParagraph"/>
        <w:numPr>
          <w:ilvl w:val="0"/>
          <w:numId w:val="2"/>
        </w:numPr>
      </w:pPr>
      <w:r>
        <w:t xml:space="preserve">বাংলায়: বাংলাদেশ ব্যাংকের নির্দেশনা অনুযায়ী রিপোর্ট করতে হবে।</w:t>
      </w:r>
    </w:p>
    <w:p>
      <w:pPr>
        <w:pStyle w:val="ListParagraph"/>
        <w:numPr>
          <w:ilvl w:val="0"/>
          <w:numId w:val="2"/>
        </w:numPr>
      </w:pPr>
      <w:r>
        <w:t xml:space="preserve">English: Report must be made as per Bangladesh Bank guidelines.</w:t>
      </w:r>
    </w:p>
    <w:p>
      <w:pPr>
        <w:pStyle w:val="ListParagraph"/>
        <w:numPr>
          <w:ilvl w:val="0"/>
          <w:numId w:val="2"/>
        </w:numPr>
      </w:pPr>
      <w:r>
        <w:t xml:space="preserve">বাংলায়: প্রতিবেদন ব্রাঞ্চ ম্যানেজারের মাধ্যমে বাংলাদেশ ব্যাংকে পাঠাতে হবে।</w:t>
      </w:r>
    </w:p>
    <w:p>
      <w:pPr>
        <w:pStyle w:val="ListParagraph"/>
        <w:numPr>
          <w:ilvl w:val="0"/>
          <w:numId w:val="2"/>
        </w:numPr>
      </w:pPr>
      <w:r>
        <w:t xml:space="preserve">English: Report must be sent to Bangladesh Bank through Branch Manager.</w:t>
      </w:r>
    </w:p>
    <w:p>
      <w:pPr>
        <w:pStyle w:val="ListParagraph"/>
        <w:numPr>
          <w:ilvl w:val="0"/>
          <w:numId w:val="2"/>
        </w:numPr>
      </w:pPr>
      <w:r>
        <w:t xml:space="preserve">বাংলায়: জাল নোটের জন্য কোনো ক্ষতিপূরণ দেওয়া হয় না।</w:t>
      </w:r>
    </w:p>
    <w:p>
      <w:pPr>
        <w:pStyle w:val="ListParagraph"/>
        <w:numPr>
          <w:ilvl w:val="0"/>
          <w:numId w:val="2"/>
        </w:numPr>
      </w:pPr>
      <w:r>
        <w:t xml:space="preserve">English: No compensation is given for fake notes.</w:t>
      </w:r>
    </w:p>
    <w:p>
      <w:pPr>
        <w:pStyle w:val="Heading1"/>
      </w:pPr>
      <w:r>
        <w:t xml:space="preserve">প্রশ্ন ৩ / Question 3</w:t>
      </w:r>
    </w:p>
    <w:p>
      <w:pPr>
        <w:spacing w:after="200"/>
      </w:pPr>
      <w:r>
        <w:rPr>
          <w:b/>
          <w:bCs/>
        </w:rPr>
        <w:t xml:space="preserve">(a) What do you mean by CTR and STR? (5)</w:t>
      </w:r>
    </w:p>
    <w:p>
      <w:pPr>
        <w:spacing w:after="200"/>
      </w:pPr>
      <w:r>
        <w:rPr>
          <w:b/>
          <w:bCs/>
        </w:rPr>
        <w:t xml:space="preserve">(b) What are the different tools used for identifying suspicious transactions? (10)</w:t>
      </w:r>
    </w:p>
    <w:p>
      <w:pPr>
        <w:spacing w:after="200"/>
      </w:pPr>
      <w:r>
        <w:rPr>
          <w:b/>
          <w:bCs/>
        </w:rPr>
        <w:t xml:space="preserve">(c) Case study on Mr. Karim - suspicious transaction handling. (5)</w:t>
      </w:r>
    </w:p>
    <w:p>
      <w:pPr>
        <w:pStyle w:val="Heading2"/>
      </w:pPr>
      <w:r>
        <w:t xml:space="preserve">(ক) CTR ও STR / (a) CTR and STR</w:t>
      </w:r>
    </w:p>
    <w:p>
      <w:pPr>
        <w:pStyle w:val="Heading3"/>
      </w:pPr>
      <w:r>
        <w:t xml:space="preserve">CTR (Cash Transaction Report):</w:t>
      </w:r>
    </w:p>
    <w:p>
      <w:pPr>
        <w:pStyle w:val="ListParagraph"/>
        <w:numPr>
          <w:ilvl w:val="0"/>
          <w:numId w:val="2"/>
        </w:numPr>
      </w:pPr>
      <w:r>
        <w:t xml:space="preserve">বাংলায়: নগদ লেনদেন প্রতিবেদন। বাংলাদেশ ব্যাংক নির্ধারিত সীমা (৭ মিলিয়ন টাকা) অতিক্রম করলে এই রিপোর্ট দিতে হয়।</w:t>
      </w:r>
    </w:p>
    <w:p>
      <w:pPr>
        <w:pStyle w:val="ListParagraph"/>
        <w:numPr>
          <w:ilvl w:val="0"/>
          <w:numId w:val="2"/>
        </w:numPr>
      </w:pPr>
      <w:r>
        <w:t xml:space="preserve">English: Cash Transaction Report. This report must be submitted when transactions exceed the Bangladesh Bank prescribed limit (BDT 7 million).</w:t>
      </w:r>
    </w:p>
    <w:p>
      <w:pPr>
        <w:pStyle w:val="ListParagraph"/>
        <w:numPr>
          <w:ilvl w:val="0"/>
          <w:numId w:val="2"/>
        </w:numPr>
      </w:pPr>
      <w:r>
        <w:t xml:space="preserve">বাংলায়: এটি স্বয়ংক্রিয়ভাবে সিস্টেমের মাধ্যমে BFIU-তে প্রেরণ করা হয়।</w:t>
      </w:r>
    </w:p>
    <w:p>
      <w:pPr>
        <w:pStyle w:val="ListParagraph"/>
        <w:numPr>
          <w:ilvl w:val="0"/>
          <w:numId w:val="2"/>
        </w:numPr>
      </w:pPr>
      <w:r>
        <w:t xml:space="preserve">English: It is automatically sent to BFIU through the system.</w:t>
      </w:r>
    </w:p>
    <w:p>
      <w:pPr>
        <w:pStyle w:val="Heading3"/>
      </w:pPr>
      <w:r>
        <w:t xml:space="preserve">STR (Suspicious Transaction Report):</w:t>
      </w:r>
    </w:p>
    <w:p>
      <w:pPr>
        <w:pStyle w:val="ListParagraph"/>
        <w:numPr>
          <w:ilvl w:val="0"/>
          <w:numId w:val="2"/>
        </w:numPr>
      </w:pPr>
      <w:r>
        <w:t xml:space="preserve">বাংলায়: সন্দেহজনক লেনদেন প্রতিবেদন। যেকোনো সন্দেহজনক লেনদেন দেখা দিলে এই রিপোর্ট দিতে হয়।</w:t>
      </w:r>
    </w:p>
    <w:p>
      <w:pPr>
        <w:pStyle w:val="ListParagraph"/>
        <w:numPr>
          <w:ilvl w:val="0"/>
          <w:numId w:val="2"/>
        </w:numPr>
      </w:pPr>
      <w:r>
        <w:t xml:space="preserve">English: Suspicious Transaction Report. This report must be submitted when any suspicious transaction is observed.</w:t>
      </w:r>
    </w:p>
    <w:p>
      <w:pPr>
        <w:pStyle w:val="ListParagraph"/>
        <w:numPr>
          <w:ilvl w:val="0"/>
          <w:numId w:val="2"/>
        </w:numPr>
      </w:pPr>
      <w:r>
        <w:t xml:space="preserve">বাংলায়: এটি মানি লন্ডারিং প্রতিরোধ আইন, ২০১২ এর আওতায় বাধ্যতামূলক।</w:t>
      </w:r>
    </w:p>
    <w:p>
      <w:pPr>
        <w:pStyle w:val="ListParagraph"/>
        <w:numPr>
          <w:ilvl w:val="0"/>
          <w:numId w:val="2"/>
        </w:numPr>
      </w:pPr>
      <w:r>
        <w:t xml:space="preserve">English: It is mandatory under the Money Laundering Prevention Act, 2012.</w:t>
      </w:r>
    </w:p>
    <w:p>
      <w:pPr>
        <w:pStyle w:val="Heading2"/>
      </w:pPr>
      <w:r>
        <w:t xml:space="preserve">(খ) সন্দেহজনক লেনদেন সনাক্তকরণের সরঞ্জাম / (b) Tools for Identifying Suspicious Transactions</w:t>
      </w:r>
    </w:p>
    <w:p>
      <w:pPr>
        <w:pStyle w:val="Heading3"/>
      </w:pPr>
      <w:r>
        <w:t xml:space="preserve">সরঞ্জামসমূহ / Tools:</w:t>
      </w:r>
    </w:p>
    <w:p>
      <w:pPr>
        <w:pStyle w:val="ListParagraph"/>
        <w:numPr>
          <w:ilvl w:val="0"/>
          <w:numId w:val="2"/>
        </w:numPr>
      </w:pPr>
      <w:r>
        <w:t xml:space="preserve">বাংলায়: KYC (Know Your Customer) - গ্রাহকের পরিচয় ও প্রোফাইল যাচাই।</w:t>
      </w:r>
    </w:p>
    <w:p>
      <w:pPr>
        <w:pStyle w:val="ListParagraph"/>
        <w:numPr>
          <w:ilvl w:val="0"/>
          <w:numId w:val="2"/>
        </w:numPr>
      </w:pPr>
      <w:r>
        <w:t xml:space="preserve">English: KYC (Know Your Customer) - Customer identity and profile verification.</w:t>
      </w:r>
    </w:p>
    <w:p>
      <w:pPr>
        <w:pStyle w:val="ListParagraph"/>
        <w:numPr>
          <w:ilvl w:val="0"/>
          <w:numId w:val="2"/>
        </w:numPr>
      </w:pPr>
      <w:r>
        <w:t xml:space="preserve">বাংলায়: CDD (Customer Due Diligence) - গ্রাহকের আর্থিক কার্যকলাপ বিশ্লেষণ।</w:t>
      </w:r>
    </w:p>
    <w:p>
      <w:pPr>
        <w:pStyle w:val="ListParagraph"/>
        <w:numPr>
          <w:ilvl w:val="0"/>
          <w:numId w:val="2"/>
        </w:numPr>
      </w:pPr>
      <w:r>
        <w:t xml:space="preserve">English: CDD (Customer Due Diligence) - Analysis of customer's financial activities.</w:t>
      </w:r>
    </w:p>
    <w:p>
      <w:pPr>
        <w:pStyle w:val="ListParagraph"/>
        <w:numPr>
          <w:ilvl w:val="0"/>
          <w:numId w:val="2"/>
        </w:numPr>
      </w:pPr>
      <w:r>
        <w:t xml:space="preserve">বাংলায়: EDD (Enhanced Due Diligence) - উচ্চ ঝুঁকিপূর্ণ গ্রাহকের জন্য বিশেষ যাচাই।</w:t>
      </w:r>
    </w:p>
    <w:p>
      <w:pPr>
        <w:pStyle w:val="ListParagraph"/>
        <w:numPr>
          <w:ilvl w:val="0"/>
          <w:numId w:val="2"/>
        </w:numPr>
      </w:pPr>
      <w:r>
        <w:t xml:space="preserve">English: EDD (Enhanced Due Diligence) - Special verification for high-risk customers.</w:t>
      </w:r>
    </w:p>
    <w:p>
      <w:pPr>
        <w:pStyle w:val="ListParagraph"/>
        <w:numPr>
          <w:ilvl w:val="0"/>
          <w:numId w:val="2"/>
        </w:numPr>
      </w:pPr>
      <w:r>
        <w:t xml:space="preserve">বাংলায়: Transaction Monitoring System - স্বয়ংক্রিয় লেনদেন পর্যবেক্ষণ।</w:t>
      </w:r>
    </w:p>
    <w:p>
      <w:pPr>
        <w:pStyle w:val="ListParagraph"/>
        <w:numPr>
          <w:ilvl w:val="0"/>
          <w:numId w:val="2"/>
        </w:numPr>
      </w:pPr>
      <w:r>
        <w:t xml:space="preserve">English: Transaction Monitoring System - Automated transaction monitoring.</w:t>
      </w:r>
    </w:p>
    <w:p>
      <w:pPr>
        <w:pStyle w:val="ListParagraph"/>
        <w:numPr>
          <w:ilvl w:val="0"/>
          <w:numId w:val="2"/>
        </w:numPr>
      </w:pPr>
      <w:r>
        <w:t xml:space="preserve">বাংলায়: রেড ফ্ল্যাগ ইন্ডিকেটর - সন্দেহজনক লেনদেনের লক্ষণসমূহ।</w:t>
      </w:r>
    </w:p>
    <w:p>
      <w:pPr>
        <w:pStyle w:val="ListParagraph"/>
        <w:numPr>
          <w:ilvl w:val="0"/>
          <w:numId w:val="2"/>
        </w:numPr>
      </w:pPr>
      <w:r>
        <w:t xml:space="preserve">English: Red Flag Indicators - Signs of suspicious transactions.</w:t>
      </w:r>
    </w:p>
    <w:p>
      <w:pPr>
        <w:pStyle w:val="ListParagraph"/>
        <w:numPr>
          <w:ilvl w:val="0"/>
          <w:numId w:val="2"/>
        </w:numPr>
      </w:pPr>
      <w:r>
        <w:t xml:space="preserve">বাংলায়: পিপ তালিকা (PEP List) - রাজনৈতিকভাবে প্রভাবশালী ব্যক্তিদের তালিকা।</w:t>
      </w:r>
    </w:p>
    <w:p>
      <w:pPr>
        <w:pStyle w:val="ListParagraph"/>
        <w:numPr>
          <w:ilvl w:val="0"/>
          <w:numId w:val="2"/>
        </w:numPr>
      </w:pPr>
      <w:r>
        <w:t xml:space="preserve">English: PEP List - List of Politically Exposed Persons.</w:t>
      </w:r>
    </w:p>
    <w:p>
      <w:pPr>
        <w:pStyle w:val="ListParagraph"/>
        <w:numPr>
          <w:ilvl w:val="0"/>
          <w:numId w:val="2"/>
        </w:numPr>
      </w:pPr>
      <w:r>
        <w:t xml:space="preserve">বাংলায়: স্যাঙ্কশন স্ক্রিনিং - আন্তর্জাতিক নিষেধাজ্ঞা তালিকা যাচাই।</w:t>
      </w:r>
    </w:p>
    <w:p>
      <w:pPr>
        <w:pStyle w:val="ListParagraph"/>
        <w:numPr>
          <w:ilvl w:val="0"/>
          <w:numId w:val="2"/>
        </w:numPr>
      </w:pPr>
      <w:r>
        <w:t xml:space="preserve">English: Sanction Screening - Verification against international sanction lists.</w:t>
      </w:r>
    </w:p>
    <w:p>
      <w:pPr>
        <w:pStyle w:val="Heading2"/>
      </w:pPr>
      <w:r>
        <w:t xml:space="preserve">(গ) জনাব করিমের ক্ষেত্রে ব্যবস্থা / (c) Action for Mr. Karim's Case</w:t>
      </w:r>
    </w:p>
    <w:p>
      <w:pPr>
        <w:pStyle w:val="Heading3"/>
      </w:pPr>
      <w:r>
        <w:t xml:space="preserve">কেস বিশ্লেষণ / Case Analysis:</w:t>
      </w:r>
    </w:p>
    <w:p>
      <w:pPr>
        <w:pStyle w:val="ListParagraph"/>
        <w:numPr>
          <w:ilvl w:val="0"/>
          <w:numId w:val="2"/>
        </w:numPr>
      </w:pPr>
      <w:r>
        <w:t xml:space="preserve">বাংলায়: মিস্টার করিম ঘোষণা দিয়েছিলেন দৈনিক গড় ৫,০০,০০০ টাকা লেনদেন করবেন, কিন্তু বাস্তবে ২০,০০,০০০ থেকে ২৫,০০,০০০ টাকা লেনদেন হচ্ছে।</w:t>
      </w:r>
    </w:p>
    <w:p>
      <w:pPr>
        <w:pStyle w:val="ListParagraph"/>
        <w:numPr>
          <w:ilvl w:val="0"/>
          <w:numId w:val="2"/>
        </w:numPr>
      </w:pPr>
      <w:r>
        <w:t xml:space="preserve">English: Mr. Karim declared average daily transaction of BDT 500,000, but actual transactions are BDT 2,000,000 to 2,500,000.</w:t>
      </w:r>
    </w:p>
    <w:p>
      <w:pPr>
        <w:pStyle w:val="Heading3"/>
      </w:pPr>
      <w:r>
        <w:t xml:space="preserve">গ্রহণযোগ্য ব্যবস্থা / Actions to be Taken:</w:t>
      </w:r>
    </w:p>
    <w:p>
      <w:pPr>
        <w:pStyle w:val="ListParagraph"/>
        <w:numPr>
          <w:ilvl w:val="0"/>
          <w:numId w:val="2"/>
        </w:numPr>
      </w:pPr>
      <w:r>
        <w:t xml:space="preserve">বাংলায়: গ্রাহকের KYC আপডেট করতে হবে এবং লেনদেনের প্রকৃত কারণ জানতে হবে।</w:t>
      </w:r>
    </w:p>
    <w:p>
      <w:pPr>
        <w:pStyle w:val="ListParagraph"/>
        <w:numPr>
          <w:ilvl w:val="0"/>
          <w:numId w:val="2"/>
        </w:numPr>
      </w:pPr>
      <w:r>
        <w:t xml:space="preserve">English: Update customer's KYC and ascertain the actual reason for transactions.</w:t>
      </w:r>
    </w:p>
    <w:p>
      <w:pPr>
        <w:pStyle w:val="ListParagraph"/>
        <w:numPr>
          <w:ilvl w:val="0"/>
          <w:numId w:val="2"/>
        </w:numPr>
      </w:pPr>
      <w:r>
        <w:t xml:space="preserve">বাংলায়: ব্যবসার প্রকৃতি ও আয়ের উৎস যাচাই করতে হবে।</w:t>
      </w:r>
    </w:p>
    <w:p>
      <w:pPr>
        <w:pStyle w:val="ListParagraph"/>
        <w:numPr>
          <w:ilvl w:val="0"/>
          <w:numId w:val="2"/>
        </w:numPr>
      </w:pPr>
      <w:r>
        <w:t xml:space="preserve">English: Verify nature of business and source of income.</w:t>
      </w:r>
    </w:p>
    <w:p>
      <w:pPr>
        <w:pStyle w:val="ListParagraph"/>
        <w:numPr>
          <w:ilvl w:val="0"/>
          <w:numId w:val="2"/>
        </w:numPr>
      </w:pPr>
      <w:r>
        <w:t xml:space="preserve">বাংলায়: যদি সন্দেহজনক মনে হয়, BFIU-তে STR জমা দিতে হবে।</w:t>
      </w:r>
    </w:p>
    <w:p>
      <w:pPr>
        <w:pStyle w:val="ListParagraph"/>
        <w:numPr>
          <w:ilvl w:val="0"/>
          <w:numId w:val="2"/>
        </w:numPr>
      </w:pPr>
      <w:r>
        <w:t xml:space="preserve">English: If found suspicious, submit STR to BFIU.</w:t>
      </w:r>
    </w:p>
    <w:p>
      <w:pPr>
        <w:pStyle w:val="Heading1"/>
      </w:pPr>
      <w:r>
        <w:t xml:space="preserve">প্রশ্ন ৪ / Question 4</w:t>
      </w:r>
    </w:p>
    <w:p>
      <w:pPr>
        <w:spacing w:after="200"/>
      </w:pPr>
      <w:r>
        <w:rPr>
          <w:b/>
          <w:bCs/>
        </w:rPr>
        <w:t xml:space="preserve">(a) Central Bank is the lender of last resort—Explain. (5)</w:t>
      </w:r>
    </w:p>
    <w:p>
      <w:pPr>
        <w:spacing w:after="200"/>
      </w:pPr>
      <w:r>
        <w:rPr>
          <w:b/>
          <w:bCs/>
        </w:rPr>
        <w:t xml:space="preserve">(b) Central Bank has been given the exclusive right to issue note. Do you think it is justified? (7)</w:t>
      </w:r>
    </w:p>
    <w:p>
      <w:pPr>
        <w:spacing w:after="200"/>
      </w:pPr>
      <w:r>
        <w:rPr>
          <w:b/>
          <w:bCs/>
        </w:rPr>
        <w:t xml:space="preserve">(c) Discuss the role of Bangladesh Bank as the supervisor of banking system in Bangladesh. (8)</w:t>
      </w:r>
    </w:p>
    <w:p>
      <w:pPr>
        <w:pStyle w:val="Heading2"/>
      </w:pPr>
      <w:r>
        <w:t xml:space="preserve">(ক) কেন্দ্রীয় ব্যাংক শেষ ঋণদাতা / (a) Central Bank as Lender of Last Resort</w:t>
      </w:r>
    </w:p>
    <w:p>
      <w:pPr>
        <w:pStyle w:val="Heading3"/>
      </w:pPr>
      <w:r>
        <w:t xml:space="preserve">সংজ্ঞা / Definition:</w:t>
      </w:r>
    </w:p>
    <w:p>
      <w:pPr>
        <w:pStyle w:val="ListParagraph"/>
        <w:numPr>
          <w:ilvl w:val="0"/>
          <w:numId w:val="2"/>
        </w:numPr>
      </w:pPr>
      <w:r>
        <w:t xml:space="preserve">বাংলায়: যখন বাণিজ্যিক ব্যাংকসমূহ অন্য কোথাও থেকে তহবিল সংগ্রহ করতে পারে না, তখন কেন্দ্রীয় ব্যাংক তাদের ঋণ প্রদান করে।</w:t>
      </w:r>
    </w:p>
    <w:p>
      <w:pPr>
        <w:pStyle w:val="ListParagraph"/>
        <w:numPr>
          <w:ilvl w:val="0"/>
          <w:numId w:val="2"/>
        </w:numPr>
      </w:pPr>
      <w:r>
        <w:t xml:space="preserve">English: When commercial banks cannot raise funds from elsewhere, the central bank provides them loans.</w:t>
      </w:r>
    </w:p>
    <w:p>
      <w:pPr>
        <w:pStyle w:val="Heading3"/>
      </w:pPr>
      <w:r>
        <w:t xml:space="preserve">উদ্দেশ্য / Purpose:</w:t>
      </w:r>
    </w:p>
    <w:p>
      <w:pPr>
        <w:pStyle w:val="ListParagraph"/>
        <w:numPr>
          <w:ilvl w:val="0"/>
          <w:numId w:val="2"/>
        </w:numPr>
      </w:pPr>
      <w:r>
        <w:t xml:space="preserve">বাংলায়: ব্যাংকিং ব্যবস্থায় স্থিতিশীলতা রক্ষা।</w:t>
      </w:r>
    </w:p>
    <w:p>
      <w:pPr>
        <w:pStyle w:val="ListParagraph"/>
        <w:numPr>
          <w:ilvl w:val="0"/>
          <w:numId w:val="2"/>
        </w:numPr>
      </w:pPr>
      <w:r>
        <w:t xml:space="preserve">English: Maintain stability in the banking system.</w:t>
      </w:r>
    </w:p>
    <w:p>
      <w:pPr>
        <w:pStyle w:val="ListParagraph"/>
        <w:numPr>
          <w:ilvl w:val="0"/>
          <w:numId w:val="2"/>
        </w:numPr>
      </w:pPr>
      <w:r>
        <w:t xml:space="preserve">বাংলায়: তরলতা সংকট মোকাবেলা।</w:t>
      </w:r>
    </w:p>
    <w:p>
      <w:pPr>
        <w:pStyle w:val="ListParagraph"/>
        <w:numPr>
          <w:ilvl w:val="0"/>
          <w:numId w:val="2"/>
        </w:numPr>
      </w:pPr>
      <w:r>
        <w:t xml:space="preserve">English: Address liquidity crisis.</w:t>
      </w:r>
    </w:p>
    <w:p>
      <w:pPr>
        <w:pStyle w:val="ListParagraph"/>
        <w:numPr>
          <w:ilvl w:val="0"/>
          <w:numId w:val="2"/>
        </w:numPr>
      </w:pPr>
      <w:r>
        <w:t xml:space="preserve">বাংলায়: ব্যাংক রান প্রতিরোধ।</w:t>
      </w:r>
    </w:p>
    <w:p>
      <w:pPr>
        <w:pStyle w:val="ListParagraph"/>
        <w:numPr>
          <w:ilvl w:val="0"/>
          <w:numId w:val="2"/>
        </w:numPr>
      </w:pPr>
      <w:r>
        <w:t xml:space="preserve">English: Prevent bank runs.</w:t>
      </w:r>
    </w:p>
    <w:p>
      <w:pPr>
        <w:pStyle w:val="Heading3"/>
      </w:pPr>
      <w:r>
        <w:t xml:space="preserve">পদ্ধতি / Process:</w:t>
      </w:r>
    </w:p>
    <w:p>
      <w:pPr>
        <w:pStyle w:val="ListParagraph"/>
        <w:numPr>
          <w:ilvl w:val="0"/>
          <w:numId w:val="2"/>
        </w:numPr>
      </w:pPr>
      <w:r>
        <w:t xml:space="preserve">বাংলায়: বাংক রেটে বা রিপো রেটে ঋণ প্রদান। সরকারি সিকিউরিটি বন্ধক রেখে ঋণ দেওয়া হয়।</w:t>
      </w:r>
    </w:p>
    <w:p>
      <w:pPr>
        <w:pStyle w:val="ListParagraph"/>
        <w:numPr>
          <w:ilvl w:val="0"/>
          <w:numId w:val="2"/>
        </w:numPr>
      </w:pPr>
      <w:r>
        <w:t xml:space="preserve">English: Loans provided at bank rate or repo rate. Government securities are kept as collateral.</w:t>
      </w:r>
    </w:p>
    <w:p>
      <w:pPr>
        <w:pStyle w:val="Heading2"/>
      </w:pPr>
      <w:r>
        <w:t xml:space="preserve">(খ) নোট জারির একচ্ছত্ব অধিকার / (b) Exclusive Right to Issue Note</w:t>
      </w:r>
    </w:p>
    <w:p>
      <w:pPr>
        <w:pStyle w:val="Heading3"/>
      </w:pPr>
      <w:r>
        <w:t xml:space="preserve">যৌক্তিকতা / Justification:</w:t>
      </w:r>
    </w:p>
    <w:p>
      <w:pPr>
        <w:pStyle w:val="ListParagraph"/>
        <w:numPr>
          <w:ilvl w:val="0"/>
          <w:numId w:val="2"/>
        </w:numPr>
      </w:pPr>
      <w:r>
        <w:t xml:space="preserve">বাংলায়: মুদ্রাস্ফীতি নিয়ন্ত্রণে সহায়ক।</w:t>
      </w:r>
    </w:p>
    <w:p>
      <w:pPr>
        <w:pStyle w:val="ListParagraph"/>
        <w:numPr>
          <w:ilvl w:val="0"/>
          <w:numId w:val="2"/>
        </w:numPr>
      </w:pPr>
      <w:r>
        <w:t xml:space="preserve">English: Helps control inflation.</w:t>
      </w:r>
    </w:p>
    <w:p>
      <w:pPr>
        <w:pStyle w:val="ListParagraph"/>
        <w:numPr>
          <w:ilvl w:val="0"/>
          <w:numId w:val="2"/>
        </w:numPr>
      </w:pPr>
      <w:r>
        <w:t xml:space="preserve">বাংলায়: মুদ্রার মান ও স্থিতিশীলতা রক্ষা।</w:t>
      </w:r>
    </w:p>
    <w:p>
      <w:pPr>
        <w:pStyle w:val="ListParagraph"/>
        <w:numPr>
          <w:ilvl w:val="0"/>
          <w:numId w:val="2"/>
        </w:numPr>
      </w:pPr>
      <w:r>
        <w:t xml:space="preserve">English: Maintains currency value and stability.</w:t>
      </w:r>
    </w:p>
    <w:p>
      <w:pPr>
        <w:pStyle w:val="ListParagraph"/>
        <w:numPr>
          <w:ilvl w:val="0"/>
          <w:numId w:val="2"/>
        </w:numPr>
      </w:pPr>
      <w:r>
        <w:t xml:space="preserve">বাংলায়: জনসাধারণের মধ্যে আস্থা বজায় রাখা।</w:t>
      </w:r>
    </w:p>
    <w:p>
      <w:pPr>
        <w:pStyle w:val="ListParagraph"/>
        <w:numPr>
          <w:ilvl w:val="0"/>
          <w:numId w:val="2"/>
        </w:numPr>
      </w:pPr>
      <w:r>
        <w:t xml:space="preserve">English: Maintain public confidence.</w:t>
      </w:r>
    </w:p>
    <w:p>
      <w:pPr>
        <w:pStyle w:val="ListParagraph"/>
        <w:numPr>
          <w:ilvl w:val="0"/>
          <w:numId w:val="2"/>
        </w:numPr>
      </w:pPr>
      <w:r>
        <w:t xml:space="preserve">বাংলায়: অর্থনীতিতে মুদ্রার প্রয়োজনীয়তা অনুযায়ী সরবরাহ নিশ্চিত।</w:t>
      </w:r>
    </w:p>
    <w:p>
      <w:pPr>
        <w:pStyle w:val="ListParagraph"/>
        <w:numPr>
          <w:ilvl w:val="0"/>
          <w:numId w:val="2"/>
        </w:numPr>
      </w:pPr>
      <w:r>
        <w:t xml:space="preserve">English: Ensure currency supply as per economic needs.</w:t>
      </w:r>
    </w:p>
    <w:p>
      <w:pPr>
        <w:pStyle w:val="ListParagraph"/>
        <w:numPr>
          <w:ilvl w:val="0"/>
          <w:numId w:val="2"/>
        </w:numPr>
      </w:pPr>
      <w:r>
        <w:t xml:space="preserve">বাংলায়: বিভিন্ন ব্যাংক নোট জারি করলে বিভ্রান্তি সৃষ্টি হতো।</w:t>
      </w:r>
    </w:p>
    <w:p>
      <w:pPr>
        <w:pStyle w:val="ListParagraph"/>
        <w:numPr>
          <w:ilvl w:val="0"/>
          <w:numId w:val="2"/>
        </w:numPr>
      </w:pPr>
      <w:r>
        <w:t xml:space="preserve">English: Multiple banks issuing notes would create confusion.</w:t>
      </w:r>
    </w:p>
    <w:p>
      <w:pPr>
        <w:pStyle w:val="Heading2"/>
      </w:pPr>
      <w:r>
        <w:t xml:space="preserve">(গ) বাংলাদেশ ব্যাংকের তত্ত্বাবধায়ক ভূমিকা / (c) Bangladesh Bank as Banking Supervisor</w:t>
      </w:r>
    </w:p>
    <w:p>
      <w:pPr>
        <w:pStyle w:val="Heading3"/>
      </w:pPr>
      <w:r>
        <w:t xml:space="preserve">প্রধান ভূমিকা / Main Roles:</w:t>
      </w:r>
    </w:p>
    <w:p>
      <w:pPr>
        <w:pStyle w:val="ListParagraph"/>
        <w:numPr>
          <w:ilvl w:val="0"/>
          <w:numId w:val="2"/>
        </w:numPr>
      </w:pPr>
      <w:r>
        <w:t xml:space="preserve">বাংলায়: ব্যাংক কোম্পানি আইন, ১৯৯১ অনুযায়ী ব্যাংকসমূহের লাইসেন্স প্রদান।</w:t>
      </w:r>
    </w:p>
    <w:p>
      <w:pPr>
        <w:pStyle w:val="ListParagraph"/>
        <w:numPr>
          <w:ilvl w:val="0"/>
          <w:numId w:val="2"/>
        </w:numPr>
      </w:pPr>
      <w:r>
        <w:t xml:space="preserve">English: Issue licenses to banks under Bank Company Act, 1991.</w:t>
      </w:r>
    </w:p>
    <w:p>
      <w:pPr>
        <w:pStyle w:val="ListParagraph"/>
        <w:numPr>
          <w:ilvl w:val="0"/>
          <w:numId w:val="2"/>
        </w:numPr>
      </w:pPr>
      <w:r>
        <w:t xml:space="preserve">বাংলায়: CRR ও SLR নির্ধারণ ও তত্ত্বাবধান।</w:t>
      </w:r>
    </w:p>
    <w:p>
      <w:pPr>
        <w:pStyle w:val="ListParagraph"/>
        <w:numPr>
          <w:ilvl w:val="0"/>
          <w:numId w:val="2"/>
        </w:numPr>
      </w:pPr>
      <w:r>
        <w:t xml:space="preserve">English: Set and monitor CRR and SLR.</w:t>
      </w:r>
    </w:p>
    <w:p>
      <w:pPr>
        <w:pStyle w:val="ListParagraph"/>
        <w:numPr>
          <w:ilvl w:val="0"/>
          <w:numId w:val="2"/>
        </w:numPr>
      </w:pPr>
      <w:r>
        <w:t xml:space="preserve">বাংলায়: ব্যাংকসমূহের পরিদর্শন ও নিরীক্ষণ।</w:t>
      </w:r>
    </w:p>
    <w:p>
      <w:pPr>
        <w:pStyle w:val="ListParagraph"/>
        <w:numPr>
          <w:ilvl w:val="0"/>
          <w:numId w:val="2"/>
        </w:numPr>
      </w:pPr>
      <w:r>
        <w:t xml:space="preserve">English: Inspection and audit of banks.</w:t>
      </w:r>
    </w:p>
    <w:p>
      <w:pPr>
        <w:pStyle w:val="ListParagraph"/>
        <w:numPr>
          <w:ilvl w:val="0"/>
          <w:numId w:val="2"/>
        </w:numPr>
      </w:pPr>
      <w:r>
        <w:t xml:space="preserve">বাংলায়: মনিটরিং ও সুশাসন নিশ্চিতকরণ।</w:t>
      </w:r>
    </w:p>
    <w:p>
      <w:pPr>
        <w:pStyle w:val="ListParagraph"/>
        <w:numPr>
          <w:ilvl w:val="0"/>
          <w:numId w:val="2"/>
        </w:numPr>
      </w:pPr>
      <w:r>
        <w:t xml:space="preserve">English: Monitoring and ensuring good governance.</w:t>
      </w:r>
    </w:p>
    <w:p>
      <w:pPr>
        <w:pStyle w:val="ListParagraph"/>
        <w:numPr>
          <w:ilvl w:val="0"/>
          <w:numId w:val="2"/>
        </w:numPr>
      </w:pPr>
      <w:r>
        <w:t xml:space="preserve">বাংলায়: বিপদজনক ব্যাংকের বিরুদ্ধে PCA (Prompt Corrective Action) গ্রহণ।</w:t>
      </w:r>
    </w:p>
    <w:p>
      <w:pPr>
        <w:pStyle w:val="ListParagraph"/>
        <w:numPr>
          <w:ilvl w:val="0"/>
          <w:numId w:val="2"/>
        </w:numPr>
      </w:pPr>
      <w:r>
        <w:t xml:space="preserve">English: Take Prompt Corrective Action (PCA) against troubled banks.</w:t>
      </w:r>
    </w:p>
    <w:p>
      <w:pPr>
        <w:pStyle w:val="ListParagraph"/>
        <w:numPr>
          <w:ilvl w:val="0"/>
          <w:numId w:val="2"/>
        </w:numPr>
      </w:pPr>
      <w:r>
        <w:t xml:space="preserve">বাংলায়: সাবেক আইনে দুর্বল ব্যাংকের ব্যবস্থাপনায় হস্তক্ষেপ।</w:t>
      </w:r>
    </w:p>
    <w:p>
      <w:pPr>
        <w:pStyle w:val="ListParagraph"/>
        <w:numPr>
          <w:ilvl w:val="0"/>
          <w:numId w:val="2"/>
        </w:numPr>
      </w:pPr>
      <w:r>
        <w:t xml:space="preserve">English: Intervention in management of weak banks under relevant laws.</w:t>
      </w:r>
    </w:p>
    <w:p>
      <w:pPr>
        <w:pStyle w:val="Heading1"/>
      </w:pPr>
      <w:r>
        <w:t xml:space="preserve">প্রশ্ন ৫ / Question 5</w:t>
      </w:r>
    </w:p>
    <w:p>
      <w:pPr>
        <w:spacing w:after="200"/>
      </w:pPr>
      <w:r>
        <w:rPr>
          <w:b/>
          <w:bCs/>
        </w:rPr>
        <w:t xml:space="preserve">(a) What do you mean by a collecting banker? (3)</w:t>
      </w:r>
    </w:p>
    <w:p>
      <w:pPr>
        <w:spacing w:after="200"/>
      </w:pPr>
      <w:r>
        <w:rPr>
          <w:b/>
          <w:bCs/>
        </w:rPr>
        <w:t xml:space="preserve">(b) Discuss the statutory protection granted to the collecting banker under the Negotiable Instrument Act, 1881. (7)</w:t>
      </w:r>
    </w:p>
    <w:p>
      <w:pPr>
        <w:spacing w:after="200"/>
      </w:pPr>
      <w:r>
        <w:rPr>
          <w:b/>
          <w:bCs/>
        </w:rPr>
        <w:t xml:space="preserve">(c) Case study on forged cheque collection. (10)</w:t>
      </w:r>
    </w:p>
    <w:p>
      <w:pPr>
        <w:pStyle w:val="Heading2"/>
      </w:pPr>
      <w:r>
        <w:t xml:space="preserve">(ক) আদায়কারী ব্যাংকার / (a) Collecting Banker</w:t>
      </w:r>
    </w:p>
    <w:p>
      <w:pPr>
        <w:pStyle w:val="Heading3"/>
      </w:pPr>
      <w:r>
        <w:t xml:space="preserve">সংজ্ঞা / Definition:</w:t>
      </w:r>
    </w:p>
    <w:p>
      <w:pPr>
        <w:pStyle w:val="ListParagraph"/>
        <w:numPr>
          <w:ilvl w:val="0"/>
          <w:numId w:val="2"/>
        </w:numPr>
      </w:pPr>
      <w:r>
        <w:t xml:space="preserve">বাংলায়: যে ব্যাংকার গ্রাহকের জন্য চেক বা ড্রাফট আদায় করেন তাকে আদায়কারী ব্যাংকার বলে।</w:t>
      </w:r>
    </w:p>
    <w:p>
      <w:pPr>
        <w:pStyle w:val="ListParagraph"/>
        <w:numPr>
          <w:ilvl w:val="0"/>
          <w:numId w:val="2"/>
        </w:numPr>
      </w:pPr>
      <w:r>
        <w:t xml:space="preserve">English: A banker who collects cheques or drafts for customers is called a collecting banker.</w:t>
      </w:r>
    </w:p>
    <w:p>
      <w:pPr>
        <w:pStyle w:val="ListParagraph"/>
        <w:numPr>
          <w:ilvl w:val="0"/>
          <w:numId w:val="2"/>
        </w:numPr>
      </w:pPr>
      <w:r>
        <w:t xml:space="preserve">বাংলায়: তিনি গ্রাহকের এজেন্ট হিসেবে কাজ করেন।</w:t>
      </w:r>
    </w:p>
    <w:p>
      <w:pPr>
        <w:pStyle w:val="ListParagraph"/>
        <w:numPr>
          <w:ilvl w:val="0"/>
          <w:numId w:val="2"/>
        </w:numPr>
      </w:pPr>
      <w:r>
        <w:t xml:space="preserve">English: He acts as an agent of the customer.</w:t>
      </w:r>
    </w:p>
    <w:p>
      <w:pPr>
        <w:pStyle w:val="Heading2"/>
      </w:pPr>
      <w:r>
        <w:t xml:space="preserve">(খ) আইনি সুরক্ষা / (b) Statutory Protection</w:t>
      </w:r>
    </w:p>
    <w:p>
      <w:pPr>
        <w:pStyle w:val="Heading3"/>
      </w:pPr>
      <w:r>
        <w:t xml:space="preserve">Negotiable Instruments Act, 1881 - Section 131:</w:t>
      </w:r>
    </w:p>
    <w:p>
      <w:pPr>
        <w:pStyle w:val="ListParagraph"/>
        <w:numPr>
          <w:ilvl w:val="0"/>
          <w:numId w:val="2"/>
        </w:numPr>
      </w:pPr>
      <w:r>
        <w:t xml:space="preserve">বাংলায়: যদি ব্যাংকার ভালো বিশ্বাসে এবং অবহেলা ছাড়া চেক আদায় করেন তবে তিনি সুরক্ষিত।</w:t>
      </w:r>
    </w:p>
    <w:p>
      <w:pPr>
        <w:pStyle w:val="ListParagraph"/>
        <w:numPr>
          <w:ilvl w:val="0"/>
          <w:numId w:val="2"/>
        </w:numPr>
      </w:pPr>
      <w:r>
        <w:t xml:space="preserve">English: If a banker collects cheque in good faith and without negligence, he is protected.</w:t>
      </w:r>
    </w:p>
    <w:p>
      <w:pPr>
        <w:pStyle w:val="ListParagraph"/>
        <w:numPr>
          <w:ilvl w:val="0"/>
          <w:numId w:val="2"/>
        </w:numPr>
      </w:pPr>
      <w:r>
        <w:t xml:space="preserve">বাংলায়: এই সুরক্ষা ক্রসড চেকের ক্ষেত্রে প্রযোজ্য।</w:t>
      </w:r>
    </w:p>
    <w:p>
      <w:pPr>
        <w:pStyle w:val="ListParagraph"/>
        <w:numPr>
          <w:ilvl w:val="0"/>
          <w:numId w:val="2"/>
        </w:numPr>
      </w:pPr>
      <w:r>
        <w:t xml:space="preserve">English: This protection applies to crossed cheques.</w:t>
      </w:r>
    </w:p>
    <w:p>
      <w:pPr>
        <w:pStyle w:val="ListParagraph"/>
        <w:numPr>
          <w:ilvl w:val="0"/>
          <w:numId w:val="2"/>
        </w:numPr>
      </w:pPr>
      <w:r>
        <w:t xml:space="preserve">বাংলায়: Section 131A অনুযায়ী অ্যাকাউন্ট পেয়ি ক্রসিং-এও সুরক্ষা।</w:t>
      </w:r>
    </w:p>
    <w:p>
      <w:pPr>
        <w:pStyle w:val="ListParagraph"/>
        <w:numPr>
          <w:ilvl w:val="0"/>
          <w:numId w:val="2"/>
        </w:numPr>
      </w:pPr>
      <w:r>
        <w:t xml:space="preserve">English: Under Section 131A, protection also applies to account payee crossing.</w:t>
      </w:r>
    </w:p>
    <w:p>
      <w:pPr>
        <w:pStyle w:val="Heading3"/>
      </w:pPr>
      <w:r>
        <w:t xml:space="preserve">সুরক্ষার শর্তাবলী / Conditions for Protection:</w:t>
      </w:r>
    </w:p>
    <w:p>
      <w:pPr>
        <w:pStyle w:val="ListParagraph"/>
        <w:numPr>
          <w:ilvl w:val="0"/>
          <w:numId w:val="2"/>
        </w:numPr>
      </w:pPr>
      <w:r>
        <w:t xml:space="preserve">বাংলায়: ব্যাংকারকে ভালো বিশ্বাসে (Good Faith) কাজ করতে হবে।</w:t>
      </w:r>
    </w:p>
    <w:p>
      <w:pPr>
        <w:pStyle w:val="ListParagraph"/>
        <w:numPr>
          <w:ilvl w:val="0"/>
          <w:numId w:val="2"/>
        </w:numPr>
      </w:pPr>
      <w:r>
        <w:t xml:space="preserve">English: Banker must act in good faith.</w:t>
      </w:r>
    </w:p>
    <w:p>
      <w:pPr>
        <w:pStyle w:val="ListParagraph"/>
        <w:numPr>
          <w:ilvl w:val="0"/>
          <w:numId w:val="2"/>
        </w:numPr>
      </w:pPr>
      <w:r>
        <w:t xml:space="preserve">বাংলায়: অবহেলা (Negligence) থাকলে সুরক্ষা পাওয়া যাবে না।</w:t>
      </w:r>
    </w:p>
    <w:p>
      <w:pPr>
        <w:pStyle w:val="ListParagraph"/>
        <w:numPr>
          <w:ilvl w:val="0"/>
          <w:numId w:val="2"/>
        </w:numPr>
      </w:pPr>
      <w:r>
        <w:t xml:space="preserve">English: No protection if there is negligence.</w:t>
      </w:r>
    </w:p>
    <w:p>
      <w:pPr>
        <w:pStyle w:val="ListParagraph"/>
        <w:numPr>
          <w:ilvl w:val="0"/>
          <w:numId w:val="2"/>
        </w:numPr>
      </w:pPr>
      <w:r>
        <w:t xml:space="preserve">বাংলায়: গ্রাহকের জন্য এবং গ্রাহকের হিসাবে জমা দিতে হবে।</w:t>
      </w:r>
    </w:p>
    <w:p>
      <w:pPr>
        <w:pStyle w:val="ListParagraph"/>
        <w:numPr>
          <w:ilvl w:val="0"/>
          <w:numId w:val="2"/>
        </w:numPr>
      </w:pPr>
      <w:r>
        <w:t xml:space="preserve">English: Must collect for customer and credit to customer's account.</w:t>
      </w:r>
    </w:p>
    <w:p>
      <w:pPr>
        <w:pStyle w:val="Heading2"/>
      </w:pPr>
      <w:r>
        <w:t xml:space="preserve">(গ) জাল চেকের কেস বিশ্লেষণ / (c) Forged Cheque Case Analysis</w:t>
      </w:r>
    </w:p>
    <w:p>
      <w:pPr>
        <w:pStyle w:val="Heading3"/>
      </w:pPr>
      <w:r>
        <w:t xml:space="preserve">কেস বিবরণ / Case Description:</w:t>
      </w:r>
    </w:p>
    <w:p>
      <w:pPr>
        <w:pStyle w:val="ListParagraph"/>
        <w:numPr>
          <w:ilvl w:val="0"/>
          <w:numId w:val="2"/>
        </w:numPr>
      </w:pPr>
      <w:r>
        <w:t xml:space="preserve">বাংলায়: X ব্যাংকের উপর ৩০,০০০ টাকার ক্রসড অর্ডার চেক P ব্যাংক আদায় করে।</w:t>
      </w:r>
    </w:p>
    <w:p>
      <w:pPr>
        <w:pStyle w:val="ListParagraph"/>
        <w:numPr>
          <w:ilvl w:val="0"/>
          <w:numId w:val="2"/>
        </w:numPr>
      </w:pPr>
      <w:r>
        <w:t xml:space="preserve">English: Crossed order cheque of BDT 30,000 drawn on X Bank collected by P Bank.</w:t>
      </w:r>
    </w:p>
    <w:p>
      <w:pPr>
        <w:pStyle w:val="Heading3"/>
      </w:pPr>
      <w:r>
        <w:t xml:space="preserve">(i) ড্রয়ারের স্বাক্ষর জাল হলে / If Drawer's Signature is Forged:</w:t>
      </w:r>
    </w:p>
    <w:p>
      <w:pPr>
        <w:pStyle w:val="ListParagraph"/>
        <w:numPr>
          <w:ilvl w:val="0"/>
          <w:numId w:val="2"/>
        </w:numPr>
      </w:pPr>
      <w:r>
        <w:t xml:space="preserve">বাংলায়: জাল স্বাক্ষরে চেক অবৈধ। X ব্যাংক দায়ী নয়। পেয়ি ব্যাংক (P) দায়ী।</w:t>
      </w:r>
    </w:p>
    <w:p>
      <w:pPr>
        <w:pStyle w:val="ListParagraph"/>
        <w:numPr>
          <w:ilvl w:val="0"/>
          <w:numId w:val="2"/>
        </w:numPr>
      </w:pPr>
      <w:r>
        <w:t xml:space="preserve">English: Cheque with forged signature is invalid. X Bank is not liable. Paying bank (P) is liable.</w:t>
      </w:r>
    </w:p>
    <w:p>
      <w:pPr>
        <w:pStyle w:val="ListParagraph"/>
        <w:numPr>
          <w:ilvl w:val="0"/>
          <w:numId w:val="2"/>
        </w:numPr>
      </w:pPr>
      <w:r>
        <w:t xml:space="preserve">বাংলায়: P ব্যাংক গ্রাহকের কাছ থেকে টাকা ফেরত দিতে বাধ্য।</w:t>
      </w:r>
    </w:p>
    <w:p>
      <w:pPr>
        <w:pStyle w:val="ListParagraph"/>
        <w:numPr>
          <w:ilvl w:val="0"/>
          <w:numId w:val="2"/>
        </w:numPr>
      </w:pPr>
      <w:r>
        <w:t xml:space="preserve">English: P Bank must refund the amount to the customer.</w:t>
      </w:r>
    </w:p>
    <w:p>
      <w:pPr>
        <w:pStyle w:val="Heading3"/>
      </w:pPr>
      <w:r>
        <w:t xml:space="preserve">(ii) পেয়ির এনডোর্সমেন্ট জাল হলে / If Payee's Endorsement is Forged:</w:t>
      </w:r>
    </w:p>
    <w:p>
      <w:pPr>
        <w:pStyle w:val="ListParagraph"/>
        <w:numPr>
          <w:ilvl w:val="0"/>
          <w:numId w:val="2"/>
        </w:numPr>
      </w:pPr>
      <w:r>
        <w:t xml:space="preserve">বাংলায়: জাল এনডোর্সমেন্ট বৈধ শিরোনাম স্থানান্তর করে না। সংগ্রাহক ব্যাংকার সুরক্ষা পেতে পারেন Section 131 অনুযায়ী।</w:t>
      </w:r>
    </w:p>
    <w:p>
      <w:pPr>
        <w:pStyle w:val="ListParagraph"/>
        <w:numPr>
          <w:ilvl w:val="0"/>
          <w:numId w:val="2"/>
        </w:numPr>
      </w:pPr>
      <w:r>
        <w:t xml:space="preserve">English: Forged endorsement does not transfer valid title. Collecting banker may get protection under Section 131.</w:t>
      </w:r>
    </w:p>
    <w:p>
      <w:pPr>
        <w:pStyle w:val="ListParagraph"/>
        <w:numPr>
          <w:ilvl w:val="0"/>
          <w:numId w:val="2"/>
        </w:numPr>
      </w:pPr>
      <w:r>
        <w:t xml:space="preserve">বাংলায়: তবে অবহেলা প্রমাণিত হলে সুরক্ষা পাওয়া যাবে না।</w:t>
      </w:r>
    </w:p>
    <w:p>
      <w:pPr>
        <w:pStyle w:val="ListParagraph"/>
        <w:numPr>
          <w:ilvl w:val="0"/>
          <w:numId w:val="2"/>
        </w:numPr>
      </w:pPr>
      <w:r>
        <w:t xml:space="preserve">English: However, if negligence is proved, protection will not be available.</w:t>
      </w:r>
    </w:p>
    <w:p>
      <w:pPr>
        <w:pStyle w:val="Heading1"/>
      </w:pPr>
      <w:r>
        <w:t xml:space="preserve">প্রশ্ন ৬ / Question 6</w:t>
      </w:r>
    </w:p>
    <w:p>
      <w:pPr>
        <w:spacing w:after="200"/>
      </w:pPr>
      <w:r>
        <w:rPr>
          <w:b/>
          <w:bCs/>
        </w:rPr>
        <w:t xml:space="preserve">(a) Discuss the main provisions of Artha Rin Adalat Ain, 2003 with its latest amendments. (10)</w:t>
      </w:r>
    </w:p>
    <w:p>
      <w:pPr>
        <w:spacing w:after="200"/>
      </w:pPr>
      <w:r>
        <w:rPr>
          <w:b/>
          <w:bCs/>
        </w:rPr>
        <w:t xml:space="preserve">(b) How does Artha Rin Adalat help recovery of stuck up loans? (10)</w:t>
      </w:r>
    </w:p>
    <w:p>
      <w:pPr>
        <w:pStyle w:val="Heading2"/>
      </w:pPr>
      <w:r>
        <w:t xml:space="preserve">(ক) অর্থ ঋণ আদালত আইন, ২০০৩ / (a) Artha Rin Adalat Ain, 2003</w:t>
      </w:r>
    </w:p>
    <w:p>
      <w:pPr>
        <w:pStyle w:val="Heading3"/>
      </w:pPr>
      <w:r>
        <w:t xml:space="preserve">প্রধান বিধানাবলী / Main Provisions:</w:t>
      </w:r>
    </w:p>
    <w:p>
      <w:pPr>
        <w:pStyle w:val="ListParagraph"/>
        <w:numPr>
          <w:ilvl w:val="0"/>
          <w:numId w:val="2"/>
        </w:numPr>
      </w:pPr>
      <w:r>
        <w:t xml:space="preserve">বাংলায়: ধারা ৪: আদালতের এখতিয়ার - ন্যূনতম ১ কোটি টাকার মামলা।</w:t>
      </w:r>
    </w:p>
    <w:p>
      <w:pPr>
        <w:pStyle w:val="ListParagraph"/>
        <w:numPr>
          <w:ilvl w:val="0"/>
          <w:numId w:val="2"/>
        </w:numPr>
      </w:pPr>
      <w:r>
        <w:t xml:space="preserve">English: Section 4: Court jurisdiction - minimum BDT 1 crore for filing suit.</w:t>
      </w:r>
    </w:p>
    <w:p>
      <w:pPr>
        <w:pStyle w:val="ListParagraph"/>
        <w:numPr>
          <w:ilvl w:val="0"/>
          <w:numId w:val="2"/>
        </w:numPr>
      </w:pPr>
      <w:r>
        <w:t xml:space="preserve">বাংলায়: ধারা ১২: মামলা দায়েরের পূর্বে গ্রাহককে নোটিশ প্রদান (১৫ দিনের)।</w:t>
      </w:r>
    </w:p>
    <w:p>
      <w:pPr>
        <w:pStyle w:val="ListParagraph"/>
        <w:numPr>
          <w:ilvl w:val="0"/>
          <w:numId w:val="2"/>
        </w:numPr>
      </w:pPr>
      <w:r>
        <w:t xml:space="preserve">English: Section 12: Notice to borrower (15 days) before filing suit.</w:t>
      </w:r>
    </w:p>
    <w:p>
      <w:pPr>
        <w:pStyle w:val="ListParagraph"/>
        <w:numPr>
          <w:ilvl w:val="0"/>
          <w:numId w:val="2"/>
        </w:numPr>
      </w:pPr>
      <w:r>
        <w:t xml:space="preserve">বাংলায়: ধারা ৩৩: প্রতিবাদীর লিখিত জবাব দাখিলের সময়সীমা (৩০ দিন)।</w:t>
      </w:r>
    </w:p>
    <w:p>
      <w:pPr>
        <w:pStyle w:val="ListParagraph"/>
        <w:numPr>
          <w:ilvl w:val="0"/>
          <w:numId w:val="2"/>
        </w:numPr>
      </w:pPr>
      <w:r>
        <w:t xml:space="preserve">English: Section 33: Time limit for written statement (30 days).</w:t>
      </w:r>
    </w:p>
    <w:p>
      <w:pPr>
        <w:pStyle w:val="ListParagraph"/>
        <w:numPr>
          <w:ilvl w:val="0"/>
          <w:numId w:val="2"/>
        </w:numPr>
      </w:pPr>
      <w:r>
        <w:t xml:space="preserve">বাংলায়: ধারা ৪৬: মামলার নিষ্পত্তির সময়সীমা (৯০ দিন)।</w:t>
      </w:r>
    </w:p>
    <w:p>
      <w:pPr>
        <w:pStyle w:val="ListParagraph"/>
        <w:numPr>
          <w:ilvl w:val="0"/>
          <w:numId w:val="2"/>
        </w:numPr>
      </w:pPr>
      <w:r>
        <w:t xml:space="preserve">English: Section 46: Time limit for disposal of suit (90 days).</w:t>
      </w:r>
    </w:p>
    <w:p>
      <w:pPr>
        <w:pStyle w:val="ListParagraph"/>
        <w:numPr>
          <w:ilvl w:val="0"/>
          <w:numId w:val="2"/>
        </w:numPr>
      </w:pPr>
      <w:r>
        <w:t xml:space="preserve">বাংলায়: ধারা ৪৭: দাবির সীমাবদ্ধতা - প্রধান ঋণের ৫০% পর্যন্ত সুদ/প্রিমিয়াম।</w:t>
      </w:r>
    </w:p>
    <w:p>
      <w:pPr>
        <w:pStyle w:val="ListParagraph"/>
        <w:numPr>
          <w:ilvl w:val="0"/>
          <w:numId w:val="2"/>
        </w:numPr>
      </w:pPr>
      <w:r>
        <w:t xml:space="preserve">English: Section 47: Claim limitation - up to 50% of principal as interest/premium.</w:t>
      </w:r>
    </w:p>
    <w:p>
      <w:pPr>
        <w:pStyle w:val="Heading3"/>
      </w:pPr>
      <w:r>
        <w:t xml:space="preserve">সাম্প্রতিক সংশোধনী / Recent Amendments:</w:t>
      </w:r>
    </w:p>
    <w:p>
      <w:pPr>
        <w:pStyle w:val="ListParagraph"/>
        <w:numPr>
          <w:ilvl w:val="0"/>
          <w:numId w:val="2"/>
        </w:numPr>
      </w:pPr>
      <w:r>
        <w:t xml:space="preserve">বাংলায়: সংশোধনী ২০১০ - বিচার প্রক্রিয়া সহজীকরণ।</w:t>
      </w:r>
    </w:p>
    <w:p>
      <w:pPr>
        <w:pStyle w:val="ListParagraph"/>
        <w:numPr>
          <w:ilvl w:val="0"/>
          <w:numId w:val="2"/>
        </w:numPr>
      </w:pPr>
      <w:r>
        <w:t xml:space="preserve">English: Amendment 2010 - Simplification of trial process.</w:t>
      </w:r>
    </w:p>
    <w:p>
      <w:pPr>
        <w:pStyle w:val="ListParagraph"/>
        <w:numPr>
          <w:ilvl w:val="0"/>
          <w:numId w:val="2"/>
        </w:numPr>
      </w:pPr>
      <w:r>
        <w:t xml:space="preserve">বাংলায়: নিলামের মাধ্যমে সম্পত্তি বিক্রি সহজীকরণ।</w:t>
      </w:r>
    </w:p>
    <w:p>
      <w:pPr>
        <w:pStyle w:val="ListParagraph"/>
        <w:numPr>
          <w:ilvl w:val="0"/>
          <w:numId w:val="2"/>
        </w:numPr>
      </w:pPr>
      <w:r>
        <w:t xml:space="preserve">English: Simplification of property sale through auction.</w:t>
      </w:r>
    </w:p>
    <w:p>
      <w:pPr>
        <w:pStyle w:val="Heading2"/>
      </w:pPr>
      <w:r>
        <w:t xml:space="preserve">(খ) ঋণ আদায়ে সহায়তা / (b) Help in Loan Recovery</w:t>
      </w:r>
    </w:p>
    <w:p>
      <w:pPr>
        <w:pStyle w:val="Heading3"/>
      </w:pPr>
      <w:r>
        <w:t xml:space="preserve">আদায় পদ্ধতি / Recovery Process:</w:t>
      </w:r>
    </w:p>
    <w:p>
      <w:pPr>
        <w:pStyle w:val="ListParagraph"/>
        <w:numPr>
          <w:ilvl w:val="0"/>
          <w:numId w:val="2"/>
        </w:numPr>
      </w:pPr>
      <w:r>
        <w:t xml:space="preserve">বাংলায়: দ্রুত বিচার প্রক্রিয়া - সাধারণ আদালতের তুলনায় কম সময়।</w:t>
      </w:r>
    </w:p>
    <w:p>
      <w:pPr>
        <w:pStyle w:val="ListParagraph"/>
        <w:numPr>
          <w:ilvl w:val="0"/>
          <w:numId w:val="2"/>
        </w:numPr>
      </w:pPr>
      <w:r>
        <w:t xml:space="preserve">English: Fast trial process - less time compared to regular courts.</w:t>
      </w:r>
    </w:p>
    <w:p>
      <w:pPr>
        <w:pStyle w:val="ListParagraph"/>
        <w:numPr>
          <w:ilvl w:val="0"/>
          <w:numId w:val="2"/>
        </w:numPr>
      </w:pPr>
      <w:r>
        <w:t xml:space="preserve">বাংলায়: বিশেষ আদালত - শুধুমাত্র ব্যাংকিং ঋণ মামলার জন্য।</w:t>
      </w:r>
    </w:p>
    <w:p>
      <w:pPr>
        <w:pStyle w:val="ListParagraph"/>
        <w:numPr>
          <w:ilvl w:val="0"/>
          <w:numId w:val="2"/>
        </w:numPr>
      </w:pPr>
      <w:r>
        <w:t xml:space="preserve">English: Special court - exclusively for banking loan cases.</w:t>
      </w:r>
    </w:p>
    <w:p>
      <w:pPr>
        <w:pStyle w:val="ListParagraph"/>
        <w:numPr>
          <w:ilvl w:val="0"/>
          <w:numId w:val="2"/>
        </w:numPr>
      </w:pPr>
      <w:r>
        <w:t xml:space="preserve">বাংলায়: নিলামের মাধ্যমে জামানত বিক্রি।</w:t>
      </w:r>
    </w:p>
    <w:p>
      <w:pPr>
        <w:pStyle w:val="ListParagraph"/>
        <w:numPr>
          <w:ilvl w:val="0"/>
          <w:numId w:val="2"/>
        </w:numPr>
      </w:pPr>
      <w:r>
        <w:t xml:space="preserve">English: Sale of collateral through auction.</w:t>
      </w:r>
    </w:p>
    <w:p>
      <w:pPr>
        <w:pStyle w:val="ListParagraph"/>
        <w:numPr>
          <w:ilvl w:val="0"/>
          <w:numId w:val="2"/>
        </w:numPr>
      </w:pPr>
      <w:r>
        <w:t xml:space="preserve">বাংলায়: জামানত ছাড়াই মামলা দায়েরের সুযোগ।</w:t>
      </w:r>
    </w:p>
    <w:p>
      <w:pPr>
        <w:pStyle w:val="ListParagraph"/>
        <w:numPr>
          <w:ilvl w:val="0"/>
          <w:numId w:val="2"/>
        </w:numPr>
      </w:pPr>
      <w:r>
        <w:t xml:space="preserve">English: Opportunity to file suit without collateral.</w:t>
      </w:r>
    </w:p>
    <w:p>
      <w:pPr>
        <w:pStyle w:val="ListParagraph"/>
        <w:numPr>
          <w:ilvl w:val="0"/>
          <w:numId w:val="2"/>
        </w:numPr>
      </w:pPr>
      <w:r>
        <w:t xml:space="preserve">বাংলায়: সম্পত্তি জবরদখল ও নিলামের ব্যবস্থা।</w:t>
      </w:r>
    </w:p>
    <w:p>
      <w:pPr>
        <w:pStyle w:val="ListParagraph"/>
        <w:numPr>
          <w:ilvl w:val="0"/>
          <w:numId w:val="2"/>
        </w:numPr>
      </w:pPr>
      <w:r>
        <w:t xml:space="preserve">English: Provision for attachment and auction of property.</w:t>
      </w:r>
    </w:p>
    <w:p>
      <w:pPr>
        <w:pStyle w:val="Heading1"/>
      </w:pPr>
      <w:r>
        <w:t xml:space="preserve">প্রশ্ন ৭ / Question 7</w:t>
      </w:r>
    </w:p>
    <w:p>
      <w:pPr>
        <w:spacing w:after="200"/>
      </w:pPr>
      <w:r>
        <w:rPr>
          <w:b/>
          <w:bCs/>
        </w:rPr>
        <w:t xml:space="preserve">(a) Discuss in brief the main functions of a commercial bank. (10)</w:t>
      </w:r>
    </w:p>
    <w:p>
      <w:pPr>
        <w:spacing w:after="200"/>
      </w:pPr>
      <w:r>
        <w:rPr>
          <w:b/>
          <w:bCs/>
        </w:rPr>
        <w:t xml:space="preserve">(b) How does a commercial bank differ from a non-bank financial institute? (5)</w:t>
      </w:r>
    </w:p>
    <w:p>
      <w:pPr>
        <w:spacing w:after="200"/>
      </w:pPr>
      <w:r>
        <w:rPr>
          <w:b/>
          <w:bCs/>
        </w:rPr>
        <w:t xml:space="preserve">(c) True/False statements. (5)</w:t>
      </w:r>
    </w:p>
    <w:p>
      <w:pPr>
        <w:pStyle w:val="Heading2"/>
      </w:pPr>
      <w:r>
        <w:t xml:space="preserve">(ক) বাণিজ্যিক ব্যাংকের প্রধান কার্যাবলী / (a) Main Functions of Commercial Bank</w:t>
      </w:r>
    </w:p>
    <w:p>
      <w:pPr>
        <w:pStyle w:val="Heading3"/>
      </w:pPr>
      <w:r>
        <w:t xml:space="preserve">প্রাথমিক কার্যাবলী / Primary Functions:</w:t>
      </w:r>
    </w:p>
    <w:p>
      <w:pPr>
        <w:pStyle w:val="ListParagraph"/>
        <w:numPr>
          <w:ilvl w:val="0"/>
          <w:numId w:val="2"/>
        </w:numPr>
      </w:pPr>
      <w:r>
        <w:t xml:space="preserve">বাংলায়: আমানত গ্রহণ - চলতি, সঞ্চয়ী ও মেয়াদি আমানত।</w:t>
      </w:r>
    </w:p>
    <w:p>
      <w:pPr>
        <w:pStyle w:val="ListParagraph"/>
        <w:numPr>
          <w:ilvl w:val="0"/>
          <w:numId w:val="2"/>
        </w:numPr>
      </w:pPr>
      <w:r>
        <w:t xml:space="preserve">English: Accepting deposits - Current, Savings, and Fixed deposits.</w:t>
      </w:r>
    </w:p>
    <w:p>
      <w:pPr>
        <w:pStyle w:val="ListParagraph"/>
        <w:numPr>
          <w:ilvl w:val="0"/>
          <w:numId w:val="2"/>
        </w:numPr>
      </w:pPr>
      <w:r>
        <w:t xml:space="preserve">বাংলায়: ঋণ ও অগ্রিম প্রদান - ব্যক্তিগত, ব্যবসায়িক ও শিল্প ঋণ।</w:t>
      </w:r>
    </w:p>
    <w:p>
      <w:pPr>
        <w:pStyle w:val="ListParagraph"/>
        <w:numPr>
          <w:ilvl w:val="0"/>
          <w:numId w:val="2"/>
        </w:numPr>
      </w:pPr>
      <w:r>
        <w:t xml:space="preserve">English: Granting loans and advances - Personal, Business, and Industrial loans.</w:t>
      </w:r>
    </w:p>
    <w:p>
      <w:pPr>
        <w:pStyle w:val="ListParagraph"/>
        <w:numPr>
          <w:ilvl w:val="0"/>
          <w:numId w:val="2"/>
        </w:numPr>
      </w:pPr>
      <w:r>
        <w:t xml:space="preserve">বাংলায়: বিনিয়োগ - সরকারি সিকিউরিটি ও অন্যান্য বিনিয়োগ।</w:t>
      </w:r>
    </w:p>
    <w:p>
      <w:pPr>
        <w:pStyle w:val="ListParagraph"/>
        <w:numPr>
          <w:ilvl w:val="0"/>
          <w:numId w:val="2"/>
        </w:numPr>
      </w:pPr>
      <w:r>
        <w:t xml:space="preserve">English: Investment - Government securities and other investments.</w:t>
      </w:r>
    </w:p>
    <w:p>
      <w:pPr>
        <w:pStyle w:val="Heading3"/>
      </w:pPr>
      <w:r>
        <w:t xml:space="preserve">গৌণ কার্যাবলী / Secondary Functions:</w:t>
      </w:r>
    </w:p>
    <w:p>
      <w:pPr>
        <w:pStyle w:val="ListParagraph"/>
        <w:numPr>
          <w:ilvl w:val="0"/>
          <w:numId w:val="2"/>
        </w:numPr>
      </w:pPr>
      <w:r>
        <w:t xml:space="preserve">বাংলায়: আন্তর্জাতিক বাণিজ্য সেবা - L/C, বিদেশী বিনিময়।</w:t>
      </w:r>
    </w:p>
    <w:p>
      <w:pPr>
        <w:pStyle w:val="ListParagraph"/>
        <w:numPr>
          <w:ilvl w:val="0"/>
          <w:numId w:val="2"/>
        </w:numPr>
      </w:pPr>
      <w:r>
        <w:t xml:space="preserve">English: International trade services - L/C, foreign exchange.</w:t>
      </w:r>
    </w:p>
    <w:p>
      <w:pPr>
        <w:pStyle w:val="ListParagraph"/>
        <w:numPr>
          <w:ilvl w:val="0"/>
          <w:numId w:val="2"/>
        </w:numPr>
      </w:pPr>
      <w:r>
        <w:t xml:space="preserve">বাংলায়: টাকা স্থানান্তর - DD, TT, MT, RTGS।</w:t>
      </w:r>
    </w:p>
    <w:p>
      <w:pPr>
        <w:pStyle w:val="ListParagraph"/>
        <w:numPr>
          <w:ilvl w:val="0"/>
          <w:numId w:val="2"/>
        </w:numPr>
      </w:pPr>
      <w:r>
        <w:t xml:space="preserve">English: Money transfer - DD, TT, MT, RTGS.</w:t>
      </w:r>
    </w:p>
    <w:p>
      <w:pPr>
        <w:pStyle w:val="ListParagraph"/>
        <w:numPr>
          <w:ilvl w:val="0"/>
          <w:numId w:val="2"/>
        </w:numPr>
      </w:pPr>
      <w:r>
        <w:t xml:space="preserve">বাংলায়: লকার সুবিধা, ডেবিট/ক্রেডিট কার্ড সেবা।</w:t>
      </w:r>
    </w:p>
    <w:p>
      <w:pPr>
        <w:pStyle w:val="ListParagraph"/>
        <w:numPr>
          <w:ilvl w:val="0"/>
          <w:numId w:val="2"/>
        </w:numPr>
      </w:pPr>
      <w:r>
        <w:t xml:space="preserve">English: Locker facility, Debit/Credit card services.</w:t>
      </w:r>
    </w:p>
    <w:p>
      <w:pPr>
        <w:pStyle w:val="Heading2"/>
      </w:pPr>
      <w:r>
        <w:t xml:space="preserve">(খ) বাণিজ্যিক ব্যাংক বনাম এনবিএফআই / (b) Commercial Bank vs NBFI</w:t>
      </w:r>
    </w:p>
    <w:p>
      <w:pPr>
        <w:pStyle w:val="ListParagraph"/>
        <w:numPr>
          <w:ilvl w:val="0"/>
          <w:numId w:val="2"/>
        </w:numPr>
      </w:pPr>
      <w:r>
        <w:t xml:space="preserve">বাংলায়: বাণিজ্যিক ব্যাংক চেক সুবিধা দেয়, NBFI দেয় না।</w:t>
      </w:r>
    </w:p>
    <w:p>
      <w:pPr>
        <w:pStyle w:val="ListParagraph"/>
        <w:numPr>
          <w:ilvl w:val="0"/>
          <w:numId w:val="2"/>
        </w:numPr>
      </w:pPr>
      <w:r>
        <w:t xml:space="preserve">English: Commercial banks provide cheque facility, NBFIs do not.</w:t>
      </w:r>
    </w:p>
    <w:p>
      <w:pPr>
        <w:pStyle w:val="ListParagraph"/>
        <w:numPr>
          <w:ilvl w:val="0"/>
          <w:numId w:val="2"/>
        </w:numPr>
      </w:pPr>
      <w:r>
        <w:t xml:space="preserve">বাংলায়: বাণিজ্যিক ব্যাংক CRR ও SLR রাখে, NBFI শুধু SLR রাখে।</w:t>
      </w:r>
    </w:p>
    <w:p>
      <w:pPr>
        <w:pStyle w:val="ListParagraph"/>
        <w:numPr>
          <w:ilvl w:val="0"/>
          <w:numId w:val="2"/>
        </w:numPr>
      </w:pPr>
      <w:r>
        <w:t xml:space="preserve">English: Commercial banks maintain CRR and SLR, NBFIs maintain only SLR.</w:t>
      </w:r>
    </w:p>
    <w:p>
      <w:pPr>
        <w:pStyle w:val="ListParagraph"/>
        <w:numPr>
          <w:ilvl w:val="0"/>
          <w:numId w:val="2"/>
        </w:numPr>
      </w:pPr>
      <w:r>
        <w:t xml:space="preserve">বাংলায়: বাণিজ্যিক ব্যাংক বিদেশী বাণিজ্য করতে পারে, NBFI পারে না।</w:t>
      </w:r>
    </w:p>
    <w:p>
      <w:pPr>
        <w:pStyle w:val="ListParagraph"/>
        <w:numPr>
          <w:ilvl w:val="0"/>
          <w:numId w:val="2"/>
        </w:numPr>
      </w:pPr>
      <w:r>
        <w:t xml:space="preserve">English: Commercial banks can do foreign trade, NBFIs cannot.</w:t>
      </w:r>
    </w:p>
    <w:p>
      <w:pPr>
        <w:pStyle w:val="ListParagraph"/>
        <w:numPr>
          <w:ilvl w:val="0"/>
          <w:numId w:val="2"/>
        </w:numPr>
      </w:pPr>
      <w:r>
        <w:t xml:space="preserve">বাংলায়: NBFI-এর আমানত সংগ্রহে সীমাবদ্ধতা আছে।</w:t>
      </w:r>
    </w:p>
    <w:p>
      <w:pPr>
        <w:pStyle w:val="ListParagraph"/>
        <w:numPr>
          <w:ilvl w:val="0"/>
          <w:numId w:val="2"/>
        </w:numPr>
      </w:pPr>
      <w:r>
        <w:t xml:space="preserve">English: NBFIs have limitations in collecting deposits.</w:t>
      </w:r>
    </w:p>
    <w:p>
      <w:pPr>
        <w:pStyle w:val="Heading2"/>
      </w:pPr>
      <w:r>
        <w:t xml:space="preserve">(গ) সত্য/মিথ্যা / (c) True/False</w:t>
      </w:r>
    </w:p>
    <w:p>
      <w:pPr>
        <w:pStyle w:val="ListParagraph"/>
        <w:numPr>
          <w:ilvl w:val="0"/>
          <w:numId w:val="2"/>
        </w:numPr>
      </w:pPr>
      <w:r>
        <w:t xml:space="preserve">(i) বাংলায়: সত্য - আমানত ব্যাংকের প্রধান তহবিলের উৎস। English: TRUE - Deposits constitute the major source of bank funds.</w:t>
      </w:r>
    </w:p>
    <w:p>
      <w:pPr>
        <w:pStyle w:val="ListParagraph"/>
        <w:numPr>
          <w:ilvl w:val="0"/>
          <w:numId w:val="2"/>
        </w:numPr>
      </w:pPr>
      <w:r>
        <w:t xml:space="preserve">(ii) বাংলায়: মিথ্যা - ঋণ ও অগ্রিম তরল সম্পদ নয়। English: FALSE - Loans and advances are not liquid assets.</w:t>
      </w:r>
    </w:p>
    <w:p>
      <w:pPr>
        <w:pStyle w:val="ListParagraph"/>
        <w:numPr>
          <w:ilvl w:val="0"/>
          <w:numId w:val="2"/>
        </w:numPr>
      </w:pPr>
      <w:r>
        <w:t xml:space="preserve">(iii) বাংলায়: সত্য - শুধুমাত্র তফসিলি ব্যাংক CRR রাখে। English: TRUE - Only scheduled banks maintain CRR.</w:t>
      </w:r>
    </w:p>
    <w:p>
      <w:pPr>
        <w:pStyle w:val="ListParagraph"/>
        <w:numPr>
          <w:ilvl w:val="0"/>
          <w:numId w:val="2"/>
        </w:numPr>
      </w:pPr>
      <w:r>
        <w:t xml:space="preserve">(iv) বাংলায়: মিথ্যা - Non-banking assets ও Non-performing assets সমার্থক নয়। English: FALSE - Non-banking assets and Non-performing assets are not synonymous.</w:t>
      </w:r>
    </w:p>
    <w:p>
      <w:pPr>
        <w:pStyle w:val="ListParagraph"/>
        <w:numPr>
          <w:ilvl w:val="0"/>
          <w:numId w:val="2"/>
        </w:numPr>
      </w:pPr>
      <w:r>
        <w:t xml:space="preserve">(v) বাংলায়: মিথ্যা - ব্যাংক রেট ও লেনডিং রেট এক নয়। English: FALSE - Bank rate and lending rate are different.</w:t>
      </w:r>
    </w:p>
    <w:p>
      <w:pPr>
        <w:pStyle w:val="Heading1"/>
      </w:pPr>
      <w:r>
        <w:t xml:space="preserve">প্রশ্ন ৮ / Question 8</w:t>
      </w:r>
    </w:p>
    <w:p>
      <w:pPr>
        <w:spacing w:after="200"/>
      </w:pPr>
      <w:r>
        <w:rPr>
          <w:b/>
          <w:bCs/>
        </w:rPr>
        <w:t xml:space="preserve">(a) What formalities and precautions would you take before opening the account of a (i) Joint Stock Company and (ii) Co-operative Society. (12)</w:t>
      </w:r>
    </w:p>
    <w:p>
      <w:pPr>
        <w:spacing w:after="200"/>
      </w:pPr>
      <w:r>
        <w:rPr>
          <w:b/>
          <w:bCs/>
        </w:rPr>
        <w:t xml:space="preserve">(b) Case study on paralyzed customer. (8)</w:t>
      </w:r>
    </w:p>
    <w:p>
      <w:pPr>
        <w:pStyle w:val="Heading2"/>
      </w:pPr>
      <w:r>
        <w:t xml:space="preserve">(ক) হিসাব খোলার আনুষ্ঠানিকতা / (a) Account Opening Formalities</w:t>
      </w:r>
    </w:p>
    <w:p>
      <w:pPr>
        <w:pStyle w:val="Heading3"/>
      </w:pPr>
      <w:r>
        <w:t xml:space="preserve">(i) যৌথ মূলধনী কোম্পানি / Joint Stock Company:</w:t>
      </w:r>
    </w:p>
    <w:p>
      <w:pPr>
        <w:pStyle w:val="ListParagraph"/>
        <w:numPr>
          <w:ilvl w:val="0"/>
          <w:numId w:val="2"/>
        </w:numPr>
      </w:pPr>
      <w:r>
        <w:t xml:space="preserve">বাংলায়: প্রতিষ্ঠানের রেজিস্ট্রেশন সার্টিফিকেট।</w:t>
      </w:r>
    </w:p>
    <w:p>
      <w:pPr>
        <w:pStyle w:val="ListParagraph"/>
        <w:numPr>
          <w:ilvl w:val="0"/>
          <w:numId w:val="2"/>
        </w:numPr>
      </w:pPr>
      <w:r>
        <w:t xml:space="preserve">English: Certificate of Incorporation.</w:t>
      </w:r>
    </w:p>
    <w:p>
      <w:pPr>
        <w:pStyle w:val="ListParagraph"/>
        <w:numPr>
          <w:ilvl w:val="0"/>
          <w:numId w:val="2"/>
        </w:numPr>
      </w:pPr>
      <w:r>
        <w:t xml:space="preserve">বাংলায়: কার্যাবলী শুরুর সার্টিফিকেট (সীমিত কোম্পানির ক্ষেত্রে)।</w:t>
      </w:r>
    </w:p>
    <w:p>
      <w:pPr>
        <w:pStyle w:val="ListParagraph"/>
        <w:numPr>
          <w:ilvl w:val="0"/>
          <w:numId w:val="2"/>
        </w:numPr>
      </w:pPr>
      <w:r>
        <w:t xml:space="preserve">English: Certificate of Commencement of Business (for limited companies).</w:t>
      </w:r>
    </w:p>
    <w:p>
      <w:pPr>
        <w:pStyle w:val="ListParagraph"/>
        <w:numPr>
          <w:ilvl w:val="0"/>
          <w:numId w:val="2"/>
        </w:numPr>
      </w:pPr>
      <w:r>
        <w:t xml:space="preserve">বাংলায়: সংঘের কার্যপদ্ধতি (Memorandum of Association)।</w:t>
      </w:r>
    </w:p>
    <w:p>
      <w:pPr>
        <w:pStyle w:val="ListParagraph"/>
        <w:numPr>
          <w:ilvl w:val="0"/>
          <w:numId w:val="2"/>
        </w:numPr>
      </w:pPr>
      <w:r>
        <w:t xml:space="preserve">English: Memorandum of Association.</w:t>
      </w:r>
    </w:p>
    <w:p>
      <w:pPr>
        <w:pStyle w:val="ListParagraph"/>
        <w:numPr>
          <w:ilvl w:val="0"/>
          <w:numId w:val="2"/>
        </w:numPr>
      </w:pPr>
      <w:r>
        <w:t xml:space="preserve">বাংলায়: সংঘের বিধি (Articles of Association)।</w:t>
      </w:r>
    </w:p>
    <w:p>
      <w:pPr>
        <w:pStyle w:val="ListParagraph"/>
        <w:numPr>
          <w:ilvl w:val="0"/>
          <w:numId w:val="2"/>
        </w:numPr>
      </w:pPr>
      <w:r>
        <w:t xml:space="preserve">English: Articles of Association.</w:t>
      </w:r>
    </w:p>
    <w:p>
      <w:pPr>
        <w:pStyle w:val="ListParagraph"/>
        <w:numPr>
          <w:ilvl w:val="0"/>
          <w:numId w:val="2"/>
        </w:numPr>
      </w:pPr>
      <w:r>
        <w:t xml:space="preserve">বাংলায়: বোর্ড রেজুল্যুশন - হিসাব খোলা ও অপারেটর নিয়োগ।</w:t>
      </w:r>
    </w:p>
    <w:p>
      <w:pPr>
        <w:pStyle w:val="ListParagraph"/>
        <w:numPr>
          <w:ilvl w:val="0"/>
          <w:numId w:val="2"/>
        </w:numPr>
      </w:pPr>
      <w:r>
        <w:t xml:space="preserve">English: Board Resolution - for account opening and operator appointment.</w:t>
      </w:r>
    </w:p>
    <w:p>
      <w:pPr>
        <w:pStyle w:val="ListParagraph"/>
        <w:numPr>
          <w:ilvl w:val="0"/>
          <w:numId w:val="2"/>
        </w:numPr>
      </w:pPr>
      <w:r>
        <w:t xml:space="preserve">বাংলায়: ট্রেড লাইসেন্স, TIN, VAT সার্টিফিকেট।</w:t>
      </w:r>
    </w:p>
    <w:p>
      <w:pPr>
        <w:pStyle w:val="ListParagraph"/>
        <w:numPr>
          <w:ilvl w:val="0"/>
          <w:numId w:val="2"/>
        </w:numPr>
      </w:pPr>
      <w:r>
        <w:t xml:space="preserve">English: Trade License, TIN, VAT Certificate.</w:t>
      </w:r>
    </w:p>
    <w:p>
      <w:pPr>
        <w:pStyle w:val="Heading3"/>
      </w:pPr>
      <w:r>
        <w:t xml:space="preserve">(ii) সমবায় সমিতি / Co-operative Society:</w:t>
      </w:r>
    </w:p>
    <w:p>
      <w:pPr>
        <w:pStyle w:val="ListParagraph"/>
        <w:numPr>
          <w:ilvl w:val="0"/>
          <w:numId w:val="2"/>
        </w:numPr>
      </w:pPr>
      <w:r>
        <w:t xml:space="preserve">বাংলায়: সমবায় সমিতি রেজিস্ট্রেশন সার্টিফিকেট।</w:t>
      </w:r>
    </w:p>
    <w:p>
      <w:pPr>
        <w:pStyle w:val="ListParagraph"/>
        <w:numPr>
          <w:ilvl w:val="0"/>
          <w:numId w:val="2"/>
        </w:numPr>
      </w:pPr>
      <w:r>
        <w:t xml:space="preserve">English: Co-operative Society Registration Certificate.</w:t>
      </w:r>
    </w:p>
    <w:p>
      <w:pPr>
        <w:pStyle w:val="ListParagraph"/>
        <w:numPr>
          <w:ilvl w:val="0"/>
          <w:numId w:val="2"/>
        </w:numPr>
      </w:pPr>
      <w:r>
        <w:t xml:space="preserve">বাংলায়: সমিতির গঠনতন্ত্র ও বিধানাবলী।</w:t>
      </w:r>
    </w:p>
    <w:p>
      <w:pPr>
        <w:pStyle w:val="ListParagraph"/>
        <w:numPr>
          <w:ilvl w:val="0"/>
          <w:numId w:val="2"/>
        </w:numPr>
      </w:pPr>
      <w:r>
        <w:t xml:space="preserve">English: Bye-laws and regulations of the society.</w:t>
      </w:r>
    </w:p>
    <w:p>
      <w:pPr>
        <w:pStyle w:val="ListParagraph"/>
        <w:numPr>
          <w:ilvl w:val="0"/>
          <w:numId w:val="2"/>
        </w:numPr>
      </w:pPr>
      <w:r>
        <w:t xml:space="preserve">বাংলায়: কমিটির সভার রেজুল্যুশন।</w:t>
      </w:r>
    </w:p>
    <w:p>
      <w:pPr>
        <w:pStyle w:val="ListParagraph"/>
        <w:numPr>
          <w:ilvl w:val="0"/>
          <w:numId w:val="2"/>
        </w:numPr>
      </w:pPr>
      <w:r>
        <w:t xml:space="preserve">English: Committee meeting resolution.</w:t>
      </w:r>
    </w:p>
    <w:p>
      <w:pPr>
        <w:pStyle w:val="ListParagraph"/>
        <w:numPr>
          <w:ilvl w:val="0"/>
          <w:numId w:val="2"/>
        </w:numPr>
      </w:pPr>
      <w:r>
        <w:t xml:space="preserve">বাংলায়: কার্যনির্বাহী কমিটির তালিকা।</w:t>
      </w:r>
    </w:p>
    <w:p>
      <w:pPr>
        <w:pStyle w:val="ListParagraph"/>
        <w:numPr>
          <w:ilvl w:val="0"/>
          <w:numId w:val="2"/>
        </w:numPr>
      </w:pPr>
      <w:r>
        <w:t xml:space="preserve">English: List of Executive Committee members.</w:t>
      </w:r>
    </w:p>
    <w:p>
      <w:pPr>
        <w:pStyle w:val="Heading2"/>
      </w:pPr>
      <w:r>
        <w:t xml:space="preserve">(খ) পক্ষাঘাতগ্রস্ত গ্রাহকের ক্ষেত্রে ব্যবস্থা / (b) Action for Paralyzed Customer</w:t>
      </w:r>
    </w:p>
    <w:p>
      <w:pPr>
        <w:pStyle w:val="Heading3"/>
      </w:pPr>
      <w:r>
        <w:t xml:space="preserve">বিবরণ / Description:</w:t>
      </w:r>
    </w:p>
    <w:p>
      <w:pPr>
        <w:pStyle w:val="ListParagraph"/>
        <w:numPr>
          <w:ilvl w:val="0"/>
          <w:numId w:val="2"/>
        </w:numPr>
      </w:pPr>
      <w:r>
        <w:t xml:space="preserve">বাংলায়: মিস্টার আজমল হোসেনের স্ত্রী জানিয়েছেন তার স্বামী পক্ষাঘাতে আক্রান্ত এবং স্বাক্ষর করতে পারেন না।</w:t>
      </w:r>
    </w:p>
    <w:p>
      <w:pPr>
        <w:pStyle w:val="ListParagraph"/>
        <w:numPr>
          <w:ilvl w:val="0"/>
          <w:numId w:val="2"/>
        </w:numPr>
      </w:pPr>
      <w:r>
        <w:t xml:space="preserve">English: Mr. Azmal Hossain's wife informed that her husband is paralyzed and cannot sign.</w:t>
      </w:r>
    </w:p>
    <w:p>
      <w:pPr>
        <w:pStyle w:val="Heading3"/>
      </w:pPr>
      <w:r>
        <w:t xml:space="preserve">ব্যবস্থা / Course of Action:</w:t>
      </w:r>
    </w:p>
    <w:p>
      <w:pPr>
        <w:pStyle w:val="ListParagraph"/>
        <w:numPr>
          <w:ilvl w:val="0"/>
          <w:numId w:val="2"/>
        </w:numPr>
      </w:pPr>
      <w:r>
        <w:t xml:space="preserve">বাংলায়: মেডিকেল সার্টিফিকেট দ্বারা অসুস্থতা যাচাই।</w:t>
      </w:r>
    </w:p>
    <w:p>
      <w:pPr>
        <w:pStyle w:val="ListParagraph"/>
        <w:numPr>
          <w:ilvl w:val="0"/>
          <w:numId w:val="2"/>
        </w:numPr>
      </w:pPr>
      <w:r>
        <w:t xml:space="preserve">English: Verify illness through medical certificate.</w:t>
      </w:r>
    </w:p>
    <w:p>
      <w:pPr>
        <w:pStyle w:val="ListParagraph"/>
        <w:numPr>
          <w:ilvl w:val="0"/>
          <w:numId w:val="2"/>
        </w:numPr>
      </w:pPr>
      <w:r>
        <w:t xml:space="preserve">বাংলায়: গ্রাহককে ব্যক্তিগতভাবে আনা হলে থাম্ব ইম্প্রেশন নেওয়া যেতে পারে।</w:t>
      </w:r>
    </w:p>
    <w:p>
      <w:pPr>
        <w:pStyle w:val="ListParagraph"/>
        <w:numPr>
          <w:ilvl w:val="0"/>
          <w:numId w:val="2"/>
        </w:numPr>
      </w:pPr>
      <w:r>
        <w:t xml:space="preserve">English: If customer can be brought personally, thumb impression can be taken.</w:t>
      </w:r>
    </w:p>
    <w:p>
      <w:pPr>
        <w:pStyle w:val="ListParagraph"/>
        <w:numPr>
          <w:ilvl w:val="0"/>
          <w:numId w:val="2"/>
        </w:numPr>
      </w:pPr>
      <w:r>
        <w:t xml:space="preserve">বাংলায়: পাওয়ার অফ অ্যাটর্নি বা নমিনেশন আপডেটের পরামর্শ দিতে হবে।</w:t>
      </w:r>
    </w:p>
    <w:p>
      <w:pPr>
        <w:pStyle w:val="ListParagraph"/>
        <w:numPr>
          <w:ilvl w:val="0"/>
          <w:numId w:val="2"/>
        </w:numPr>
      </w:pPr>
      <w:r>
        <w:t xml:space="preserve">English: Advise for Power of Attorney or nomination update.</w:t>
      </w:r>
    </w:p>
    <w:p>
      <w:pPr>
        <w:pStyle w:val="ListParagraph"/>
        <w:numPr>
          <w:ilvl w:val="0"/>
          <w:numId w:val="2"/>
        </w:numPr>
      </w:pPr>
      <w:r>
        <w:t xml:space="preserve">বাংলায়: কোনো তৃতীয় পক্ষকে সরাসরি টাকা দেওয়া যাবে না।</w:t>
      </w:r>
    </w:p>
    <w:p>
      <w:pPr>
        <w:pStyle w:val="ListParagraph"/>
        <w:numPr>
          <w:ilvl w:val="0"/>
          <w:numId w:val="2"/>
        </w:numPr>
      </w:pPr>
      <w:r>
        <w:t xml:space="preserve">English: Cannot give money directly to any third party.</w:t>
      </w:r>
    </w:p>
    <w:p>
      <w:pPr>
        <w:pStyle w:val="Heading1"/>
      </w:pPr>
      <w:r>
        <w:t xml:space="preserve">প্রশ্ন ৯ / Question 9</w:t>
      </w:r>
    </w:p>
    <w:p>
      <w:pPr>
        <w:spacing w:after="200"/>
      </w:pPr>
      <w:r>
        <w:rPr>
          <w:b/>
          <w:bCs/>
        </w:rPr>
        <w:t xml:space="preserve">(a) Define Money Laundering under the Money Laundering Prevention Act, 2012. (5)</w:t>
      </w:r>
    </w:p>
    <w:p>
      <w:pPr>
        <w:spacing w:after="200"/>
      </w:pPr>
      <w:r>
        <w:rPr>
          <w:b/>
          <w:bCs/>
        </w:rPr>
        <w:t xml:space="preserve">(b) What is Hundi? How does Hundi affect the economy of Bangladesh? (10)</w:t>
      </w:r>
    </w:p>
    <w:p>
      <w:pPr>
        <w:spacing w:after="200"/>
      </w:pPr>
      <w:r>
        <w:rPr>
          <w:b/>
          <w:bCs/>
        </w:rPr>
        <w:t xml:space="preserve">(c) Discuss the responsibilities of the reporting organizations in prevention of money laundering. (5)</w:t>
      </w:r>
    </w:p>
    <w:p>
      <w:pPr>
        <w:pStyle w:val="Heading2"/>
      </w:pPr>
      <w:r>
        <w:t xml:space="preserve">(ক) মানি লন্ডারিং সংজ্ঞা / (a) Money Laundering Definition</w:t>
      </w:r>
    </w:p>
    <w:p>
      <w:pPr>
        <w:pStyle w:val="Heading3"/>
      </w:pPr>
      <w:r>
        <w:t xml:space="preserve">Money Laundering Prevention Act, 2012 - Section 2(tha):</w:t>
      </w:r>
    </w:p>
    <w:p>
      <w:pPr>
        <w:pStyle w:val="ListParagraph"/>
        <w:numPr>
          <w:ilvl w:val="0"/>
          <w:numId w:val="2"/>
        </w:numPr>
      </w:pPr>
      <w:r>
        <w:t xml:space="preserve">বাংলায়: অবৈধ উপায়ে অর্জিত অর্থ বৈধ উৎস থেকে আসা বলে প্রমাণ করার প্রক্রিয়া।</w:t>
      </w:r>
    </w:p>
    <w:p>
      <w:pPr>
        <w:pStyle w:val="ListParagraph"/>
        <w:numPr>
          <w:ilvl w:val="0"/>
          <w:numId w:val="2"/>
        </w:numPr>
      </w:pPr>
      <w:r>
        <w:t xml:space="preserve">English: The process of proving money earned illegally as coming from legal sources.</w:t>
      </w:r>
    </w:p>
    <w:p>
      <w:pPr>
        <w:pStyle w:val="ListParagraph"/>
        <w:numPr>
          <w:ilvl w:val="0"/>
          <w:numId w:val="2"/>
        </w:numPr>
      </w:pPr>
      <w:r>
        <w:t xml:space="preserve">বাংলায়: অপরাধমূলক কার্যকলাপ থেকে অর্জিত সম্পত্তি বৈধ করা।</w:t>
      </w:r>
    </w:p>
    <w:p>
      <w:pPr>
        <w:pStyle w:val="ListParagraph"/>
        <w:numPr>
          <w:ilvl w:val="0"/>
          <w:numId w:val="2"/>
        </w:numPr>
      </w:pPr>
      <w:r>
        <w:t xml:space="preserve">English: Legalizing property earned from criminal activities.</w:t>
      </w:r>
    </w:p>
    <w:p>
      <w:pPr>
        <w:pStyle w:val="ListParagraph"/>
        <w:numPr>
          <w:ilvl w:val="0"/>
          <w:numId w:val="2"/>
        </w:numPr>
      </w:pPr>
      <w:r>
        <w:t xml:space="preserve">বাংলায়: সন্ত্রাসী কার্যকলাপের অর্থায়ন।</w:t>
      </w:r>
    </w:p>
    <w:p>
      <w:pPr>
        <w:pStyle w:val="ListParagraph"/>
        <w:numPr>
          <w:ilvl w:val="0"/>
          <w:numId w:val="2"/>
        </w:numPr>
      </w:pPr>
      <w:r>
        <w:t xml:space="preserve">English: Financing terrorist activities.</w:t>
      </w:r>
    </w:p>
    <w:p>
      <w:pPr>
        <w:pStyle w:val="Heading2"/>
      </w:pPr>
      <w:r>
        <w:t xml:space="preserve">(খ) হুন্ডি ও এর প্রভাব / (b) Hundi and its Impact</w:t>
      </w:r>
    </w:p>
    <w:p>
      <w:pPr>
        <w:pStyle w:val="Heading3"/>
      </w:pPr>
      <w:r>
        <w:t xml:space="preserve">সংজ্ঞা / Definition:</w:t>
      </w:r>
    </w:p>
    <w:p>
      <w:pPr>
        <w:pStyle w:val="ListParagraph"/>
        <w:numPr>
          <w:ilvl w:val="0"/>
          <w:numId w:val="2"/>
        </w:numPr>
      </w:pPr>
      <w:r>
        <w:t xml:space="preserve">বাংলায়: হুন্ডি হলো অনানুষ্ঠানিক টাকা স্থানান্তর ব্যবস্থা যা ব্যাংকিং চ্যানেলের বাইরে কাজ করে।</w:t>
      </w:r>
    </w:p>
    <w:p>
      <w:pPr>
        <w:pStyle w:val="ListParagraph"/>
        <w:numPr>
          <w:ilvl w:val="0"/>
          <w:numId w:val="2"/>
        </w:numPr>
      </w:pPr>
      <w:r>
        <w:t xml:space="preserve">English: Hundi is an informal money transfer system operating outside banking channels.</w:t>
      </w:r>
    </w:p>
    <w:p>
      <w:pPr>
        <w:pStyle w:val="Heading3"/>
      </w:pPr>
      <w:r>
        <w:t xml:space="preserve">অর্থনীতিতে প্রভাব / Impact on Economy:</w:t>
      </w:r>
    </w:p>
    <w:p>
      <w:pPr>
        <w:pStyle w:val="ListParagraph"/>
        <w:numPr>
          <w:ilvl w:val="0"/>
          <w:numId w:val="2"/>
        </w:numPr>
      </w:pPr>
      <w:r>
        <w:t xml:space="preserve">বাংলায়: বৈদেশিক মুদ্রার অপচয় - বৈদেশিক রিজার্ভ কমে।</w:t>
      </w:r>
    </w:p>
    <w:p>
      <w:pPr>
        <w:pStyle w:val="ListParagraph"/>
        <w:numPr>
          <w:ilvl w:val="0"/>
          <w:numId w:val="2"/>
        </w:numPr>
      </w:pPr>
      <w:r>
        <w:t xml:space="preserve">English: Waste of foreign currency - reduces foreign reserve.</w:t>
      </w:r>
    </w:p>
    <w:p>
      <w:pPr>
        <w:pStyle w:val="ListParagraph"/>
        <w:numPr>
          <w:ilvl w:val="0"/>
          <w:numId w:val="2"/>
        </w:numPr>
      </w:pPr>
      <w:r>
        <w:t xml:space="preserve">বাংলায়: সরকার রাজস্ব হারায় - কর ফাঁকি।</w:t>
      </w:r>
    </w:p>
    <w:p>
      <w:pPr>
        <w:pStyle w:val="ListParagraph"/>
        <w:numPr>
          <w:ilvl w:val="0"/>
          <w:numId w:val="2"/>
        </w:numPr>
      </w:pPr>
      <w:r>
        <w:t xml:space="preserve">English: Government loses revenue - tax evasion.</w:t>
      </w:r>
    </w:p>
    <w:p>
      <w:pPr>
        <w:pStyle w:val="ListParagraph"/>
        <w:numPr>
          <w:ilvl w:val="0"/>
          <w:numId w:val="2"/>
        </w:numPr>
      </w:pPr>
      <w:r>
        <w:t xml:space="preserve">বাংলায়: মানি লন্ডারিং বৃদ্ধি - অবৈধ অর্থ পাচার।</w:t>
      </w:r>
    </w:p>
    <w:p>
      <w:pPr>
        <w:pStyle w:val="ListParagraph"/>
        <w:numPr>
          <w:ilvl w:val="0"/>
          <w:numId w:val="2"/>
        </w:numPr>
      </w:pPr>
      <w:r>
        <w:t xml:space="preserve">English: Increase in money laundering - illegal money transfer.</w:t>
      </w:r>
    </w:p>
    <w:p>
      <w:pPr>
        <w:pStyle w:val="ListParagraph"/>
        <w:numPr>
          <w:ilvl w:val="0"/>
          <w:numId w:val="2"/>
        </w:numPr>
      </w:pPr>
      <w:r>
        <w:t xml:space="preserve">বাংলায়: ব্যাংকিং খাতের ক্ষতি - ব্যাংকিং চ্যানেল এড়িয়ে যাওয়া।</w:t>
      </w:r>
    </w:p>
    <w:p>
      <w:pPr>
        <w:pStyle w:val="ListParagraph"/>
        <w:numPr>
          <w:ilvl w:val="0"/>
          <w:numId w:val="2"/>
        </w:numPr>
      </w:pPr>
      <w:r>
        <w:t xml:space="preserve">English: Damage to banking sector - bypassing banking channels.</w:t>
      </w:r>
    </w:p>
    <w:p>
      <w:pPr>
        <w:pStyle w:val="Heading2"/>
      </w:pPr>
      <w:r>
        <w:t xml:space="preserve">(গ) রিপোর্টিং সংস্থার দায়িত্ব / (c) Responsibilities of Reporting Organizations</w:t>
      </w:r>
    </w:p>
    <w:p>
      <w:pPr>
        <w:pStyle w:val="Heading3"/>
      </w:pPr>
      <w:r>
        <w:t xml:space="preserve">Money Laundering Prevention Act, 2012 - Section 25:</w:t>
      </w:r>
    </w:p>
    <w:p>
      <w:pPr>
        <w:pStyle w:val="ListParagraph"/>
        <w:numPr>
          <w:ilvl w:val="0"/>
          <w:numId w:val="2"/>
        </w:numPr>
      </w:pPr>
      <w:r>
        <w:t xml:space="preserve">বাংলায়: গ্রাহকের পরিচয় যাচাই (KYC)।</w:t>
      </w:r>
    </w:p>
    <w:p>
      <w:pPr>
        <w:pStyle w:val="ListParagraph"/>
        <w:numPr>
          <w:ilvl w:val="0"/>
          <w:numId w:val="2"/>
        </w:numPr>
      </w:pPr>
      <w:r>
        <w:t xml:space="preserve">English: Customer identity verification (KYC).</w:t>
      </w:r>
    </w:p>
    <w:p>
      <w:pPr>
        <w:pStyle w:val="ListParagraph"/>
        <w:numPr>
          <w:ilvl w:val="0"/>
          <w:numId w:val="2"/>
        </w:numPr>
      </w:pPr>
      <w:r>
        <w:t xml:space="preserve">বাংলায়: CTR ও STR জমা দেওয়া।</w:t>
      </w:r>
    </w:p>
    <w:p>
      <w:pPr>
        <w:pStyle w:val="ListParagraph"/>
        <w:numPr>
          <w:ilvl w:val="0"/>
          <w:numId w:val="2"/>
        </w:numPr>
      </w:pPr>
      <w:r>
        <w:t xml:space="preserve">English: Submit CTR and STR.</w:t>
      </w:r>
    </w:p>
    <w:p>
      <w:pPr>
        <w:pStyle w:val="ListParagraph"/>
        <w:numPr>
          <w:ilvl w:val="0"/>
          <w:numId w:val="2"/>
        </w:numPr>
      </w:pPr>
      <w:r>
        <w:t xml:space="preserve">বাংলায়: সন্দেহজনক লেনদেন রিপোর্ট করা।</w:t>
      </w:r>
    </w:p>
    <w:p>
      <w:pPr>
        <w:pStyle w:val="ListParagraph"/>
        <w:numPr>
          <w:ilvl w:val="0"/>
          <w:numId w:val="2"/>
        </w:numPr>
      </w:pPr>
      <w:r>
        <w:t xml:space="preserve">English: Report suspicious transactions.</w:t>
      </w:r>
    </w:p>
    <w:p>
      <w:pPr>
        <w:pStyle w:val="ListParagraph"/>
        <w:numPr>
          <w:ilvl w:val="0"/>
          <w:numId w:val="2"/>
        </w:numPr>
      </w:pPr>
      <w:r>
        <w:t xml:space="preserve">বাংলায়: লেনদেনের রেকর্ড সংরক্ষণ (৫ বছর)।</w:t>
      </w:r>
    </w:p>
    <w:p>
      <w:pPr>
        <w:pStyle w:val="ListParagraph"/>
        <w:numPr>
          <w:ilvl w:val="0"/>
          <w:numId w:val="2"/>
        </w:numPr>
      </w:pPr>
      <w:r>
        <w:t xml:space="preserve">English: Maintain transaction records (5 years).</w:t>
      </w:r>
    </w:p>
    <w:p>
      <w:pPr>
        <w:pStyle w:val="ListParagraph"/>
        <w:numPr>
          <w:ilvl w:val="0"/>
          <w:numId w:val="2"/>
        </w:numPr>
      </w:pPr>
      <w:r>
        <w:t xml:space="preserve">বাংলায়: কর্মকর্তা ও কর্মচারীদের প্রশিক্ষণ।</w:t>
      </w:r>
    </w:p>
    <w:p>
      <w:pPr>
        <w:pStyle w:val="ListParagraph"/>
        <w:numPr>
          <w:ilvl w:val="0"/>
          <w:numId w:val="2"/>
        </w:numPr>
      </w:pPr>
      <w:r>
        <w:t xml:space="preserve">English: Training of officers and employees.</w:t>
      </w:r>
    </w:p>
    <w:p>
      <w:pPr>
        <w:pStyle w:val="Heading1"/>
      </w:pPr>
      <w:r>
        <w:t xml:space="preserve">প্রশ্ন ১০ / Question 10</w:t>
      </w:r>
    </w:p>
    <w:p>
      <w:pPr>
        <w:spacing w:after="200"/>
      </w:pPr>
      <w:r>
        <w:rPr>
          <w:b/>
          <w:bCs/>
        </w:rPr>
        <w:t xml:space="preserve">Distinguish between any four of the following: (5×4=20)</w:t>
      </w:r>
    </w:p>
    <w:p>
      <w:r>
        <w:t xml:space="preserve">(a) Pledge and Hypothecation (b) Repo and Reverse repo (c) Pay order and Bank draft (d) ATM and POS (e) Bank rate and Lending rate (f) Bill of lading and Bill of entry</w:t>
      </w:r>
    </w:p>
    <w:p>
      <w:pPr>
        <w:pStyle w:val="Heading2"/>
      </w:pPr>
      <w:r>
        <w:t xml:space="preserve">(ক) প্লেজ বনাম হাইপোথিকেশন / (a) Pledge vs Hypothecation</w:t>
      </w:r>
    </w:p>
    <w:p>
      <w:pPr>
        <w:pStyle w:val="ListParagraph"/>
        <w:numPr>
          <w:ilvl w:val="0"/>
          <w:numId w:val="2"/>
        </w:numPr>
      </w:pPr>
      <w:r>
        <w:t xml:space="preserve">বাংলায়: প্লেজ - জামানতের দখল ব্যাংকের কাছে। হাইপোথিকেশন - জামানত গ্রাহকের কাছে।</w:t>
      </w:r>
    </w:p>
    <w:p>
      <w:pPr>
        <w:pStyle w:val="ListParagraph"/>
        <w:numPr>
          <w:ilvl w:val="0"/>
          <w:numId w:val="2"/>
        </w:numPr>
      </w:pPr>
      <w:r>
        <w:t xml:space="preserve">English: Pledge - Possession of collateral with bank. Hypothecation - Collateral with customer.</w:t>
      </w:r>
    </w:p>
    <w:p>
      <w:pPr>
        <w:pStyle w:val="ListParagraph"/>
        <w:numPr>
          <w:ilvl w:val="0"/>
          <w:numId w:val="2"/>
        </w:numPr>
      </w:pPr>
      <w:r>
        <w:t xml:space="preserve">বাংলায়: প্লেজ - ব্যাংক জামানত বিক্রি করতে পারে। হাইপোথিকেশন - আদালতের আদেশ লাগে।</w:t>
      </w:r>
    </w:p>
    <w:p>
      <w:pPr>
        <w:pStyle w:val="ListParagraph"/>
        <w:numPr>
          <w:ilvl w:val="0"/>
          <w:numId w:val="2"/>
        </w:numPr>
      </w:pPr>
      <w:r>
        <w:t xml:space="preserve">English: Pledge - Bank can sell collateral. Hypothecation - Court order required.</w:t>
      </w:r>
    </w:p>
    <w:p>
      <w:pPr>
        <w:pStyle w:val="Heading2"/>
      </w:pPr>
      <w:r>
        <w:t xml:space="preserve">(খ) রেপো বনাম রিভার্স রেপো / (b) Repo vs Reverse Repo</w:t>
      </w:r>
    </w:p>
    <w:p>
      <w:pPr>
        <w:pStyle w:val="ListParagraph"/>
        <w:numPr>
          <w:ilvl w:val="0"/>
          <w:numId w:val="2"/>
        </w:numPr>
      </w:pPr>
      <w:r>
        <w:t xml:space="preserve">বাংলায়: রেপো - কেন্দ্রীয় ব্যাংক বাণিজ্যিক ব্যাংককে ঋণ দেয়।</w:t>
      </w:r>
    </w:p>
    <w:p>
      <w:pPr>
        <w:pStyle w:val="ListParagraph"/>
        <w:numPr>
          <w:ilvl w:val="0"/>
          <w:numId w:val="2"/>
        </w:numPr>
      </w:pPr>
      <w:r>
        <w:t xml:space="preserve">English: Repo - Central bank lends to commercial banks.</w:t>
      </w:r>
    </w:p>
    <w:p>
      <w:pPr>
        <w:pStyle w:val="ListParagraph"/>
        <w:numPr>
          <w:ilvl w:val="0"/>
          <w:numId w:val="2"/>
        </w:numPr>
      </w:pPr>
      <w:r>
        <w:t xml:space="preserve">বাংলায়: রিভার্স রেপো - কেন্দ্রীয় ব্যাংক বাণিজ্যিক ব্যাংক থেকে টাকা নেয়।</w:t>
      </w:r>
    </w:p>
    <w:p>
      <w:pPr>
        <w:pStyle w:val="ListParagraph"/>
        <w:numPr>
          <w:ilvl w:val="0"/>
          <w:numId w:val="2"/>
        </w:numPr>
      </w:pPr>
      <w:r>
        <w:t xml:space="preserve">English: Reverse Repo - Central bank borrows from commercial banks.</w:t>
      </w:r>
    </w:p>
    <w:p>
      <w:pPr>
        <w:pStyle w:val="Heading2"/>
      </w:pPr>
      <w:r>
        <w:t xml:space="preserve">(গ) পে-অর্ডার বনাম ব্যাংক ড্রাফট / (c) Pay Order vs Bank Draft</w:t>
      </w:r>
    </w:p>
    <w:p>
      <w:pPr>
        <w:pStyle w:val="ListParagraph"/>
        <w:numPr>
          <w:ilvl w:val="0"/>
          <w:numId w:val="2"/>
        </w:numPr>
      </w:pPr>
      <w:r>
        <w:t xml:space="preserve">বাংলায়: পে-অর্ডার - একই শাখায় পরিশোধযোগ্য।</w:t>
      </w:r>
    </w:p>
    <w:p>
      <w:pPr>
        <w:pStyle w:val="ListParagraph"/>
        <w:numPr>
          <w:ilvl w:val="0"/>
          <w:numId w:val="2"/>
        </w:numPr>
      </w:pPr>
      <w:r>
        <w:t xml:space="preserve">English: Pay Order - Payable at the same branch.</w:t>
      </w:r>
    </w:p>
    <w:p>
      <w:pPr>
        <w:pStyle w:val="ListParagraph"/>
        <w:numPr>
          <w:ilvl w:val="0"/>
          <w:numId w:val="2"/>
        </w:numPr>
      </w:pPr>
      <w:r>
        <w:t xml:space="preserve">বাংলায়: ব্যাংক ড্রাফট - অন্য শাখায় পরিশোধযোগ্য।</w:t>
      </w:r>
    </w:p>
    <w:p>
      <w:pPr>
        <w:pStyle w:val="ListParagraph"/>
        <w:numPr>
          <w:ilvl w:val="0"/>
          <w:numId w:val="2"/>
        </w:numPr>
      </w:pPr>
      <w:r>
        <w:t xml:space="preserve">English: Bank Draft - Payable at another branch.</w:t>
      </w:r>
    </w:p>
    <w:p>
      <w:pPr>
        <w:pStyle w:val="Heading2"/>
      </w:pPr>
      <w:r>
        <w:t xml:space="preserve">(ঘ) এটিএম বনাম পিওএস / (d) ATM vs POS</w:t>
      </w:r>
    </w:p>
    <w:p>
      <w:pPr>
        <w:pStyle w:val="ListParagraph"/>
        <w:numPr>
          <w:ilvl w:val="0"/>
          <w:numId w:val="2"/>
        </w:numPr>
      </w:pPr>
      <w:r>
        <w:t xml:space="preserve">বাংলায়: এটিএম - টাকা তোলা, জমা ও ব্যালেন্স চেক।</w:t>
      </w:r>
    </w:p>
    <w:p>
      <w:pPr>
        <w:pStyle w:val="ListParagraph"/>
        <w:numPr>
          <w:ilvl w:val="0"/>
          <w:numId w:val="2"/>
        </w:numPr>
      </w:pPr>
      <w:r>
        <w:t xml:space="preserve">English: ATM - Cash withdrawal, deposit, and balance check.</w:t>
      </w:r>
    </w:p>
    <w:p>
      <w:pPr>
        <w:pStyle w:val="ListParagraph"/>
        <w:numPr>
          <w:ilvl w:val="0"/>
          <w:numId w:val="2"/>
        </w:numPr>
      </w:pPr>
      <w:r>
        <w:t xml:space="preserve">বাংলায়: পিওএস - দোকানে কেনাকাটার সময় পেমেন্ট।</w:t>
      </w:r>
    </w:p>
    <w:p>
      <w:pPr>
        <w:pStyle w:val="ListParagraph"/>
        <w:numPr>
          <w:ilvl w:val="0"/>
          <w:numId w:val="2"/>
        </w:numPr>
      </w:pPr>
      <w:r>
        <w:t xml:space="preserve">English: POS - Payment during shopping at stores.</w:t>
      </w:r>
    </w:p>
    <w:p>
      <w:pPr>
        <w:pStyle w:val="Heading2"/>
      </w:pPr>
      <w:r>
        <w:t xml:space="preserve">(ঙ) ব্যাংক রেট বনাম লেনডিং রেট / (e) Bank Rate vs Lending Rate</w:t>
      </w:r>
    </w:p>
    <w:p>
      <w:pPr>
        <w:pStyle w:val="ListParagraph"/>
        <w:numPr>
          <w:ilvl w:val="0"/>
          <w:numId w:val="2"/>
        </w:numPr>
      </w:pPr>
      <w:r>
        <w:t xml:space="preserve">বাংলায়: ব্যাংক রেট - কেন্দ্রীয় ব্যাংক বাণিজ্যিক ব্যাংককে যে হারে ঋণ দেয়।</w:t>
      </w:r>
    </w:p>
    <w:p>
      <w:pPr>
        <w:pStyle w:val="ListParagraph"/>
        <w:numPr>
          <w:ilvl w:val="0"/>
          <w:numId w:val="2"/>
        </w:numPr>
      </w:pPr>
      <w:r>
        <w:t xml:space="preserve">English: Bank Rate - Rate at which central bank lends to commercial banks.</w:t>
      </w:r>
    </w:p>
    <w:p>
      <w:pPr>
        <w:pStyle w:val="ListParagraph"/>
        <w:numPr>
          <w:ilvl w:val="0"/>
          <w:numId w:val="2"/>
        </w:numPr>
      </w:pPr>
      <w:r>
        <w:t xml:space="preserve">বাংলায়: লেনডিং রেট - বাণিজ্যিক ব্যাংক গ্রাহককে যে হারে ঋণ দেয়।</w:t>
      </w:r>
    </w:p>
    <w:p>
      <w:pPr>
        <w:pStyle w:val="ListParagraph"/>
        <w:numPr>
          <w:ilvl w:val="0"/>
          <w:numId w:val="2"/>
        </w:numPr>
      </w:pPr>
      <w:r>
        <w:t xml:space="preserve">English: Lending Rate - Rate at which commercial banks lend to customers.</w:t>
      </w:r>
    </w:p>
    <w:p>
      <w:pPr>
        <w:pStyle w:val="Heading2"/>
      </w:pPr>
      <w:r>
        <w:t xml:space="preserve">(চ) বিল অফ লেডিং বনাম বিল অফ এন্ট্রি / (f) Bill of Lading vs Bill of Entry</w:t>
      </w:r>
    </w:p>
    <w:p>
      <w:pPr>
        <w:pStyle w:val="ListParagraph"/>
        <w:numPr>
          <w:ilvl w:val="0"/>
          <w:numId w:val="2"/>
        </w:numPr>
      </w:pPr>
      <w:r>
        <w:t xml:space="preserve">বাংলায়: বিল অফ লেডিং - রপ্তানিকারকের পণ্য প্রেরণের প্রমাণ।</w:t>
      </w:r>
    </w:p>
    <w:p>
      <w:pPr>
        <w:pStyle w:val="ListParagraph"/>
        <w:numPr>
          <w:ilvl w:val="0"/>
          <w:numId w:val="2"/>
        </w:numPr>
      </w:pPr>
      <w:r>
        <w:t xml:space="preserve">English: Bill of Lading - Proof of shipment by exporter.</w:t>
      </w:r>
    </w:p>
    <w:p>
      <w:pPr>
        <w:pStyle w:val="ListParagraph"/>
        <w:numPr>
          <w:ilvl w:val="0"/>
          <w:numId w:val="2"/>
        </w:numPr>
      </w:pPr>
      <w:r>
        <w:t xml:space="preserve">বাংলায়: বিল অফ এন্ট্রি - আমদানিকারকের পণ্য গ্রহণের প্রমাণ।</w:t>
      </w:r>
    </w:p>
    <w:p>
      <w:pPr>
        <w:pStyle w:val="ListParagraph"/>
        <w:numPr>
          <w:ilvl w:val="0"/>
          <w:numId w:val="2"/>
        </w:numPr>
      </w:pPr>
      <w:r>
        <w:t xml:space="preserve">English: Bill of Entry - Proof of goods receipt by importer.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6361"/>
        <w:sz w:val="20"/>
        <w:szCs w:val="20"/>
      </w:rPr>
      <w:t xml:space="preserve">99th Banking Professional Examination - LPGB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26211F"/>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6211F"/>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2026-03-25T04:52:07.780Z</dcterms:created>
  <dcterms:modified xsi:type="dcterms:W3CDTF">2026-03-25T04:52:07.780Z</dcterms:modified>
</cp:coreProperties>
</file>

<file path=docProps/custom.xml><?xml version="1.0" encoding="utf-8"?>
<Properties xmlns="http://schemas.openxmlformats.org/officeDocument/2006/custom-properties" xmlns:vt="http://schemas.openxmlformats.org/officeDocument/2006/docPropsVTypes"/>
</file>