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300"/>
        <w:jc w:val="center"/>
      </w:pPr>
      <w:r>
        <w:rPr>
          <w:rFonts w:ascii="Arial" w:cs="Arial" w:eastAsia="Arial" w:hAnsi="Arial"/>
          <w:b/>
          <w:bCs/>
          <w:color w:val="FFFFFF"/>
          <w:sz w:val="30"/>
          <w:szCs w:val="30"/>
        </w:rPr>
        <w:t xml:space="preserve">THE INSTITUTE OF BANKERS, BANGLADESH (IBB)</w:t>
      </w:r>
    </w:p>
    <w:p>
      <w:pPr>
        <w:shd w:fill="2E75B6" w:val="clear"/>
        <w:spacing w:after="160" w:before="300"/>
        <w:jc w:val="center"/>
      </w:pPr>
      <w:r>
        <w:rPr>
          <w:rFonts w:ascii="Arial" w:cs="Arial" w:eastAsia="Arial" w:hAnsi="Arial"/>
          <w:b/>
          <w:bCs/>
          <w:color w:val="FFFFFF"/>
          <w:sz w:val="22"/>
          <w:szCs w:val="22"/>
        </w:rPr>
        <w:t xml:space="preserve">JAIBB | Laws &amp; Practice of General Banking (LPGB) | Subject Code: 104</w:t>
      </w:r>
    </w:p>
    <w:p>
      <w:pPr>
        <w:shd w:fill="C00000" w:val="clear"/>
        <w:spacing w:after="160" w:before="300"/>
        <w:jc w:val="center"/>
      </w:pPr>
      <w:r>
        <w:rPr>
          <w:rFonts w:ascii="Arial" w:cs="Arial" w:eastAsia="Arial" w:hAnsi="Arial"/>
          <w:b/>
          <w:bCs/>
          <w:color w:val="FFD700"/>
          <w:sz w:val="28"/>
          <w:szCs w:val="28"/>
        </w:rPr>
        <w:t xml:space="preserve">★★★  COMPLETE EXAM SUGGESTION — 7th BPE 2025  ★★★</w:t>
      </w:r>
    </w:p>
    <w:p>
      <w:pPr>
        <w:spacing w:after="60" w:before="60"/>
        <w:jc w:val="center"/>
      </w:pPr>
      <w:r>
        <w:rPr>
          <w:rFonts w:ascii="Arial" w:cs="Arial" w:eastAsia="Arial" w:hAnsi="Arial"/>
          <w:color w:val="595959"/>
          <w:sz w:val="22"/>
          <w:szCs w:val="22"/>
        </w:rPr>
        <w:t xml:space="preserve">বিগত ৬টি BPE প্রশ্নপত্র বিশ্লেষণ + সম্পূর্ণ বই ভিত্তিক সাজেশন</w:t>
      </w:r>
    </w:p>
    <w:p>
      <w:pPr>
        <w:spacing w:after="60" w:before="60"/>
        <w:jc w:val="center"/>
      </w:pPr>
      <w:r>
        <w:rPr>
          <w:rFonts w:ascii="Arial" w:cs="Arial" w:eastAsia="Arial" w:hAnsi="Arial"/>
          <w:b/>
          <w:bCs/>
          <w:color w:val="C55A11"/>
          <w:sz w:val="22"/>
          <w:szCs w:val="22"/>
        </w:rPr>
        <w:t xml:space="preserve">পরীক্ষার তারিখ: ১৮ এপ্রিল, ২০২৫  |  প্রস্তুতির সময়: ১২ দিন</w:t>
      </w:r>
    </w:p>
    <w:p>
      <w:pPr>
        <w:pBdr>
          <w:bottom w:val="single" w:color="2E75B6" w:sz="4" w:space="1"/>
        </w:pBdr>
        <w:spacing w:after="80" w:before="80"/>
      </w:pPr>
    </w:p>
    <w:p>
      <w:pPr>
        <w:spacing w:after="60" w:before="60"/>
      </w:pPr>
      <w:r>
        <w:rPr>
          <w:rFonts w:ascii="Arial" w:cs="Arial" w:eastAsia="Arial" w:hAnsi="Arial"/>
          <w:b/>
          <w:bCs/>
          <w:color w:val="1F3864"/>
          <w:sz w:val="20"/>
          <w:szCs w:val="20"/>
        </w:rPr>
        <w:t xml:space="preserve">⭐ রেটিং গাইড:  </w:t>
      </w:r>
      <w:r>
        <w:rPr>
          <w:rFonts w:ascii="Arial" w:cs="Arial" w:eastAsia="Arial" w:hAnsi="Arial"/>
          <w:b/>
          <w:bCs/>
          <w:color w:val="C00000"/>
          <w:sz w:val="20"/>
          <w:szCs w:val="20"/>
        </w:rPr>
        <w:t xml:space="preserve">★★★ = অবশ্যই আসবে (Must Read)  |  ★★☆ = আসতে পারে  |  ★☆☆ = পড়ে রাখুন</w:t>
      </w:r>
    </w:p>
    <w:p>
      <w:pPr>
        <w:pBdr>
          <w:bottom w:val="single" w:color="2E75B6" w:sz="4" w:space="1"/>
        </w:pBdr>
        <w:spacing w:after="80" w:before="80"/>
      </w:pPr>
    </w:p>
    <w:p>
      <w:r>
        <w:br w:type="page"/>
      </w:r>
    </w:p>
    <w:p>
      <w:pPr>
        <w:shd w:fill="1F3864" w:val="clear"/>
        <w:spacing w:after="160" w:before="300"/>
        <w:jc w:val="center"/>
      </w:pPr>
      <w:r>
        <w:rPr>
          <w:rFonts w:ascii="Arial" w:cs="Arial" w:eastAsia="Arial" w:hAnsi="Arial"/>
          <w:b/>
          <w:bCs/>
          <w:color w:val="FFFFFF"/>
          <w:sz w:val="26"/>
          <w:szCs w:val="26"/>
        </w:rPr>
        <w:t xml:space="preserve"> MODULE-WISE IMPORTANCE OVERVIEW </w:t>
      </w:r>
    </w:p>
    <w:p>
      <w:pPr>
        <w:spacing w:after="60" w:before="60"/>
      </w:pPr>
      <w:r>
        <w:rPr>
          <w:rFonts w:ascii="Arial" w:cs="Arial" w:eastAsia="Arial" w:hAnsi="Arial"/>
          <w:color w:val="595959"/>
          <w:sz w:val="20"/>
          <w:szCs w:val="20"/>
        </w:rPr>
        <w:t xml:space="preserve">নিচের টেবিলে সকল মডিউলের গুরুত্ব ও মূল টপিক দেখানো হয়েছে। পড়ার আগে এটি দেখুন।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426"/>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নাম</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মূল টপিক (Key Topics)</w:t>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রেটিং</w:t>
            </w:r>
          </w:p>
        </w:tc>
      </w:tr>
      <w:tr>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A</w:t>
            </w:r>
          </w:p>
        </w:tc>
        <w:tc>
          <w:tcPr>
            <w:tcW w:type="dxa" w:w="2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Bangladesh Bank Order / BCA / FI Act / Artho Rin</w:t>
            </w:r>
          </w:p>
        </w:tc>
        <w:tc>
          <w:tcPr>
            <w:tcW w:type="dxa" w:w="4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BB Functions, BCA Secs (13,27,35,94,108,77Ka), Artho Rin Procedure, NBFI Limits</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B</w:t>
            </w:r>
          </w:p>
        </w:tc>
        <w:tc>
          <w:tcPr>
            <w:tcW w:type="dxa" w:w="2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Negotiable Instrument Act / Note Refund</w:t>
            </w:r>
          </w:p>
        </w:tc>
        <w:tc>
          <w:tcPr>
            <w:tcW w:type="dxa" w:w="4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Cheque, PN, B/E, Endorsement, Crossing, Banker Protection, Sec 138, Fake Notes</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w:t>
            </w:r>
          </w:p>
        </w:tc>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MLPA / FERA / Anti-Terrorism</w:t>
            </w:r>
          </w:p>
        </w:tc>
        <w:tc>
          <w:tcPr>
            <w:tcW w:type="dxa" w:w="4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ML Definition, CTR/STR, Stages, BFIU, FERA (ADs), Hundi</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D (Part)</w:t>
            </w:r>
          </w:p>
        </w:tc>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Companies / Contract / Transfer of Property</w:t>
            </w:r>
          </w:p>
        </w:tc>
        <w:tc>
          <w:tcPr>
            <w:tcW w:type="dxa" w:w="4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Essentials of Contract, Guarantee, Pledge, Mortgage, Buyer Rights, Company Types, Sec 94/241</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D (Part)</w:t>
            </w:r>
          </w:p>
        </w:tc>
        <w:tc>
          <w:tcPr>
            <w:tcW w:type="dxa" w:w="22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Bankruptcy / Partnership / Registration / Stamp</w:t>
            </w:r>
          </w:p>
        </w:tc>
        <w:tc>
          <w:tcPr>
            <w:tcW w:type="dxa" w:w="45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Bankruptcy Procedure, Act of Bankruptcy, Registration (Sec17A, 54A), Partnership Docs</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Bankers Book Evidence / ICT Act / DSA / RTI</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Bankers Book Definition, e-KYC, Electronic Record Retention, Digital Signature</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w:t>
            </w:r>
          </w:p>
        </w:tc>
      </w:tr>
      <w:tr>
        <w:tc>
          <w:tcPr>
            <w:tcW w:type="dxa" w:w="9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F</w:t>
            </w:r>
          </w:p>
        </w:tc>
        <w:tc>
          <w:tcPr>
            <w:tcW w:type="dxa" w:w="22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POA Act / Deposit Insurance / Environment</w:t>
            </w:r>
          </w:p>
        </w:tc>
        <w:tc>
          <w:tcPr>
            <w:tcW w:type="dxa" w:w="45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POA Types, DITF, Coverage Limit, Premium</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w:t>
            </w:r>
          </w:p>
        </w:tc>
      </w:tr>
      <w:tr>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G</w:t>
            </w:r>
          </w:p>
        </w:tc>
        <w:tc>
          <w:tcPr>
            <w:tcW w:type="dxa" w:w="2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Overview: Banks, Functions, B-C Relationship</w:t>
            </w:r>
          </w:p>
        </w:tc>
        <w:tc>
          <w:tcPr>
            <w:tcW w:type="dxa" w:w="4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Banker-Customer Relationship (General/Special), Lien, Set-off, Garnishee, Wrongful Dishonor</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H</w:t>
            </w:r>
          </w:p>
        </w:tc>
        <w:tc>
          <w:tcPr>
            <w:tcW w:type="dxa" w:w="2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Deposit Accounts &amp; Operation</w:t>
            </w:r>
          </w:p>
        </w:tc>
        <w:tc>
          <w:tcPr>
            <w:tcW w:type="dxa" w:w="4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KYC/CDD/EDD/PEP, Account Opening (All Types), Joint/Minor/Dormant/Illiterate Accounts</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I</w:t>
            </w:r>
          </w:p>
        </w:tc>
        <w:tc>
          <w:tcPr>
            <w:tcW w:type="dxa" w:w="2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NI Act (Detailed — see Module B)</w:t>
            </w:r>
          </w:p>
        </w:tc>
        <w:tc>
          <w:tcPr>
            <w:tcW w:type="dxa" w:w="45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Cheque, Holder/HDC, Endorsement, Crossing, Banker Duties (covered in B)</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w:t>
            </w:r>
          </w:p>
        </w:tc>
      </w:tr>
      <w:tr>
        <w:tc>
          <w:tcPr>
            <w:tcW w:type="dxa" w:w="9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J</w:t>
            </w:r>
          </w:p>
        </w:tc>
        <w:tc>
          <w:tcPr>
            <w:tcW w:type="dxa" w:w="22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bCs/>
                <w:color w:val="1F3864"/>
                <w:sz w:val="18"/>
                <w:szCs w:val="18"/>
              </w:rPr>
              <w:t xml:space="preserve">General Banking Operations</w:t>
            </w:r>
          </w:p>
        </w:tc>
        <w:tc>
          <w:tcPr>
            <w:tcW w:type="dxa" w:w="45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Standing/Stop Payment, DD/PO, BACH/BEFTN/RTGS/NPSB, Dormant, MFS</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w:t>
            </w:r>
          </w:p>
        </w:tc>
      </w:tr>
      <w:tr>
        <w:tc>
          <w:tcPr>
            <w:tcW w:type="dxa" w:w="9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K</w:t>
            </w:r>
          </w:p>
        </w:tc>
        <w:tc>
          <w:tcPr>
            <w:tcW w:type="dxa" w:w="22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Cash Management</w:t>
            </w:r>
          </w:p>
        </w:tc>
        <w:tc>
          <w:tcPr>
            <w:tcW w:type="dxa" w:w="45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CRR/SLR, Vault, Fake/Mutilated Notes, ATM, Locker, Prize Bond, IBC/OBC</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w:t>
            </w:r>
          </w:p>
        </w:tc>
      </w:tr>
      <w:tr>
        <w:tc>
          <w:tcPr>
            <w:tcW w:type="dxa" w:w="9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L</w:t>
            </w:r>
          </w:p>
        </w:tc>
        <w:tc>
          <w:tcPr>
            <w:tcW w:type="dxa" w:w="22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bCs/>
                <w:color w:val="1F3864"/>
                <w:sz w:val="18"/>
                <w:szCs w:val="18"/>
              </w:rPr>
              <w:t xml:space="preserve">Other General Banking</w:t>
            </w:r>
          </w:p>
        </w:tc>
        <w:tc>
          <w:tcPr>
            <w:tcW w:type="dxa" w:w="4500"/>
            <w:tcBorders>
              <w:top w:val="single" w:color="AAAAAA" w:sz="1"/>
              <w:left w:val="single" w:color="AAAAAA" w:sz="1"/>
              <w:bottom w:val="single" w:color="AAAAAA" w:sz="1"/>
              <w:right w:val="single" w:color="AAAAAA" w:sz="1"/>
            </w:tcBorders>
            <w:shd w:fill="FFFACD" w:val="clear"/>
            <w:tcMar>
              <w:top w:type="dxa" w:w="80"/>
              <w:left w:type="dxa" w:w="120"/>
              <w:bottom w:type="dxa" w:w="80"/>
              <w:right w:type="dxa" w:w="120"/>
            </w:tcMar>
          </w:tcPr>
          <w:p>
            <w:pPr>
              <w:jc w:val="left"/>
            </w:pPr>
            <w:r>
              <w:rPr>
                <w:rFonts w:ascii="Arial" w:cs="Arial" w:eastAsia="Arial" w:hAnsi="Arial"/>
                <w:b w:val="false"/>
                <w:bCs w:val="false"/>
                <w:color w:val="222222"/>
                <w:sz w:val="17"/>
                <w:szCs w:val="17"/>
              </w:rPr>
              <w:t xml:space="preserve">DCFCL, Morning Call, Reconciliation, Record Management, BCP, GL Balancing</w:t>
            </w:r>
          </w:p>
        </w:tc>
        <w:tc>
          <w:tcPr>
            <w:tcW w:type="dxa" w:w="1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w:t>
            </w:r>
          </w:p>
        </w:tc>
      </w:tr>
    </w:tbl>
    <w:p>
      <w:r>
        <w:br w:type="page"/>
      </w:r>
    </w:p>
    <w:p>
      <w:pPr>
        <w:shd w:fill="1F3864" w:val="clear"/>
        <w:spacing w:after="160" w:before="300"/>
        <w:jc w:val="center"/>
      </w:pPr>
      <w:r>
        <w:rPr>
          <w:rFonts w:ascii="Arial" w:cs="Arial" w:eastAsia="Arial" w:hAnsi="Arial"/>
          <w:b/>
          <w:bCs/>
          <w:color w:val="FFFFFF"/>
          <w:sz w:val="28"/>
          <w:szCs w:val="28"/>
        </w:rPr>
        <w:t xml:space="preserve"> PART A — BROAD QUESTIONS </w:t>
      </w:r>
    </w:p>
    <w:p>
      <w:pPr>
        <w:spacing w:after="60" w:before="60"/>
        <w:jc w:val="center"/>
      </w:pPr>
      <w:r>
        <w:rPr>
          <w:rFonts w:ascii="Arial" w:cs="Arial" w:eastAsia="Arial" w:hAnsi="Arial"/>
          <w:b/>
          <w:bCs/>
          <w:color w:val="C55A11"/>
          <w:sz w:val="22"/>
          <w:szCs w:val="22"/>
        </w:rPr>
        <w:t xml:space="preserve">Answer any TWO questions  |  Marks: 20 × 2 = 40</w:t>
      </w:r>
    </w:p>
    <w:p>
      <w:pPr>
        <w:shd w:fill="FFE0E0" w:val="clear"/>
        <w:spacing w:after="80" w:before="60"/>
      </w:pPr>
      <w:r>
        <w:rPr>
          <w:rFonts w:ascii="Arial" w:cs="Arial" w:eastAsia="Arial" w:hAnsi="Arial"/>
          <w:b/>
          <w:bCs/>
          <w:color w:val="C00000"/>
          <w:sz w:val="20"/>
          <w:szCs w:val="20"/>
        </w:rPr>
        <w:t xml:space="preserve">  [!] প্রতিটি প্রশ্নের (a) ও (b) মিলে ২০ মার্ক। যেকোনো ২টি উত্তর দিন। বিগত প্রশ্ন রিপিট হয় — সেগুলো আগে পড়ুন।</w:t>
      </w:r>
    </w:p>
    <w:p>
      <w:pPr>
        <w:pBdr>
          <w:bottom w:val="single" w:color="2E75B6" w:sz="4" w:space="1"/>
        </w:pBdr>
        <w:spacing w:after="80" w:before="80"/>
      </w:pPr>
    </w:p>
    <w:p>
      <w:pPr>
        <w:shd w:fill="1F3864" w:val="clear"/>
        <w:spacing w:after="100" w:before="280"/>
        <w:jc w:val="left"/>
      </w:pPr>
      <w:r>
        <w:rPr>
          <w:rFonts w:ascii="Arial" w:cs="Arial" w:eastAsia="Arial" w:hAnsi="Arial"/>
          <w:b/>
          <w:bCs/>
          <w:color w:val="FFFFFF"/>
          <w:sz w:val="26"/>
          <w:szCs w:val="26"/>
        </w:rPr>
        <w:t xml:space="preserve"> ▌ MODULE A: Financial Institutions Related Laws </w:t>
      </w:r>
    </w:p>
    <w:p>
      <w:pPr>
        <w:spacing w:after="60" w:before="200"/>
      </w:pPr>
      <w:r>
        <w:rPr>
          <w:rFonts w:ascii="Arial" w:cs="Arial" w:eastAsia="Arial" w:hAnsi="Arial"/>
          <w:b/>
          <w:bCs/>
          <w:color w:val="1F3864"/>
          <w:sz w:val="24"/>
          <w:szCs w:val="24"/>
        </w:rPr>
        <w:t xml:space="preserve">Q1. </w:t>
      </w:r>
      <w:r>
        <w:rPr>
          <w:rFonts w:ascii="Arial" w:cs="Arial" w:eastAsia="Arial" w:hAnsi="Arial"/>
          <w:b/>
          <w:bCs/>
          <w:color w:val="5B2C6F"/>
          <w:sz w:val="18"/>
          <w:szCs w:val="18"/>
        </w:rPr>
        <w:t xml:space="preserve">[BB Order 1972] </w:t>
      </w:r>
      <w:r>
        <w:rPr>
          <w:rFonts w:ascii="Arial" w:cs="Arial" w:eastAsia="Arial" w:hAnsi="Arial"/>
          <w:color w:val="595959"/>
          <w:sz w:val="17"/>
          <w:szCs w:val="17"/>
        </w:rPr>
        <w:t xml:space="preserve">[96th, 99th BPE] বারবার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Describe the status, objectives, and composition of Bangladesh Bank Order, 1972. What is the composition and mandate of the Board of Directors? What is the Coordination Council and what are its functions?</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Central Bank is the lender of last resort — Explain. Central Bank has been given the exclusive right to issue notes. Do you think it is justified? Discuss the role of Bangladesh Bank as the supervisor of the banking system.</w:t>
      </w:r>
    </w:p>
    <w:p>
      <w:pPr>
        <w:spacing w:after="60" w:before="200"/>
      </w:pPr>
      <w:r>
        <w:rPr>
          <w:rFonts w:ascii="Arial" w:cs="Arial" w:eastAsia="Arial" w:hAnsi="Arial"/>
          <w:b/>
          <w:bCs/>
          <w:color w:val="1F3864"/>
          <w:sz w:val="24"/>
          <w:szCs w:val="24"/>
        </w:rPr>
        <w:t xml:space="preserve">Q2. </w:t>
      </w:r>
      <w:r>
        <w:rPr>
          <w:rFonts w:ascii="Arial" w:cs="Arial" w:eastAsia="Arial" w:hAnsi="Arial"/>
          <w:b/>
          <w:bCs/>
          <w:color w:val="5B2C6F"/>
          <w:sz w:val="18"/>
          <w:szCs w:val="18"/>
        </w:rPr>
        <w:t xml:space="preserve">[BCA 1991 Sec 77Ka] </w:t>
      </w:r>
      <w:r>
        <w:rPr>
          <w:rFonts w:ascii="Arial" w:cs="Arial" w:eastAsia="Arial" w:hAnsi="Arial"/>
          <w:color w:val="595959"/>
          <w:sz w:val="17"/>
          <w:szCs w:val="17"/>
        </w:rPr>
        <w:t xml:space="preserve">[97th, 98th BPE] সাম্প্রতিক সংশোধনী — অত্যন্ত গুরুত্বপূর্ণ</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Bank Company Act 1991 has been amended recently adding provisions related to loan defaulters. Define "willful defaulter" as per Bangladesh Bank guidelines. Will a sister concern of a defaulted group be eligible for granting a fresh loan?</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are the major consequences for a habitual loan defaulter? What measures would you take for a willful defaulter? Explain Section 77Ka (PCA provisions) of the Bank Company (Amendment) Act, 2023.</w:t>
      </w:r>
    </w:p>
    <w:p>
      <w:pPr>
        <w:spacing w:after="60" w:before="200"/>
      </w:pPr>
      <w:r>
        <w:rPr>
          <w:rFonts w:ascii="Arial" w:cs="Arial" w:eastAsia="Arial" w:hAnsi="Arial"/>
          <w:b/>
          <w:bCs/>
          <w:color w:val="1F3864"/>
          <w:sz w:val="24"/>
          <w:szCs w:val="24"/>
        </w:rPr>
        <w:t xml:space="preserve">Q3. </w:t>
      </w:r>
      <w:r>
        <w:rPr>
          <w:rFonts w:ascii="Arial" w:cs="Arial" w:eastAsia="Arial" w:hAnsi="Arial"/>
          <w:b/>
          <w:bCs/>
          <w:color w:val="5B2C6F"/>
          <w:sz w:val="18"/>
          <w:szCs w:val="18"/>
        </w:rPr>
        <w:t xml:space="preserve">[Artho Rin Adalat] </w:t>
      </w:r>
      <w:r>
        <w:rPr>
          <w:rFonts w:ascii="Arial" w:cs="Arial" w:eastAsia="Arial" w:hAnsi="Arial"/>
          <w:color w:val="595959"/>
          <w:sz w:val="17"/>
          <w:szCs w:val="17"/>
        </w:rPr>
        <w:t xml:space="preserve">[96th, 98th, 99th BPE] সর্বোচ্চ ফ্রিকোয়েন্সি</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Discuss the main provisions of the Artho Rin Adalat Ain, 2003 with its latest amendments. What are the duties and responsibilities of a banker for recovery of loans before filing suit? (Refer to Sections 12, 33, 46 &amp; 47)</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How does Artho Rin Adalat help in the recovery of stuck-up loans? Do you think the existing laws relating to Artho Rin Adalat and Bankruptcy are adequate to deal with delinquent borrowers? Discuss.</w:t>
      </w:r>
    </w:p>
    <w:p>
      <w:pPr>
        <w:spacing w:after="60" w:before="200"/>
      </w:pPr>
      <w:r>
        <w:rPr>
          <w:rFonts w:ascii="Arial" w:cs="Arial" w:eastAsia="Arial" w:hAnsi="Arial"/>
          <w:b/>
          <w:bCs/>
          <w:color w:val="1F3864"/>
          <w:sz w:val="24"/>
          <w:szCs w:val="24"/>
        </w:rPr>
        <w:t xml:space="preserve">Q4. </w:t>
      </w:r>
      <w:r>
        <w:rPr>
          <w:rFonts w:ascii="Arial" w:cs="Arial" w:eastAsia="Arial" w:hAnsi="Arial"/>
          <w:b/>
          <w:bCs/>
          <w:color w:val="5B2C6F"/>
          <w:sz w:val="18"/>
          <w:szCs w:val="18"/>
        </w:rPr>
        <w:t xml:space="preserve">[Bankruptcy Act] </w:t>
      </w:r>
      <w:r>
        <w:rPr>
          <w:rFonts w:ascii="Arial" w:cs="Arial" w:eastAsia="Arial" w:hAnsi="Arial"/>
          <w:color w:val="595959"/>
          <w:sz w:val="17"/>
          <w:szCs w:val="17"/>
        </w:rPr>
        <w:t xml:space="preserve">[6th BPE Part A] হুবহু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Explain how a creditor can file a suit under the Bankruptcy Act, 1997. What legal measures are available to a creditor if a debtor conceals or fraudulently transfers property before the declaration of bankruptcy?</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Under what circumstances can a debtor voluntarily file for bankruptcy? What are the consequences for a debtor after bankruptcy is filed? Discuss the salient features of the Bankruptcy Act, 1997.</w:t>
      </w:r>
    </w:p>
    <w:p>
      <w:pPr>
        <w:spacing w:after="60" w:before="200"/>
      </w:pPr>
      <w:r>
        <w:rPr>
          <w:rFonts w:ascii="Arial" w:cs="Arial" w:eastAsia="Arial" w:hAnsi="Arial"/>
          <w:b/>
          <w:bCs/>
          <w:color w:val="1F3864"/>
          <w:sz w:val="24"/>
          <w:szCs w:val="24"/>
        </w:rPr>
        <w:t xml:space="preserve">Q5. </w:t>
      </w:r>
      <w:r>
        <w:rPr>
          <w:rFonts w:ascii="Arial" w:cs="Arial" w:eastAsia="Arial" w:hAnsi="Arial"/>
          <w:b/>
          <w:bCs/>
          <w:color w:val="5B2C6F"/>
          <w:sz w:val="18"/>
          <w:szCs w:val="18"/>
        </w:rPr>
        <w:t xml:space="preserve">[BCA 1991 Secs 13,24,25,33,35] </w:t>
      </w:r>
      <w:r>
        <w:rPr>
          <w:rFonts w:ascii="Arial" w:cs="Arial" w:eastAsia="Arial" w:hAnsi="Arial"/>
          <w:color w:val="595959"/>
          <w:sz w:val="17"/>
          <w:szCs w:val="17"/>
        </w:rPr>
        <w:t xml:space="preserve">[98th BPE Q10a]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Write the procedure for disposing of "Unclaimed Deposits" by banks in accordance with Section 35 of the Bank Company Act, 1991. Which deposit amounts cannot be surrendered to Bangladesh Bank even if unclaimed?</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are the provisions related to maintenance of capital under Section 13 of BCA 1991? Explain the Reserve Fund (Sec 24), Cash Reserve Fund (Sec 25), and Statutory Liquidity Ratio (Sec 33) provisions.</w:t>
      </w:r>
    </w:p>
    <w:p>
      <w:pPr>
        <w:spacing w:after="60" w:before="200"/>
      </w:pPr>
      <w:r>
        <w:rPr>
          <w:rFonts w:ascii="Arial" w:cs="Arial" w:eastAsia="Arial" w:hAnsi="Arial"/>
          <w:b/>
          <w:bCs/>
          <w:color w:val="1F3864"/>
          <w:sz w:val="24"/>
          <w:szCs w:val="24"/>
        </w:rPr>
        <w:t xml:space="preserve">Q6. </w:t>
      </w:r>
      <w:r>
        <w:rPr>
          <w:rFonts w:ascii="Arial" w:cs="Arial" w:eastAsia="Arial" w:hAnsi="Arial"/>
          <w:b/>
          <w:bCs/>
          <w:color w:val="5B2C6F"/>
          <w:sz w:val="18"/>
          <w:szCs w:val="18"/>
        </w:rPr>
        <w:t xml:space="preserve">[FI Act 1993] </w:t>
      </w:r>
      <w:r>
        <w:rPr>
          <w:rFonts w:ascii="Arial" w:cs="Arial" w:eastAsia="Arial" w:hAnsi="Arial"/>
          <w:color w:val="595959"/>
          <w:sz w:val="17"/>
          <w:szCs w:val="17"/>
        </w:rPr>
        <w:t xml:space="preserve">[98th BPE Q8b]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are the objectives and main provisions of the Financial Institutions Act, 1993? What are the limitations of NBFIs for collecting deposits from the public?</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provisions are adopted in Finance Company Act, 2023 to attract foreign investment? What is the punishment for conducting financing business without a valid license under the FI Act, 1993?</w:t>
      </w:r>
    </w:p>
    <w:p>
      <w:pPr>
        <w:pBdr>
          <w:bottom w:val="single" w:color="2E75B6" w:sz="4" w:space="1"/>
        </w:pBdr>
        <w:spacing w:after="80" w:before="80"/>
      </w:pPr>
    </w:p>
    <w:p>
      <w:pPr>
        <w:shd w:fill="2E75B6" w:val="clear"/>
        <w:spacing w:after="100" w:before="280"/>
        <w:jc w:val="left"/>
      </w:pPr>
      <w:r>
        <w:rPr>
          <w:rFonts w:ascii="Arial" w:cs="Arial" w:eastAsia="Arial" w:hAnsi="Arial"/>
          <w:b/>
          <w:bCs/>
          <w:color w:val="FFFFFF"/>
          <w:sz w:val="26"/>
          <w:szCs w:val="26"/>
        </w:rPr>
        <w:t xml:space="preserve"> ▌ MODULE B: Negotiable Instrument Act, 1881 </w:t>
      </w:r>
    </w:p>
    <w:p>
      <w:pPr>
        <w:spacing w:after="60" w:before="200"/>
      </w:pPr>
      <w:r>
        <w:rPr>
          <w:rFonts w:ascii="Arial" w:cs="Arial" w:eastAsia="Arial" w:hAnsi="Arial"/>
          <w:b/>
          <w:bCs/>
          <w:color w:val="1F3864"/>
          <w:sz w:val="24"/>
          <w:szCs w:val="24"/>
        </w:rPr>
        <w:t xml:space="preserve">Q7. </w:t>
      </w:r>
      <w:r>
        <w:rPr>
          <w:rFonts w:ascii="Arial" w:cs="Arial" w:eastAsia="Arial" w:hAnsi="Arial"/>
          <w:b/>
          <w:bCs/>
          <w:color w:val="5B2C6F"/>
          <w:sz w:val="18"/>
          <w:szCs w:val="18"/>
        </w:rPr>
        <w:t xml:space="preserve">[NI Act Sec 8,9,10] </w:t>
      </w:r>
      <w:r>
        <w:rPr>
          <w:rFonts w:ascii="Arial" w:cs="Arial" w:eastAsia="Arial" w:hAnsi="Arial"/>
          <w:color w:val="595959"/>
          <w:sz w:val="17"/>
          <w:szCs w:val="17"/>
        </w:rPr>
        <w:t xml:space="preserve">[96th BPE Q2] হুবহু এসেছে — অবশ্যই পড়ুন</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are negotiable instruments and their essential characteristics? Would you consider the following as negotiable instruments? Give reasons: (i) Bill of Lading (ii) Railway Receipt (iii) Life Insurance (iv) Promissory Note (v) A Debenture.</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do you understand by "Payment in Due Course"? Bring out the main difference between "Holder for Value" and "Holder in Due Course." What are the rights and privileges of a Holder in Due Course?</w:t>
      </w:r>
    </w:p>
    <w:p>
      <w:pPr>
        <w:spacing w:after="60" w:before="200"/>
      </w:pPr>
      <w:r>
        <w:rPr>
          <w:rFonts w:ascii="Arial" w:cs="Arial" w:eastAsia="Arial" w:hAnsi="Arial"/>
          <w:b/>
          <w:bCs/>
          <w:color w:val="1F3864"/>
          <w:sz w:val="24"/>
          <w:szCs w:val="24"/>
        </w:rPr>
        <w:t xml:space="preserve">Q8. </w:t>
      </w:r>
      <w:r>
        <w:rPr>
          <w:rFonts w:ascii="Arial" w:cs="Arial" w:eastAsia="Arial" w:hAnsi="Arial"/>
          <w:b/>
          <w:bCs/>
          <w:color w:val="5B2C6F"/>
          <w:sz w:val="18"/>
          <w:szCs w:val="18"/>
        </w:rPr>
        <w:t xml:space="preserve">[NI Act Sec 131/131B] </w:t>
      </w:r>
      <w:r>
        <w:rPr>
          <w:rFonts w:ascii="Arial" w:cs="Arial" w:eastAsia="Arial" w:hAnsi="Arial"/>
          <w:color w:val="595959"/>
          <w:sz w:val="17"/>
          <w:szCs w:val="17"/>
        </w:rPr>
        <w:t xml:space="preserve">[96th BPE Q3, 99th BPE Q5] দুইবার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Explain the term "Collecting Banker." What are his duties and responsibilities? What is the statutory protection granted to the collecting banker under Section 131 of the NI Act, 1881?</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A crossed order cheque for Tk. 30,000 drawn on "X" bank is collected by "P" bank for the latter's customer in whose favour it has been endorsed by the payee. Discuss the position of the payee bank and the collecting bank: (i) If the signature of the drawer has been forged. (ii) If the endorsement of the payee has been forged.</w:t>
      </w:r>
    </w:p>
    <w:p>
      <w:pPr>
        <w:spacing w:after="60" w:before="200"/>
      </w:pPr>
      <w:r>
        <w:rPr>
          <w:rFonts w:ascii="Arial" w:cs="Arial" w:eastAsia="Arial" w:hAnsi="Arial"/>
          <w:b/>
          <w:bCs/>
          <w:color w:val="1F3864"/>
          <w:sz w:val="24"/>
          <w:szCs w:val="24"/>
        </w:rPr>
        <w:t xml:space="preserve">Q9. </w:t>
      </w:r>
      <w:r>
        <w:rPr>
          <w:rFonts w:ascii="Arial" w:cs="Arial" w:eastAsia="Arial" w:hAnsi="Arial"/>
          <w:b/>
          <w:bCs/>
          <w:color w:val="5B2C6F"/>
          <w:sz w:val="18"/>
          <w:szCs w:val="18"/>
        </w:rPr>
        <w:t xml:space="preserve">[NI Act Sec 6,123-130] </w:t>
      </w:r>
      <w:r>
        <w:rPr>
          <w:rFonts w:ascii="Arial" w:cs="Arial" w:eastAsia="Arial" w:hAnsi="Arial"/>
          <w:color w:val="595959"/>
          <w:sz w:val="17"/>
          <w:szCs w:val="17"/>
        </w:rPr>
        <w:t xml:space="preserve">[97th, 98th, 99th BPE] তিনটি পরীক্ষায়</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cheque. Discuss the main features of a cheque. What is a MICR cheque? When can a banker legally return a valid cheque without payment?</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is the meaning of "Crossing a cheque"? What does this crossing signify? Who can cancel the crossing? Explain the different types of crossing and their effects under the NI Act, 1881.</w:t>
      </w:r>
    </w:p>
    <w:p>
      <w:pPr>
        <w:spacing w:after="60" w:before="200"/>
      </w:pPr>
      <w:r>
        <w:rPr>
          <w:rFonts w:ascii="Arial" w:cs="Arial" w:eastAsia="Arial" w:hAnsi="Arial"/>
          <w:b/>
          <w:bCs/>
          <w:color w:val="1F3864"/>
          <w:sz w:val="24"/>
          <w:szCs w:val="24"/>
        </w:rPr>
        <w:t xml:space="preserve">Q10. </w:t>
      </w:r>
      <w:r>
        <w:rPr>
          <w:rFonts w:ascii="Arial" w:cs="Arial" w:eastAsia="Arial" w:hAnsi="Arial"/>
          <w:b/>
          <w:bCs/>
          <w:color w:val="5B2C6F"/>
          <w:sz w:val="18"/>
          <w:szCs w:val="18"/>
        </w:rPr>
        <w:t xml:space="preserve">[NI Act Sec 14-16,50,51] </w:t>
      </w:r>
      <w:r>
        <w:rPr>
          <w:rFonts w:ascii="Arial" w:cs="Arial" w:eastAsia="Arial" w:hAnsi="Arial"/>
          <w:color w:val="595959"/>
          <w:sz w:val="17"/>
          <w:szCs w:val="17"/>
        </w:rPr>
        <w:t xml:space="preserve">[98th BPE Q5b,c]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endorsement. Explain the types of endorsement in detail. What are the general principles governing endorsement? What is the effect of endorsement under Section 50?</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is negotiation? How is it effected and how does it differ from an ordinary assignment? Who may negotiate under Section 51?</w:t>
      </w:r>
    </w:p>
    <w:p>
      <w:pPr>
        <w:spacing w:after="60" w:before="200"/>
      </w:pPr>
      <w:r>
        <w:rPr>
          <w:rFonts w:ascii="Arial" w:cs="Arial" w:eastAsia="Arial" w:hAnsi="Arial"/>
          <w:b/>
          <w:bCs/>
          <w:color w:val="1F3864"/>
          <w:sz w:val="24"/>
          <w:szCs w:val="24"/>
        </w:rPr>
        <w:t xml:space="preserve">Q11. </w:t>
      </w:r>
      <w:r>
        <w:rPr>
          <w:rFonts w:ascii="Arial" w:cs="Arial" w:eastAsia="Arial" w:hAnsi="Arial"/>
          <w:b/>
          <w:bCs/>
          <w:color w:val="5B2C6F"/>
          <w:sz w:val="18"/>
          <w:szCs w:val="18"/>
        </w:rPr>
        <w:t xml:space="preserve">[NI Act Sec 138] </w:t>
      </w:r>
      <w:r>
        <w:rPr>
          <w:rFonts w:ascii="Arial" w:cs="Arial" w:eastAsia="Arial" w:hAnsi="Arial"/>
          <w:color w:val="595959"/>
          <w:sz w:val="17"/>
          <w:szCs w:val="17"/>
        </w:rPr>
        <w:t xml:space="preserve">[6th BPE Case Study তে; এবার Broad আসতে পারে]</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Explain the provisions of Section 138 of the NI Act, 1881 regarding dishonor of cheque for insufficiency of funds. What are the essential conditions to constitute an offence? What is the prescribed timeline?</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are the legal consequences for the drawer upon failing to make payment after receiving a legal notice under Section 138? What defences can the drawer raise? If the Section 138 complaint fails, what alternative legal options exist for recovery?</w:t>
      </w:r>
    </w:p>
    <w:p>
      <w:pPr>
        <w:spacing w:after="60" w:before="200"/>
      </w:pPr>
      <w:r>
        <w:rPr>
          <w:rFonts w:ascii="Arial" w:cs="Arial" w:eastAsia="Arial" w:hAnsi="Arial"/>
          <w:b/>
          <w:bCs/>
          <w:color w:val="1F3864"/>
          <w:sz w:val="24"/>
          <w:szCs w:val="24"/>
        </w:rPr>
        <w:t xml:space="preserve">Q12. </w:t>
      </w:r>
      <w:r>
        <w:rPr>
          <w:rFonts w:ascii="Arial" w:cs="Arial" w:eastAsia="Arial" w:hAnsi="Arial"/>
          <w:b/>
          <w:bCs/>
          <w:color w:val="5B2C6F"/>
          <w:sz w:val="18"/>
          <w:szCs w:val="18"/>
        </w:rPr>
        <w:t xml:space="preserve">[NI Act Sec 87,89,122A] </w:t>
      </w:r>
      <w:r>
        <w:rPr>
          <w:rFonts w:ascii="Arial" w:cs="Arial" w:eastAsia="Arial" w:hAnsi="Arial"/>
          <w:color w:val="595959"/>
          <w:sz w:val="17"/>
          <w:szCs w:val="17"/>
        </w:rPr>
        <w:t xml:space="preserve">[5th BPE তে আলোচিত]</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Explain the concept of material alteration under Sections 87 and 89 of the NI Act, 1881. What is the effect of material alteration on a negotiable instrument? What constitutes a material alteration?</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is revocation of a banker's authority (Section 122A)? Under what circumstances does a banker's authority to pay a cheque get revoked? Discuss paying banker's responsibilities and due diligence.</w:t>
      </w:r>
    </w:p>
    <w:p>
      <w:pPr>
        <w:pBdr>
          <w:bottom w:val="single" w:color="2E75B6" w:sz="4" w:space="1"/>
        </w:pBdr>
        <w:spacing w:after="80" w:before="80"/>
      </w:pPr>
    </w:p>
    <w:p>
      <w:pPr>
        <w:shd w:fill="1F3864" w:val="clear"/>
        <w:spacing w:after="100" w:before="280"/>
        <w:jc w:val="left"/>
      </w:pPr>
      <w:r>
        <w:rPr>
          <w:rFonts w:ascii="Arial" w:cs="Arial" w:eastAsia="Arial" w:hAnsi="Arial"/>
          <w:b/>
          <w:bCs/>
          <w:color w:val="FFFFFF"/>
          <w:sz w:val="26"/>
          <w:szCs w:val="26"/>
        </w:rPr>
        <w:t xml:space="preserve"> ▌ MODULE C: Financial Activities Related Laws </w:t>
      </w:r>
    </w:p>
    <w:p>
      <w:pPr>
        <w:spacing w:after="60" w:before="200"/>
      </w:pPr>
      <w:r>
        <w:rPr>
          <w:rFonts w:ascii="Arial" w:cs="Arial" w:eastAsia="Arial" w:hAnsi="Arial"/>
          <w:b/>
          <w:bCs/>
          <w:color w:val="1F3864"/>
          <w:sz w:val="24"/>
          <w:szCs w:val="24"/>
        </w:rPr>
        <w:t xml:space="preserve">Q13. </w:t>
      </w:r>
      <w:r>
        <w:rPr>
          <w:rFonts w:ascii="Arial" w:cs="Arial" w:eastAsia="Arial" w:hAnsi="Arial"/>
          <w:b/>
          <w:bCs/>
          <w:color w:val="5B2C6F"/>
          <w:sz w:val="18"/>
          <w:szCs w:val="18"/>
        </w:rPr>
        <w:t xml:space="preserve">[MLPA 2012 Sec 2,4,24,25] </w:t>
      </w:r>
      <w:r>
        <w:rPr>
          <w:rFonts w:ascii="Arial" w:cs="Arial" w:eastAsia="Arial" w:hAnsi="Arial"/>
          <w:color w:val="595959"/>
          <w:sz w:val="17"/>
          <w:szCs w:val="17"/>
        </w:rPr>
        <w:t xml:space="preserve">[96th BPE Q7, 6th BPE Part A] সর্বোচ্চ অগ্রাধিকার</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money laundering under the Money Laundering Prevention Act, 2012. What are the punishments for providing false information under the Act? Discuss the negative effects of money laundering on the economy.</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do you know about CTR and STR? Mention the indicators of suspicious transactions and write the procedure to submit STR. What is the threshold limit of CTR? What is the role of BFIU (Section 24)?</w:t>
      </w:r>
    </w:p>
    <w:p>
      <w:pPr>
        <w:spacing w:after="60" w:before="200"/>
      </w:pPr>
      <w:r>
        <w:rPr>
          <w:rFonts w:ascii="Arial" w:cs="Arial" w:eastAsia="Arial" w:hAnsi="Arial"/>
          <w:b/>
          <w:bCs/>
          <w:color w:val="1F3864"/>
          <w:sz w:val="24"/>
          <w:szCs w:val="24"/>
        </w:rPr>
        <w:t xml:space="preserve">Q14. </w:t>
      </w:r>
      <w:r>
        <w:rPr>
          <w:rFonts w:ascii="Arial" w:cs="Arial" w:eastAsia="Arial" w:hAnsi="Arial"/>
          <w:b/>
          <w:bCs/>
          <w:color w:val="5B2C6F"/>
          <w:sz w:val="18"/>
          <w:szCs w:val="18"/>
        </w:rPr>
        <w:t xml:space="preserve">[MLPA 2012 Sec 13,14,17,23,25] </w:t>
      </w:r>
      <w:r>
        <w:rPr>
          <w:rFonts w:ascii="Arial" w:cs="Arial" w:eastAsia="Arial" w:hAnsi="Arial"/>
          <w:color w:val="595959"/>
          <w:sz w:val="17"/>
          <w:szCs w:val="17"/>
        </w:rPr>
        <w:t xml:space="preserve">[99th BPE Q9]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regulatory measures can be taken to prevent money laundering? Explain the powers and responsibilities of Bangladesh Bank (Section 23) and the responsibilities of reporting organizations (Section 25) under MLPA, 2012.</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are the provisions relating to bail (Sec 13), freezing of property (Sec 14), and confiscation of property (Sec 17) under MLPA, 2012? What are the different stages of money laundering? What is Hundi and how does it affect the economy?</w:t>
      </w:r>
    </w:p>
    <w:p>
      <w:pPr>
        <w:spacing w:after="60" w:before="200"/>
      </w:pPr>
      <w:r>
        <w:rPr>
          <w:rFonts w:ascii="Arial" w:cs="Arial" w:eastAsia="Arial" w:hAnsi="Arial"/>
          <w:b/>
          <w:bCs/>
          <w:color w:val="1F3864"/>
          <w:sz w:val="24"/>
          <w:szCs w:val="24"/>
        </w:rPr>
        <w:t xml:space="preserve">Q15. </w:t>
      </w:r>
      <w:r>
        <w:rPr>
          <w:rFonts w:ascii="Arial" w:cs="Arial" w:eastAsia="Arial" w:hAnsi="Arial"/>
          <w:b/>
          <w:bCs/>
          <w:color w:val="5B2C6F"/>
          <w:sz w:val="18"/>
          <w:szCs w:val="18"/>
        </w:rPr>
        <w:t xml:space="preserve">[FERA 1947] </w:t>
      </w:r>
      <w:r>
        <w:rPr>
          <w:rFonts w:ascii="Arial" w:cs="Arial" w:eastAsia="Arial" w:hAnsi="Arial"/>
          <w:color w:val="595959"/>
          <w:sz w:val="17"/>
          <w:szCs w:val="17"/>
        </w:rPr>
        <w:t xml:space="preserve">[96th BPE Q9, 5th BPE Q8] দুইটি পরীক্ষায়</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State the scope and main purposes of the Foreign Exchange Regulation Act (FERA), 1947. Who are the authorized dealers in Bangladesh? What is a "blocked account" and "special account" as per FERA?</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"Money Changers have very limited scope of operation compared to AD branches of a scheduled bank." Please explain. What are the regulations related to export and import of foreign exchange?</w:t>
      </w:r>
    </w:p>
    <w:p>
      <w:pPr>
        <w:pBdr>
          <w:bottom w:val="single" w:color="2E75B6" w:sz="4" w:space="1"/>
        </w:pBdr>
        <w:spacing w:after="80" w:before="80"/>
      </w:pPr>
    </w:p>
    <w:p>
      <w:pPr>
        <w:shd w:fill="1F3864" w:val="clear"/>
        <w:spacing w:after="100" w:before="280"/>
        <w:jc w:val="left"/>
      </w:pPr>
      <w:r>
        <w:rPr>
          <w:rFonts w:ascii="Arial" w:cs="Arial" w:eastAsia="Arial" w:hAnsi="Arial"/>
          <w:b/>
          <w:bCs/>
          <w:color w:val="FFFFFF"/>
          <w:sz w:val="26"/>
          <w:szCs w:val="26"/>
        </w:rPr>
        <w:t xml:space="preserve"> ▌ MODULE D: Business Related Laws </w:t>
      </w:r>
    </w:p>
    <w:p>
      <w:pPr>
        <w:spacing w:after="60" w:before="200"/>
      </w:pPr>
      <w:r>
        <w:rPr>
          <w:rFonts w:ascii="Arial" w:cs="Arial" w:eastAsia="Arial" w:hAnsi="Arial"/>
          <w:b/>
          <w:bCs/>
          <w:color w:val="1F3864"/>
          <w:sz w:val="24"/>
          <w:szCs w:val="24"/>
        </w:rPr>
        <w:t xml:space="preserve">Q16. </w:t>
      </w:r>
      <w:r>
        <w:rPr>
          <w:rFonts w:ascii="Arial" w:cs="Arial" w:eastAsia="Arial" w:hAnsi="Arial"/>
          <w:b/>
          <w:bCs/>
          <w:color w:val="5B2C6F"/>
          <w:sz w:val="18"/>
          <w:szCs w:val="18"/>
        </w:rPr>
        <w:t xml:space="preserve">[Registration Act 1908] </w:t>
      </w:r>
      <w:r>
        <w:rPr>
          <w:rFonts w:ascii="Arial" w:cs="Arial" w:eastAsia="Arial" w:hAnsi="Arial"/>
          <w:color w:val="595959"/>
          <w:sz w:val="17"/>
          <w:szCs w:val="17"/>
        </w:rPr>
        <w:t xml:space="preserve">[6th BPE Q3] হুবহু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the term "registration" under the Registration Act, 1908. What are the legal consequences if a document required to be compulsorily registered is not registered with respect to immovable property? (Refer to Sec 17A, 54A)</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Define "gift." What are the essential elements of a valid gift under the Registration Act? Mr. Rahman has gifted two pieces of land in Rajshahi and Mymensingh. Each is worth Tk. 10 lakh. Advise Mr. Rahman on registration of the gifts.</w:t>
      </w:r>
    </w:p>
    <w:p>
      <w:pPr>
        <w:spacing w:after="60" w:before="200"/>
      </w:pPr>
      <w:r>
        <w:rPr>
          <w:rFonts w:ascii="Arial" w:cs="Arial" w:eastAsia="Arial" w:hAnsi="Arial"/>
          <w:b/>
          <w:bCs/>
          <w:color w:val="1F3864"/>
          <w:sz w:val="24"/>
          <w:szCs w:val="24"/>
        </w:rPr>
        <w:t xml:space="preserve">Q17. </w:t>
      </w:r>
      <w:r>
        <w:rPr>
          <w:rFonts w:ascii="Arial" w:cs="Arial" w:eastAsia="Arial" w:hAnsi="Arial"/>
          <w:b/>
          <w:bCs/>
          <w:color w:val="5B2C6F"/>
          <w:sz w:val="18"/>
          <w:szCs w:val="18"/>
        </w:rPr>
        <w:t xml:space="preserve">[TPA 1882] </w:t>
      </w:r>
      <w:r>
        <w:rPr>
          <w:rFonts w:ascii="Arial" w:cs="Arial" w:eastAsia="Arial" w:hAnsi="Arial"/>
          <w:color w:val="595959"/>
          <w:sz w:val="17"/>
          <w:szCs w:val="17"/>
        </w:rPr>
        <w:t xml:space="preserve">[97th BPE Q8]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Transfer of Property Act, 1882 (Section 5). What kind of property can be transferred and who can transfer? What kind of property cannot be transferred under the Act?</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Describe the rights and liabilities of a buyer as per Transfer of Property Act, 1882. Explain the transfer of property under mortgage (Section 58A). What is the banker's interest in mortgage property?</w:t>
      </w:r>
    </w:p>
    <w:p>
      <w:pPr>
        <w:spacing w:after="60" w:before="200"/>
      </w:pPr>
      <w:r>
        <w:rPr>
          <w:rFonts w:ascii="Arial" w:cs="Arial" w:eastAsia="Arial" w:hAnsi="Arial"/>
          <w:b/>
          <w:bCs/>
          <w:color w:val="1F3864"/>
          <w:sz w:val="24"/>
          <w:szCs w:val="24"/>
        </w:rPr>
        <w:t xml:space="preserve">Q18. </w:t>
      </w:r>
      <w:r>
        <w:rPr>
          <w:rFonts w:ascii="Arial" w:cs="Arial" w:eastAsia="Arial" w:hAnsi="Arial"/>
          <w:b/>
          <w:bCs/>
          <w:color w:val="5B2C6F"/>
          <w:sz w:val="18"/>
          <w:szCs w:val="18"/>
        </w:rPr>
        <w:t xml:space="preserve">[Bankruptcy Act 1997] </w:t>
      </w:r>
      <w:r>
        <w:rPr>
          <w:rFonts w:ascii="Arial" w:cs="Arial" w:eastAsia="Arial" w:hAnsi="Arial"/>
          <w:color w:val="595959"/>
          <w:sz w:val="17"/>
          <w:szCs w:val="17"/>
        </w:rPr>
        <w:t xml:space="preserve">[98th BPE Q9, 6th BPE Q1b]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is meant by Bankruptcy? When can a suit be filed in the Bankruptcy Court? What constitutes an "act of bankruptcy" under the Bankruptcy Act, 1997?</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are the rights and privileges that a Bankrupt is dropped off upon declaration of insolvency? Discuss the procedure of discharge of the Bankrupt. How does the Bankruptcy Act help in managing the loan portfolio of a bank?</w:t>
      </w:r>
    </w:p>
    <w:p>
      <w:pPr>
        <w:spacing w:after="60" w:before="200"/>
      </w:pPr>
      <w:r>
        <w:rPr>
          <w:rFonts w:ascii="Arial" w:cs="Arial" w:eastAsia="Arial" w:hAnsi="Arial"/>
          <w:b/>
          <w:bCs/>
          <w:color w:val="1F3864"/>
          <w:sz w:val="24"/>
          <w:szCs w:val="24"/>
        </w:rPr>
        <w:t xml:space="preserve">Q19. </w:t>
      </w:r>
      <w:r>
        <w:rPr>
          <w:rFonts w:ascii="Arial" w:cs="Arial" w:eastAsia="Arial" w:hAnsi="Arial"/>
          <w:b/>
          <w:bCs/>
          <w:color w:val="5B2C6F"/>
          <w:sz w:val="18"/>
          <w:szCs w:val="18"/>
        </w:rPr>
        <w:t xml:space="preserve">[Contract Act 1872] </w:t>
      </w:r>
      <w:r>
        <w:rPr>
          <w:rFonts w:ascii="Arial" w:cs="Arial" w:eastAsia="Arial" w:hAnsi="Arial"/>
          <w:color w:val="595959"/>
          <w:sz w:val="17"/>
          <w:szCs w:val="17"/>
        </w:rPr>
        <w:t xml:space="preserve">বারবার পরীক্ষায় আসে; Contract Act ভিত্তি</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are the essential elements of a valid contract under the Contract Act, 1872 (Section 10)? What is "free consent" (Sec 14)? Define coercion (Sec 15), fraud (Sec 17), and misrepresentation (Sec 18).</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Distinguish between contract of indemnity (Sec 124) and contract of guarantee (Sec 126-128). What are the essential features of a contract of guarantee? What precautions should a banker observe while taking guarantee?</w:t>
      </w:r>
    </w:p>
    <w:p>
      <w:pPr>
        <w:spacing w:after="60" w:before="200"/>
      </w:pPr>
      <w:r>
        <w:rPr>
          <w:rFonts w:ascii="Arial" w:cs="Arial" w:eastAsia="Arial" w:hAnsi="Arial"/>
          <w:b/>
          <w:bCs/>
          <w:color w:val="1F3864"/>
          <w:sz w:val="24"/>
          <w:szCs w:val="24"/>
        </w:rPr>
        <w:t xml:space="preserve">Q20. </w:t>
      </w:r>
      <w:r>
        <w:rPr>
          <w:rFonts w:ascii="Arial" w:cs="Arial" w:eastAsia="Arial" w:hAnsi="Arial"/>
          <w:b/>
          <w:bCs/>
          <w:color w:val="5B2C6F"/>
          <w:sz w:val="18"/>
          <w:szCs w:val="18"/>
        </w:rPr>
        <w:t xml:space="preserve">[Contract Act Pledge/Bailment] </w:t>
      </w:r>
      <w:r>
        <w:rPr>
          <w:rFonts w:ascii="Arial" w:cs="Arial" w:eastAsia="Arial" w:hAnsi="Arial"/>
          <w:color w:val="595959"/>
          <w:sz w:val="17"/>
          <w:szCs w:val="17"/>
        </w:rPr>
        <w:t xml:space="preserve">[98th BPE Q3, Distinction তে বারবার]</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"pledge" (Section 172), "hypothecation," and "mortgage." Explain the differences between them. What is the pawnee's right of retainer (Section 173)?</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Define "bailment" (Section 148) and "bailee's particular lien" (Section 170). How does the banker-customer relationship manifest as a Bailor-Bailee relationship? Explain with examples.</w:t>
      </w:r>
    </w:p>
    <w:p>
      <w:pPr>
        <w:spacing w:after="60" w:before="200"/>
      </w:pPr>
      <w:r>
        <w:rPr>
          <w:rFonts w:ascii="Arial" w:cs="Arial" w:eastAsia="Arial" w:hAnsi="Arial"/>
          <w:b/>
          <w:bCs/>
          <w:color w:val="1F3864"/>
          <w:sz w:val="24"/>
          <w:szCs w:val="24"/>
        </w:rPr>
        <w:t xml:space="preserve">Q21. </w:t>
      </w:r>
      <w:r>
        <w:rPr>
          <w:rFonts w:ascii="Arial" w:cs="Arial" w:eastAsia="Arial" w:hAnsi="Arial"/>
          <w:b/>
          <w:bCs/>
          <w:color w:val="5B2C6F"/>
          <w:sz w:val="18"/>
          <w:szCs w:val="18"/>
        </w:rPr>
        <w:t xml:space="preserve">[Companies Act 1994] </w:t>
      </w:r>
      <w:r>
        <w:rPr>
          <w:rFonts w:ascii="Arial" w:cs="Arial" w:eastAsia="Arial" w:hAnsi="Arial"/>
          <w:color w:val="595959"/>
          <w:sz w:val="17"/>
          <w:szCs w:val="17"/>
        </w:rPr>
        <w:t xml:space="preserve">[97th BPE Q8a তে Director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are the types of companies under the Companies Act, 1994? Distinguish between public and private limited companies. What are the contents of Memorandum of Association (Section 5)?</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In which situations does the office of a director fall vacant (Section 108)? What are the disqualifications of a director (Section 94)? What are the circumstances in which a company may be wound up by the Court (Section 241)?</w:t>
      </w:r>
    </w:p>
    <w:p>
      <w:pPr>
        <w:spacing w:after="60" w:before="200"/>
      </w:pPr>
      <w:r>
        <w:rPr>
          <w:rFonts w:ascii="Arial" w:cs="Arial" w:eastAsia="Arial" w:hAnsi="Arial"/>
          <w:b/>
          <w:bCs/>
          <w:color w:val="1F3864"/>
          <w:sz w:val="24"/>
          <w:szCs w:val="24"/>
        </w:rPr>
        <w:t xml:space="preserve">Q22. </w:t>
      </w:r>
      <w:r>
        <w:rPr>
          <w:rFonts w:ascii="Arial" w:cs="Arial" w:eastAsia="Arial" w:hAnsi="Arial"/>
          <w:b/>
          <w:bCs/>
          <w:color w:val="5B2C6F"/>
          <w:sz w:val="18"/>
          <w:szCs w:val="18"/>
        </w:rPr>
        <w:t xml:space="preserve">[Limitation Act 1908] </w:t>
      </w:r>
      <w:r>
        <w:rPr>
          <w:rFonts w:ascii="Arial" w:cs="Arial" w:eastAsia="Arial" w:hAnsi="Arial"/>
          <w:color w:val="595959"/>
          <w:sz w:val="17"/>
          <w:szCs w:val="17"/>
        </w:rPr>
        <w:t xml:space="preserve">Short Q তে আসতে পারে; Case হিসেবেও</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are the objectives and scope of the Limitation Act, 1908? What is the limitation period for different types of banking suits (e.g., promissory note, mortgage, overdraft, term loan)?</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A banker has the following debts: (i) a Demand Promissory Note executed 4 years ago (ii) a mortgage loan taken 11 years ago (iii) an overdraft facility last operated 2 years ago. Comment on the limitation status of each. What steps can the banker take to keep the debts within limitation?</w:t>
      </w:r>
    </w:p>
    <w:p>
      <w:pPr>
        <w:pBdr>
          <w:bottom w:val="single" w:color="2E75B6" w:sz="4" w:space="1"/>
        </w:pBdr>
        <w:spacing w:after="80" w:before="80"/>
      </w:pPr>
    </w:p>
    <w:p>
      <w:pPr>
        <w:shd w:fill="2E75B6" w:val="clear"/>
        <w:spacing w:after="100" w:before="280"/>
        <w:jc w:val="left"/>
      </w:pPr>
      <w:r>
        <w:rPr>
          <w:rFonts w:ascii="Arial" w:cs="Arial" w:eastAsia="Arial" w:hAnsi="Arial"/>
          <w:b/>
          <w:bCs/>
          <w:color w:val="FFFFFF"/>
          <w:sz w:val="26"/>
          <w:szCs w:val="26"/>
        </w:rPr>
        <w:t xml:space="preserve"> ▌ MODULE F: General Laws </w:t>
      </w:r>
    </w:p>
    <w:p>
      <w:pPr>
        <w:spacing w:after="60" w:before="200"/>
      </w:pPr>
      <w:r>
        <w:rPr>
          <w:rFonts w:ascii="Arial" w:cs="Arial" w:eastAsia="Arial" w:hAnsi="Arial"/>
          <w:b/>
          <w:bCs/>
          <w:color w:val="1F3864"/>
          <w:sz w:val="24"/>
          <w:szCs w:val="24"/>
        </w:rPr>
        <w:t xml:space="preserve">Q23. </w:t>
      </w:r>
      <w:r>
        <w:rPr>
          <w:rFonts w:ascii="Arial" w:cs="Arial" w:eastAsia="Arial" w:hAnsi="Arial"/>
          <w:b/>
          <w:bCs/>
          <w:color w:val="5B2C6F"/>
          <w:sz w:val="18"/>
          <w:szCs w:val="18"/>
        </w:rPr>
        <w:t xml:space="preserve">[Deposit Insurance / POA] </w:t>
      </w:r>
      <w:r>
        <w:rPr>
          <w:rFonts w:ascii="Arial" w:cs="Arial" w:eastAsia="Arial" w:hAnsi="Arial"/>
          <w:color w:val="595959"/>
          <w:sz w:val="17"/>
          <w:szCs w:val="17"/>
        </w:rPr>
        <w:t xml:space="preserve">[DITF short note বারবার; POA Distinction তে]</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is the Bank Deposit Insurance Act, 2000? Explain the Deposit Insurance Trust Fund (DITF). What is the maximum insured amount per depositor? How is the premium calculated?</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is the Powers of Attorney Act, 2012? Define Power of Attorney. What are its different types? Explain the conditions under which a Power of Attorney becomes irrevocable. How is POA used in bank account operations?</w:t>
      </w:r>
    </w:p>
    <w:p>
      <w:pPr>
        <w:pBdr>
          <w:bottom w:val="single" w:color="2E75B6" w:sz="4" w:space="1"/>
        </w:pBdr>
        <w:spacing w:after="80" w:before="80"/>
      </w:pPr>
    </w:p>
    <w:p>
      <w:pPr>
        <w:shd w:fill="1F3864" w:val="clear"/>
        <w:spacing w:after="100" w:before="280"/>
        <w:jc w:val="left"/>
      </w:pPr>
      <w:r>
        <w:rPr>
          <w:rFonts w:ascii="Arial" w:cs="Arial" w:eastAsia="Arial" w:hAnsi="Arial"/>
          <w:b/>
          <w:bCs/>
          <w:color w:val="FFFFFF"/>
          <w:sz w:val="26"/>
          <w:szCs w:val="26"/>
        </w:rPr>
        <w:t xml:space="preserve"> ▌ MODULE G/H: Overview &amp; Deposit Accounts </w:t>
      </w:r>
    </w:p>
    <w:p>
      <w:pPr>
        <w:spacing w:after="60" w:before="200"/>
      </w:pPr>
      <w:r>
        <w:rPr>
          <w:rFonts w:ascii="Arial" w:cs="Arial" w:eastAsia="Arial" w:hAnsi="Arial"/>
          <w:b/>
          <w:bCs/>
          <w:color w:val="1F3864"/>
          <w:sz w:val="24"/>
          <w:szCs w:val="24"/>
        </w:rPr>
        <w:t xml:space="preserve">Q24. </w:t>
      </w:r>
      <w:r>
        <w:rPr>
          <w:rFonts w:ascii="Arial" w:cs="Arial" w:eastAsia="Arial" w:hAnsi="Arial"/>
          <w:b/>
          <w:bCs/>
          <w:color w:val="5B2C6F"/>
          <w:sz w:val="18"/>
          <w:szCs w:val="18"/>
        </w:rPr>
        <w:t xml:space="preserve">[Module G] </w:t>
      </w:r>
      <w:r>
        <w:rPr>
          <w:rFonts w:ascii="Arial" w:cs="Arial" w:eastAsia="Arial" w:hAnsi="Arial"/>
          <w:color w:val="595959"/>
          <w:sz w:val="17"/>
          <w:szCs w:val="17"/>
        </w:rPr>
        <w:t xml:space="preserve">[96th, 97th, 5th BPE] তিনটি পরীক্ষায়</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Describe the general and special relationship between banker and customer. What are the rights and obligations of banks and customers? What are the ancillary (utility) services rendered by banks?</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State the bank's responsibility to the customer and the customer's responsibility to the bank. What are the features of a Garnishee Order and what is the banker's obligation upon receiving one?</w:t>
      </w:r>
    </w:p>
    <w:p>
      <w:pPr>
        <w:spacing w:after="60" w:before="200"/>
      </w:pPr>
      <w:r>
        <w:rPr>
          <w:rFonts w:ascii="Arial" w:cs="Arial" w:eastAsia="Arial" w:hAnsi="Arial"/>
          <w:b/>
          <w:bCs/>
          <w:color w:val="1F3864"/>
          <w:sz w:val="24"/>
          <w:szCs w:val="24"/>
        </w:rPr>
        <w:t xml:space="preserve">Q25. </w:t>
      </w:r>
      <w:r>
        <w:rPr>
          <w:rFonts w:ascii="Arial" w:cs="Arial" w:eastAsia="Arial" w:hAnsi="Arial"/>
          <w:b/>
          <w:bCs/>
          <w:color w:val="5B2C6F"/>
          <w:sz w:val="18"/>
          <w:szCs w:val="18"/>
        </w:rPr>
        <w:t xml:space="preserve">[Module H — KYC/PEP] </w:t>
      </w:r>
      <w:r>
        <w:rPr>
          <w:rFonts w:ascii="Arial" w:cs="Arial" w:eastAsia="Arial" w:hAnsi="Arial"/>
          <w:color w:val="595959"/>
          <w:sz w:val="17"/>
          <w:szCs w:val="17"/>
        </w:rPr>
        <w:t xml:space="preserve">[96th BPE Q1]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procedure does a banker follow in opening a new account? What precautions does he take while opening the account of Politically Exposed Persons (PEPs) and why? What is Enhanced Due Diligence (EDD)?</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Why is introduction necessary for opening an account? What are the liabilities and responsibilities of the introducer? What is Contact Point Verification (CPV) and why is it important?</w:t>
      </w:r>
    </w:p>
    <w:p>
      <w:pPr>
        <w:spacing w:after="60" w:before="200"/>
      </w:pPr>
      <w:r>
        <w:rPr>
          <w:rFonts w:ascii="Arial" w:cs="Arial" w:eastAsia="Arial" w:hAnsi="Arial"/>
          <w:b/>
          <w:bCs/>
          <w:color w:val="1F3864"/>
          <w:sz w:val="24"/>
          <w:szCs w:val="24"/>
        </w:rPr>
        <w:t xml:space="preserve">Q26. </w:t>
      </w:r>
      <w:r>
        <w:rPr>
          <w:rFonts w:ascii="Arial" w:cs="Arial" w:eastAsia="Arial" w:hAnsi="Arial"/>
          <w:b/>
          <w:bCs/>
          <w:color w:val="5B2C6F"/>
          <w:sz w:val="18"/>
          <w:szCs w:val="18"/>
        </w:rPr>
        <w:t xml:space="preserve">[Module H — Dormant] </w:t>
      </w:r>
      <w:r>
        <w:rPr>
          <w:rFonts w:ascii="Arial" w:cs="Arial" w:eastAsia="Arial" w:hAnsi="Arial"/>
          <w:color w:val="595959"/>
          <w:sz w:val="17"/>
          <w:szCs w:val="17"/>
        </w:rPr>
        <w:t xml:space="preserve">[6th BPE Q4] হুবহু; 97th BPE তেও</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dormant account. What are the consequences of a dormant account? What precautions would you take in dealing with a dormant account?</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Why is positive pay instruction important to honor a cheque? What precautions should be taken while opening a student account and a minor account? What are the procedures for reactivating a dormant account?</w:t>
      </w:r>
    </w:p>
    <w:p>
      <w:pPr>
        <w:spacing w:after="60" w:before="200"/>
      </w:pPr>
      <w:r>
        <w:rPr>
          <w:rFonts w:ascii="Arial" w:cs="Arial" w:eastAsia="Arial" w:hAnsi="Arial"/>
          <w:b/>
          <w:bCs/>
          <w:color w:val="1F3864"/>
          <w:sz w:val="24"/>
          <w:szCs w:val="24"/>
        </w:rPr>
        <w:t xml:space="preserve">Q27. </w:t>
      </w:r>
      <w:r>
        <w:rPr>
          <w:rFonts w:ascii="Arial" w:cs="Arial" w:eastAsia="Arial" w:hAnsi="Arial"/>
          <w:b/>
          <w:bCs/>
          <w:color w:val="5B2C6F"/>
          <w:sz w:val="18"/>
          <w:szCs w:val="18"/>
        </w:rPr>
        <w:t xml:space="preserve">[Module H — Joint Account] </w:t>
      </w:r>
      <w:r>
        <w:rPr>
          <w:rFonts w:ascii="Arial" w:cs="Arial" w:eastAsia="Arial" w:hAnsi="Arial"/>
          <w:color w:val="595959"/>
          <w:sz w:val="17"/>
          <w:szCs w:val="17"/>
        </w:rPr>
        <w:t xml:space="preserve">[5th BPE Q3]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procedures should a banker adopt in opening and operating a joint account? What special precautions apply? Can the balance in a joint account of husband and wife be paid to the wife after the death of her husband?</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Mr. Aman and Mr. Zaman have a joint savings account payable to "either or survivor." Mr. Aman dies and his heirs claim 50% of the balance. As a branch manager, what step would you take? What are the rules for "either or survivor" and "jointly" accounts?</w:t>
      </w:r>
    </w:p>
    <w:p>
      <w:pPr>
        <w:spacing w:after="60" w:before="200"/>
      </w:pPr>
      <w:r>
        <w:rPr>
          <w:rFonts w:ascii="Arial" w:cs="Arial" w:eastAsia="Arial" w:hAnsi="Arial"/>
          <w:b/>
          <w:bCs/>
          <w:color w:val="1F3864"/>
          <w:sz w:val="24"/>
          <w:szCs w:val="24"/>
        </w:rPr>
        <w:t xml:space="preserve">Q28. </w:t>
      </w:r>
      <w:r>
        <w:rPr>
          <w:rFonts w:ascii="Arial" w:cs="Arial" w:eastAsia="Arial" w:hAnsi="Arial"/>
          <w:b/>
          <w:bCs/>
          <w:color w:val="5B2C6F"/>
          <w:sz w:val="18"/>
          <w:szCs w:val="18"/>
        </w:rPr>
        <w:t xml:space="preserve">[Module H — KYC/CDD] </w:t>
      </w:r>
      <w:r>
        <w:rPr>
          <w:rFonts w:ascii="Arial" w:cs="Arial" w:eastAsia="Arial" w:hAnsi="Arial"/>
          <w:color w:val="595959"/>
          <w:sz w:val="17"/>
          <w:szCs w:val="17"/>
        </w:rPr>
        <w:t xml:space="preserve">[5th BPE Q7] এসেছে; Part E তে আসবে</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is KYC (Know Your Customer)? Discuss the importance of KYC to prevent money laundering and terrorist financing. What are the components of a KYC program?</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What is e-KYC? How does it differ from manual KYC? What documents are required to verify KYC? What is a "Beneficial Owner" as defined under MLPA, 2012? What is UCIC (Unique Customer Identification Code)?</w:t>
      </w:r>
    </w:p>
    <w:p>
      <w:pPr>
        <w:spacing w:after="60" w:before="200"/>
      </w:pPr>
      <w:r>
        <w:rPr>
          <w:rFonts w:ascii="Arial" w:cs="Arial" w:eastAsia="Arial" w:hAnsi="Arial"/>
          <w:b/>
          <w:bCs/>
          <w:color w:val="1F3864"/>
          <w:sz w:val="24"/>
          <w:szCs w:val="24"/>
        </w:rPr>
        <w:t xml:space="preserve">Q29. </w:t>
      </w:r>
      <w:r>
        <w:rPr>
          <w:rFonts w:ascii="Arial" w:cs="Arial" w:eastAsia="Arial" w:hAnsi="Arial"/>
          <w:b/>
          <w:bCs/>
          <w:color w:val="5B2C6F"/>
          <w:sz w:val="18"/>
          <w:szCs w:val="18"/>
        </w:rPr>
        <w:t xml:space="preserve">[Module J — Standing/Stop Payment] </w:t>
      </w:r>
      <w:r>
        <w:rPr>
          <w:rFonts w:ascii="Arial" w:cs="Arial" w:eastAsia="Arial" w:hAnsi="Arial"/>
          <w:color w:val="595959"/>
          <w:sz w:val="17"/>
          <w:szCs w:val="17"/>
        </w:rPr>
        <w:t xml:space="preserve">[99th BPE Q2]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is standing instruction? State the procedure for stop payment instruction and its revocation. When can a banker dishonor a stop payment request?</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When can a banker legally return a valid cheque without payment? Discuss all the legal and procedural grounds. What is the banker's liability for wrongful dishonor of a cheque?</w:t>
      </w:r>
    </w:p>
    <w:p>
      <w:pPr>
        <w:spacing w:after="60" w:before="200"/>
      </w:pPr>
      <w:r>
        <w:rPr>
          <w:rFonts w:ascii="Arial" w:cs="Arial" w:eastAsia="Arial" w:hAnsi="Arial"/>
          <w:b/>
          <w:bCs/>
          <w:color w:val="1F3864"/>
          <w:sz w:val="24"/>
          <w:szCs w:val="24"/>
        </w:rPr>
        <w:t xml:space="preserve">Q30. </w:t>
      </w:r>
      <w:r>
        <w:rPr>
          <w:rFonts w:ascii="Arial" w:cs="Arial" w:eastAsia="Arial" w:hAnsi="Arial"/>
          <w:b/>
          <w:bCs/>
          <w:color w:val="5B2C6F"/>
          <w:sz w:val="18"/>
          <w:szCs w:val="18"/>
        </w:rPr>
        <w:t xml:space="preserve">[BCA 2023 Amendment] </w:t>
      </w:r>
      <w:r>
        <w:rPr>
          <w:rFonts w:ascii="Arial" w:cs="Arial" w:eastAsia="Arial" w:hAnsi="Arial"/>
          <w:color w:val="595959"/>
          <w:sz w:val="17"/>
          <w:szCs w:val="17"/>
        </w:rPr>
        <w:t xml:space="preserve">[98th BPE Q7]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regulatory measures should be taken by central bank to improve governance in the banking sector? What regulatory measures should be taken to reduce default loans?</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Section 77Ka of the Bank Company (Amendment) Act, 2023 has entrusted Bangladesh Bank with legal power to take early action i.e. Prompt Corrective Action (PCA). Discuss these PCA measures and their significance.</w:t>
      </w:r>
    </w:p>
    <w:p>
      <w:pPr>
        <w:spacing w:after="60" w:before="200"/>
      </w:pPr>
      <w:r>
        <w:rPr>
          <w:rFonts w:ascii="Arial" w:cs="Arial" w:eastAsia="Arial" w:hAnsi="Arial"/>
          <w:b/>
          <w:bCs/>
          <w:color w:val="1F3864"/>
          <w:sz w:val="24"/>
          <w:szCs w:val="24"/>
        </w:rPr>
        <w:t xml:space="preserve">Q31. </w:t>
      </w:r>
      <w:r>
        <w:rPr>
          <w:rFonts w:ascii="Arial" w:cs="Arial" w:eastAsia="Arial" w:hAnsi="Arial"/>
          <w:b/>
          <w:bCs/>
          <w:color w:val="5B2C6F"/>
          <w:sz w:val="18"/>
          <w:szCs w:val="18"/>
        </w:rPr>
        <w:t xml:space="preserve">[Module G — Commercial Bank] </w:t>
      </w:r>
      <w:r>
        <w:rPr>
          <w:rFonts w:ascii="Arial" w:cs="Arial" w:eastAsia="Arial" w:hAnsi="Arial"/>
          <w:color w:val="595959"/>
          <w:sz w:val="17"/>
          <w:szCs w:val="17"/>
        </w:rPr>
        <w:t xml:space="preserve">[99th BPE Q7]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Briefly discuss the functions of commercial banks regarding: (i) General Banking (ii) Credit/Advance (iii) International Trade. How does a commercial bank differ from a non-bank financial institution?</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True or False with explanation: (i) Deposits are the major source of bank funds. (ii) Loans and advances are the liquid assets. (iii) Only schedule banks maintain CRR with BB. (iv) The interest rate at which commercial banks lend to customers is termed the "Bank Rate."</w:t>
      </w:r>
    </w:p>
    <w:p>
      <w:pPr>
        <w:spacing w:after="60" w:before="200"/>
      </w:pPr>
      <w:r>
        <w:rPr>
          <w:rFonts w:ascii="Arial" w:cs="Arial" w:eastAsia="Arial" w:hAnsi="Arial"/>
          <w:b/>
          <w:bCs/>
          <w:color w:val="1F3864"/>
          <w:sz w:val="24"/>
          <w:szCs w:val="24"/>
        </w:rPr>
        <w:t xml:space="preserve">Q32. </w:t>
      </w:r>
      <w:r>
        <w:rPr>
          <w:rFonts w:ascii="Arial" w:cs="Arial" w:eastAsia="Arial" w:hAnsi="Arial"/>
          <w:b/>
          <w:bCs/>
          <w:color w:val="5B2C6F"/>
          <w:sz w:val="18"/>
          <w:szCs w:val="18"/>
        </w:rPr>
        <w:t xml:space="preserve">[Module L — DCFCL] </w:t>
      </w:r>
      <w:r>
        <w:rPr>
          <w:rFonts w:ascii="Arial" w:cs="Arial" w:eastAsia="Arial" w:hAnsi="Arial"/>
          <w:color w:val="595959"/>
          <w:sz w:val="17"/>
          <w:szCs w:val="17"/>
        </w:rPr>
        <w:t xml:space="preserve">[96th BPE Q5]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is Departmental Control Function Check List (DCFCL) in banking? Write the implications of DCFCL for a bank.</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How does the morning call reduce the risk of the bank? Explain elaborately. What is reconciliation of daily activity report and why is it important?</w:t>
      </w:r>
    </w:p>
    <w:p>
      <w:pPr>
        <w:spacing w:after="60" w:before="200"/>
      </w:pPr>
      <w:r>
        <w:rPr>
          <w:rFonts w:ascii="Arial" w:cs="Arial" w:eastAsia="Arial" w:hAnsi="Arial"/>
          <w:b/>
          <w:bCs/>
          <w:color w:val="1F3864"/>
          <w:sz w:val="24"/>
          <w:szCs w:val="24"/>
        </w:rPr>
        <w:t xml:space="preserve">Q33. </w:t>
      </w:r>
      <w:r>
        <w:rPr>
          <w:rFonts w:ascii="Arial" w:cs="Arial" w:eastAsia="Arial" w:hAnsi="Arial"/>
          <w:b/>
          <w:bCs/>
          <w:color w:val="5B2C6F"/>
          <w:sz w:val="18"/>
          <w:szCs w:val="18"/>
        </w:rPr>
        <w:t xml:space="preserve">[Module C — Hundi] </w:t>
      </w:r>
      <w:r>
        <w:rPr>
          <w:rFonts w:ascii="Arial" w:cs="Arial" w:eastAsia="Arial" w:hAnsi="Arial"/>
          <w:color w:val="595959"/>
          <w:sz w:val="17"/>
          <w:szCs w:val="17"/>
        </w:rPr>
        <w:t xml:space="preserve">[97th BPE Q7]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Define Hundi. Can it be considered as a negotiable instrument? What are the reasons for sending money through Hundi?</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How is Hundi affecting the economy of Bangladesh? What regulatory measures can be taken to control Hundi? How does it relate to money laundering?</w:t>
      </w:r>
    </w:p>
    <w:p>
      <w:pPr>
        <w:spacing w:after="60" w:before="200"/>
      </w:pPr>
      <w:r>
        <w:rPr>
          <w:rFonts w:ascii="Arial" w:cs="Arial" w:eastAsia="Arial" w:hAnsi="Arial"/>
          <w:b/>
          <w:bCs/>
          <w:color w:val="1F3864"/>
          <w:sz w:val="24"/>
          <w:szCs w:val="24"/>
        </w:rPr>
        <w:t xml:space="preserve">Q34. </w:t>
      </w:r>
      <w:r>
        <w:rPr>
          <w:rFonts w:ascii="Arial" w:cs="Arial" w:eastAsia="Arial" w:hAnsi="Arial"/>
          <w:b/>
          <w:bCs/>
          <w:color w:val="5B2C6F"/>
          <w:sz w:val="18"/>
          <w:szCs w:val="18"/>
        </w:rPr>
        <w:t xml:space="preserve">[Module G — Bancassurance] </w:t>
      </w:r>
      <w:r>
        <w:rPr>
          <w:rFonts w:ascii="Arial" w:cs="Arial" w:eastAsia="Arial" w:hAnsi="Arial"/>
          <w:color w:val="595959"/>
          <w:sz w:val="17"/>
          <w:szCs w:val="17"/>
        </w:rPr>
        <w:t xml:space="preserve">[98th BPE Q2]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b/>
          <w:bCs/>
          <w:color w:val="1F3864"/>
          <w:sz w:val="20"/>
          <w:szCs w:val="20"/>
        </w:rPr>
        <w:t xml:space="preserve">(a) </w:t>
      </w:r>
      <w:r>
        <w:rPr>
          <w:rFonts w:ascii="Arial" w:cs="Arial" w:eastAsia="Arial" w:hAnsi="Arial"/>
          <w:sz w:val="20"/>
          <w:szCs w:val="20"/>
        </w:rPr>
        <w:t xml:space="preserve">What do you mean by "Bancassurance"? What are the prospects and challenges of Bancassurance in Bangladesh?</w:t>
      </w:r>
    </w:p>
    <w:p>
      <w:pPr>
        <w:spacing w:after="50" w:before="50"/>
        <w:ind w:left="360"/>
      </w:pPr>
      <w:r>
        <w:rPr>
          <w:rFonts w:ascii="Arial" w:cs="Arial" w:eastAsia="Arial" w:hAnsi="Arial"/>
          <w:b/>
          <w:bCs/>
          <w:color w:val="1F3864"/>
          <w:sz w:val="20"/>
          <w:szCs w:val="20"/>
        </w:rPr>
        <w:t xml:space="preserve">(b) </w:t>
      </w:r>
      <w:r>
        <w:rPr>
          <w:rFonts w:ascii="Arial" w:cs="Arial" w:eastAsia="Arial" w:hAnsi="Arial"/>
          <w:sz w:val="20"/>
          <w:szCs w:val="20"/>
        </w:rPr>
        <w:t xml:space="preserve">Will Bancassurance improve the insurance landscape in Bangladesh? Give your opinion elaborately. What is the difference between a cheque and a bank draft?</w:t>
      </w:r>
    </w:p>
    <w:p>
      <w:r>
        <w:br w:type="page"/>
      </w:r>
    </w:p>
    <w:p>
      <w:pPr>
        <w:shd w:fill="375623" w:val="clear"/>
        <w:spacing w:after="160" w:before="300"/>
        <w:jc w:val="center"/>
      </w:pPr>
      <w:r>
        <w:rPr>
          <w:rFonts w:ascii="Arial" w:cs="Arial" w:eastAsia="Arial" w:hAnsi="Arial"/>
          <w:b/>
          <w:bCs/>
          <w:color w:val="FFFFFF"/>
          <w:sz w:val="28"/>
          <w:szCs w:val="28"/>
        </w:rPr>
        <w:t xml:space="preserve"> PART B — MATHEMATICAL PROBLEMS </w:t>
      </w:r>
    </w:p>
    <w:p>
      <w:pPr>
        <w:spacing w:after="60" w:before="60"/>
        <w:jc w:val="center"/>
      </w:pPr>
      <w:r>
        <w:rPr>
          <w:rFonts w:ascii="Arial" w:cs="Arial" w:eastAsia="Arial" w:hAnsi="Arial"/>
          <w:b/>
          <w:bCs/>
          <w:color w:val="C55A11"/>
          <w:sz w:val="22"/>
          <w:szCs w:val="22"/>
        </w:rPr>
        <w:t xml:space="preserve">Answer any ONE  |  Marks: 10 × 1 = 10</w:t>
      </w:r>
    </w:p>
    <w:p>
      <w:pPr>
        <w:shd w:fill="FFE0E0" w:val="clear"/>
        <w:spacing w:after="80" w:before="60"/>
      </w:pPr>
      <w:r>
        <w:rPr>
          <w:rFonts w:ascii="Arial" w:cs="Arial" w:eastAsia="Arial" w:hAnsi="Arial"/>
          <w:b/>
          <w:bCs/>
          <w:color w:val="C00000"/>
          <w:sz w:val="20"/>
          <w:szCs w:val="20"/>
        </w:rPr>
        <w:t xml:space="preserve">  ⚠️ গণিত ভুল হলে ফেইল! সূত্র মুখস্থ রাখুন। উভয় ম্যাথ অনুশীলন করুন।</w:t>
      </w:r>
    </w:p>
    <w:p>
      <w:pPr>
        <w:pBdr>
          <w:bottom w:val="single" w:color="2E75B6" w:sz="4" w:space="1"/>
        </w:pBdr>
        <w:spacing w:after="80" w:before="80"/>
      </w:pPr>
    </w:p>
    <w:p>
      <w:pPr>
        <w:spacing w:after="60" w:before="200"/>
      </w:pPr>
      <w:r>
        <w:rPr>
          <w:rFonts w:ascii="Arial" w:cs="Arial" w:eastAsia="Arial" w:hAnsi="Arial"/>
          <w:b/>
          <w:bCs/>
          <w:color w:val="375623"/>
          <w:sz w:val="24"/>
          <w:szCs w:val="24"/>
        </w:rPr>
        <w:t xml:space="preserve">Math 1.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sz w:val="20"/>
          <w:szCs w:val="20"/>
        </w:rPr>
        <w:t xml:space="preserve">A customer wants to know the exact interest payable on a Fixed Deposit Receipt (FDR) of BDT 10.00 lakh for a tenure of six (6) months. Assuming current interest on fixed deposits is 10% per annum: (i) Calculate the gross interest payable at maturity. (ii) Deduct source tax at 15% and show the net interest amount. (iii) Show the total amount the customer will receive at maturity. (iv) If the FDR is prematurely encashed after 4 months, and the bank applies a 1% penalty on the interest rate, recalculate the net interest payable.</w:t>
      </w:r>
    </w:p>
    <w:p>
      <w:pPr>
        <w:spacing w:after="50" w:before="50"/>
        <w:ind w:left="360"/>
      </w:pPr>
      <w:r>
        <w:rPr>
          <w:rFonts w:ascii="Arial" w:cs="Arial" w:eastAsia="Arial" w:hAnsi="Arial"/>
          <w:color w:val="595959"/>
          <w:sz w:val="18"/>
          <w:szCs w:val="18"/>
        </w:rPr>
        <w:t xml:space="preserve">📌 Formula: Simple Interest = P × R × T/100 | Tax = Interest × 15% | Premature: Rate = 10% − 1% = 9%</w:t>
      </w:r>
    </w:p>
    <w:p>
      <w:pPr>
        <w:spacing w:after="60" w:before="200"/>
      </w:pPr>
      <w:r>
        <w:rPr>
          <w:rFonts w:ascii="Arial" w:cs="Arial" w:eastAsia="Arial" w:hAnsi="Arial"/>
          <w:b/>
          <w:bCs/>
          <w:color w:val="375623"/>
          <w:sz w:val="24"/>
          <w:szCs w:val="24"/>
        </w:rPr>
        <w:t xml:space="preserve">Math 2.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sz w:val="20"/>
          <w:szCs w:val="20"/>
        </w:rPr>
        <w:t xml:space="preserve">ABC Bank has the following financial data as of December 31st: Tier-1 Capital: BDT 1,500 crore; Tier-2 Capital: BDT 500 crore; Deductions from Capital: BDT 200 crore; Total Risk Weighted Assets (RWA): BDT 18,000 crore. (i) Calculate the Capital Adequacy Ratio (CAR). (ii) Assess whether ABC Bank complies with the minimum CAR requirement including capital conservation buffer as per Bangladesh Bank guidelines. (iii) What additional capital (if any) does ABC Bank need to comply with the requirement?</w:t>
      </w:r>
    </w:p>
    <w:p>
      <w:pPr>
        <w:spacing w:after="50" w:before="50"/>
        <w:ind w:left="360"/>
      </w:pPr>
      <w:r>
        <w:rPr>
          <w:rFonts w:ascii="Arial" w:cs="Arial" w:eastAsia="Arial" w:hAnsi="Arial"/>
          <w:color w:val="595959"/>
          <w:sz w:val="18"/>
          <w:szCs w:val="18"/>
        </w:rPr>
        <w:t xml:space="preserve">📌 Formula: CAR = (Tier-1 + Tier-2 − Deductions) / RWA × 100 | Bangladesh Bank minimum = 10%; with 2.5% conservation buffer = 12.5%; Tier-1 minimum = 6%</w:t>
      </w:r>
    </w:p>
    <w:p>
      <w:pPr>
        <w:spacing w:after="60" w:before="200"/>
      </w:pPr>
      <w:r>
        <w:rPr>
          <w:rFonts w:ascii="Arial" w:cs="Arial" w:eastAsia="Arial" w:hAnsi="Arial"/>
          <w:b/>
          <w:bCs/>
          <w:color w:val="375623"/>
          <w:sz w:val="24"/>
          <w:szCs w:val="24"/>
        </w:rPr>
        <w:t xml:space="preserve">Math 3.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sz w:val="20"/>
          <w:szCs w:val="20"/>
        </w:rPr>
        <w:t xml:space="preserve">A commercial bank has the following liabilities on a reference date: Demand Deposits: BDT 800 crore; Time Deposits: BDT 1,200 crore; Other demand liabilities: BDT 100 crore; Borrowings from other banks: BDT 200 crore. (i) Calculate total Demand and Time Liabilities (DTL). (ii) Calculate required CRR amount at 4%. (iii) If the bank holds BDT 78 crore with Bangladesh Bank, is it in compliance? (iv) Calculate required SLR amount at 13%. (v) If liquid assets are BDT 270 crore, is the bank SLR-compliant?</w:t>
      </w:r>
    </w:p>
    <w:p>
      <w:pPr>
        <w:spacing w:after="50" w:before="50"/>
        <w:ind w:left="360"/>
      </w:pPr>
      <w:r>
        <w:rPr>
          <w:rFonts w:ascii="Arial" w:cs="Arial" w:eastAsia="Arial" w:hAnsi="Arial"/>
          <w:color w:val="595959"/>
          <w:sz w:val="18"/>
          <w:szCs w:val="18"/>
        </w:rPr>
        <w:t xml:space="preserve">📌 Formula: DTL = All demand + time liabilities (excluding borrowings from other banks per BB guidelines) | CRR = 4% of DTL | SLR = 13% (conventional) or 5.5% (Islamic)</w:t>
      </w:r>
    </w:p>
    <w:p>
      <w:pPr>
        <w:spacing w:after="60" w:before="200"/>
      </w:pPr>
      <w:r>
        <w:rPr>
          <w:rFonts w:ascii="Arial" w:cs="Arial" w:eastAsia="Arial" w:hAnsi="Arial"/>
          <w:b/>
          <w:bCs/>
          <w:color w:val="375623"/>
          <w:sz w:val="24"/>
          <w:szCs w:val="24"/>
        </w:rPr>
        <w:t xml:space="preserve">Math 4.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sz w:val="20"/>
          <w:szCs w:val="20"/>
        </w:rPr>
        <w:t xml:space="preserve">XYZ Bank has a savings account holder Mr. Rahim with an average monthly balance of BDT 5,00,000 during the month of March 2025. Interest rate on savings accounts is 4% p.a. (i) Calculate gross interest for the month of March. (ii) Calculate source tax at 15% on the interest. (iii) Show the net interest credited to Mr. Rahim. (iv) Show the accounting entry for the interest credit. (v) What is the minimum balance requirement for earning interest on savings accounts?</w:t>
      </w:r>
    </w:p>
    <w:p>
      <w:pPr>
        <w:spacing w:after="50" w:before="50"/>
        <w:ind w:left="360"/>
      </w:pPr>
      <w:r>
        <w:rPr>
          <w:rFonts w:ascii="Arial" w:cs="Arial" w:eastAsia="Arial" w:hAnsi="Arial"/>
          <w:color w:val="595959"/>
          <w:sz w:val="18"/>
          <w:szCs w:val="18"/>
        </w:rPr>
        <w:t xml:space="preserve">📌 Formula: Monthly Interest = (Balance × Rate × Days) / (365 × 100) | For March: 31 days</w:t>
      </w:r>
    </w:p>
    <w:p>
      <w:pPr>
        <w:spacing w:after="60" w:before="200"/>
      </w:pPr>
      <w:r>
        <w:rPr>
          <w:rFonts w:ascii="Arial" w:cs="Arial" w:eastAsia="Arial" w:hAnsi="Arial"/>
          <w:b/>
          <w:bCs/>
          <w:color w:val="375623"/>
          <w:sz w:val="24"/>
          <w:szCs w:val="24"/>
        </w:rPr>
        <w:t xml:space="preserve">Math 5.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sz w:val="20"/>
          <w:szCs w:val="20"/>
        </w:rPr>
        <w:t xml:space="preserve">A customer issues a Demand Draft (DD) for BDT 2,00,000. Bank commission = 0.15% (minimum BDT 50) + 15% VAT on commission. The same customer also transfers BDT 5,00,000 via RTGS (flat charge BDT 25 + 15% VAT) and pays BDT 1,00,000 via BEFTN (charge BDT 10 + 15% VAT). Calculate: (i) Total DD commission including VAT. (ii) RTGS charge including VAT. (iii) BEFTN charge including VAT. (iv) Total charges payable.</w:t>
      </w:r>
    </w:p>
    <w:p>
      <w:pPr>
        <w:spacing w:after="50" w:before="50"/>
        <w:ind w:left="360"/>
      </w:pPr>
      <w:r>
        <w:rPr>
          <w:rFonts w:ascii="Arial" w:cs="Arial" w:eastAsia="Arial" w:hAnsi="Arial"/>
          <w:color w:val="595959"/>
          <w:sz w:val="18"/>
          <w:szCs w:val="18"/>
        </w:rPr>
        <w:t xml:space="preserve">📌 Formula: Commission = Principal × Rate / 100 | VAT = Commission × 15% | Total = Commission + VAT</w:t>
      </w:r>
    </w:p>
    <w:p>
      <w:pPr>
        <w:spacing w:after="60" w:before="200"/>
      </w:pPr>
      <w:r>
        <w:rPr>
          <w:rFonts w:ascii="Arial" w:cs="Arial" w:eastAsia="Arial" w:hAnsi="Arial"/>
          <w:b/>
          <w:bCs/>
          <w:color w:val="375623"/>
          <w:sz w:val="24"/>
          <w:szCs w:val="24"/>
        </w:rPr>
        <w:t xml:space="preserve">Math 6.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sz w:val="20"/>
          <w:szCs w:val="20"/>
        </w:rPr>
        <w:t xml:space="preserve">Mr. Karim has a term loan outstanding of BDT 50 lakh at 12% p.a. The loan was due on 31 March 2025 but remains unpaid. Bank policy charges 2% penal interest on overdue loans. Calculate: (i) Regular monthly interest. (ii) Total overdue interest if loan remains unpaid for 3 months after due date. (iii) Total amount payable at the end of the 3rd overdue month. (iv) If classified as substandard after 3 months, what are the provisioning requirements as per Bangladesh Bank?</w:t>
      </w:r>
    </w:p>
    <w:p>
      <w:pPr>
        <w:spacing w:after="50" w:before="50"/>
        <w:ind w:left="360"/>
      </w:pPr>
      <w:r>
        <w:rPr>
          <w:rFonts w:ascii="Arial" w:cs="Arial" w:eastAsia="Arial" w:hAnsi="Arial"/>
          <w:color w:val="595959"/>
          <w:sz w:val="18"/>
          <w:szCs w:val="18"/>
        </w:rPr>
        <w:t xml:space="preserve">📌 Formula: Regular interest = Principal × 12/100/12 | Penal = Principal × 2/100/12 | Substandard provision = 20%</w:t>
      </w:r>
    </w:p>
    <w:p>
      <w:pPr>
        <w:spacing w:after="60" w:before="200"/>
      </w:pPr>
      <w:r>
        <w:rPr>
          <w:rFonts w:ascii="Arial" w:cs="Arial" w:eastAsia="Arial" w:hAnsi="Arial"/>
          <w:b/>
          <w:bCs/>
          <w:color w:val="375623"/>
          <w:sz w:val="24"/>
          <w:szCs w:val="24"/>
        </w:rPr>
        <w:t xml:space="preserve">Math 7.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আসতে পারে 🔥</w:t>
      </w:r>
    </w:p>
    <w:p>
      <w:pPr>
        <w:spacing w:after="50" w:before="50"/>
        <w:ind w:left="360"/>
      </w:pPr>
      <w:r>
        <w:rPr>
          <w:rFonts w:ascii="Arial" w:cs="Arial" w:eastAsia="Arial" w:hAnsi="Arial"/>
          <w:sz w:val="20"/>
          <w:szCs w:val="20"/>
        </w:rPr>
        <w:t xml:space="preserve">Under the Bank Deposit Insurance Act, 2000, a bank pays premium to DITF. Bank A has total deposits of BDT 10,000 crore. Premium rate = 0.10% p.a. (i) Calculate annual premium payable. (ii) If maximum insured amount per depositor is BDT 2 lakh, and Bank A has 1,00,000 depositors each with BDT 2 lakh, what is the total insured liability of DITF for Bank A? (iii) A depositor has accounts in 3 different banks with BDT 2 lakh each. What is his total insured coverage?</w:t>
      </w:r>
    </w:p>
    <w:p>
      <w:pPr>
        <w:spacing w:after="50" w:before="50"/>
        <w:ind w:left="360"/>
      </w:pPr>
      <w:r>
        <w:rPr>
          <w:rFonts w:ascii="Arial" w:cs="Arial" w:eastAsia="Arial" w:hAnsi="Arial"/>
          <w:color w:val="595959"/>
          <w:sz w:val="18"/>
          <w:szCs w:val="18"/>
        </w:rPr>
        <w:t xml:space="preserve">📌 Formula: Premium = Total Deposits × 0.10% | Coverage = BDT 2 lakh per depositor per bank</w:t>
      </w:r>
    </w:p>
    <w:p>
      <w:pPr>
        <w:spacing w:after="60" w:before="200"/>
      </w:pPr>
      <w:r>
        <w:rPr>
          <w:rFonts w:ascii="Arial" w:cs="Arial" w:eastAsia="Arial" w:hAnsi="Arial"/>
          <w:b/>
          <w:bCs/>
          <w:color w:val="375623"/>
          <w:sz w:val="24"/>
          <w:szCs w:val="24"/>
        </w:rPr>
        <w:t xml:space="preserve">Math 8.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50" w:before="50"/>
        <w:ind w:left="360"/>
      </w:pPr>
      <w:r>
        <w:rPr>
          <w:rFonts w:ascii="Arial" w:cs="Arial" w:eastAsia="Arial" w:hAnsi="Arial"/>
          <w:sz w:val="20"/>
          <w:szCs w:val="20"/>
        </w:rPr>
        <w:t xml:space="preserve">A negotiable instrument (cheque) was drawn on 10th January 2025, returned unpaid on 13th January 2025. The holder sent a legal notice on 17th January 2025 demanding payment within 15 days. The drawer failed to pay. (i) By what date should the holder file the criminal complaint to comply with Section 138? (ii) Calculate the exact timeline showing all key dates. (iii) If the complaint was filed on 5th February 2025, is it within the prescribed time? Show calculation.</w:t>
      </w:r>
    </w:p>
    <w:p>
      <w:pPr>
        <w:spacing w:after="50" w:before="50"/>
        <w:ind w:left="360"/>
      </w:pPr>
      <w:r>
        <w:rPr>
          <w:rFonts w:ascii="Arial" w:cs="Arial" w:eastAsia="Arial" w:hAnsi="Arial"/>
          <w:color w:val="595959"/>
          <w:sz w:val="18"/>
          <w:szCs w:val="18"/>
        </w:rPr>
        <w:t xml:space="preserve">📌 Formula: NI Act Sec 138: Notice within 30 days of return; Payment within 15 days of notice; Complaint within 30 days of notice expiry</w:t>
      </w:r>
    </w:p>
    <w:p>
      <w:r>
        <w:br w:type="page"/>
      </w:r>
    </w:p>
    <w:p>
      <w:pPr>
        <w:shd w:fill="C55A11" w:val="clear"/>
        <w:spacing w:after="160" w:before="300"/>
        <w:jc w:val="center"/>
      </w:pPr>
      <w:r>
        <w:rPr>
          <w:rFonts w:ascii="Arial" w:cs="Arial" w:eastAsia="Arial" w:hAnsi="Arial"/>
          <w:b/>
          <w:bCs/>
          <w:color w:val="FFFFFF"/>
          <w:sz w:val="28"/>
          <w:szCs w:val="28"/>
        </w:rPr>
        <w:t xml:space="preserve"> PART C — PROBLEM SOLVING (CASE STUDIES) </w:t>
      </w:r>
    </w:p>
    <w:p>
      <w:pPr>
        <w:spacing w:after="60" w:before="60"/>
        <w:jc w:val="center"/>
      </w:pPr>
      <w:r>
        <w:rPr>
          <w:rFonts w:ascii="Arial" w:cs="Arial" w:eastAsia="Arial" w:hAnsi="Arial"/>
          <w:b/>
          <w:bCs/>
          <w:color w:val="1F3864"/>
          <w:sz w:val="22"/>
          <w:szCs w:val="22"/>
        </w:rPr>
        <w:t xml:space="preserve">Answer any ONE  |  Marks: 20 × 1 = 20</w:t>
      </w:r>
    </w:p>
    <w:p>
      <w:pPr>
        <w:shd w:fill="FCE4D6" w:val="clear"/>
        <w:spacing w:after="80" w:before="60"/>
      </w:pPr>
      <w:r>
        <w:rPr>
          <w:rFonts w:ascii="Arial" w:cs="Arial" w:eastAsia="Arial" w:hAnsi="Arial"/>
          <w:b/>
          <w:bCs/>
          <w:color w:val="C55A11"/>
          <w:sz w:val="20"/>
          <w:szCs w:val="20"/>
        </w:rPr>
        <w:t xml:space="preserve">  ⚠️ ২০ মার্ক। বাস্তব পরিস্থিতিতে আইনের প্রয়োগ। প্রতিটি কেস ভালোভাবে বুঝুন।</w:t>
      </w:r>
    </w:p>
    <w:p>
      <w:pPr>
        <w:pBdr>
          <w:bottom w:val="single" w:color="2E75B6" w:sz="4" w:space="1"/>
        </w:pBdr>
        <w:spacing w:after="80" w:before="80"/>
      </w:pPr>
    </w:p>
    <w:p>
      <w:pPr>
        <w:shd w:fill="2E75B6" w:val="clear"/>
        <w:spacing w:after="80" w:before="220"/>
      </w:pPr>
      <w:r>
        <w:rPr>
          <w:rFonts w:ascii="Arial" w:cs="Arial" w:eastAsia="Arial" w:hAnsi="Arial"/>
          <w:b/>
          <w:bCs/>
          <w:color w:val="FFFFFF"/>
          <w:sz w:val="24"/>
          <w:szCs w:val="24"/>
        </w:rPr>
        <w:t xml:space="preserve">  CASE 1: Cheque Dishonor — NI Act Section 138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Iqbal Traders, a wholesaler, sold electronic goods worth BDT 3,00,000 to Mr. Karim on credit. Mr. Karim issued a cheque dated 10th January 2025 drawn on ABC Bank, payable to Iqbal Traders. The cheque was presented on 11th January 2025 but returned unpaid on 13th January 2025 with remarks "Insufficient Funds." Iqbal Traders sent a legal notice on 17th January 2025 demanding payment within 15 days. Mr. Karim failed to pay within the stipulated period. Iqbal Traders filed a criminal complaint under Section 138 on 5th February 2025.</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Explain the essential conditions that must be satisfied to constitute an offence under Section 138. Do the facts of this case satisfy all the conditions?</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Evaluate whether Iqbal Traders followed the legal procedure under Section 138. Did they comply with the timeline? Support your answer with relevant time calculations.</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are the legal consequences for Mr. Karim under Section 138? What possible defences, if any, can he raise in his favour?</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If the criminal complaint under Section 138 fails, what alternative legal options are available to Iqbal Traders for recovering the debt?</w:t>
      </w:r>
    </w:p>
    <w:p>
      <w:pPr>
        <w:pBdr>
          <w:bottom w:val="single" w:color="2E75B6" w:sz="4" w:space="1"/>
        </w:pBdr>
        <w:spacing w:after="80" w:before="80"/>
      </w:pPr>
    </w:p>
    <w:p>
      <w:pPr>
        <w:shd w:fill="C00000" w:val="clear"/>
        <w:spacing w:after="80" w:before="220"/>
      </w:pPr>
      <w:r>
        <w:rPr>
          <w:rFonts w:ascii="Arial" w:cs="Arial" w:eastAsia="Arial" w:hAnsi="Arial"/>
          <w:b/>
          <w:bCs/>
          <w:color w:val="FFFFFF"/>
          <w:sz w:val="24"/>
          <w:szCs w:val="24"/>
        </w:rPr>
        <w:t xml:space="preserve">  CASE 2: Willful Default — Bank Company Act &amp; Bangladesh Bank Guidelines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M/S Skyview Ltd., a real estate company, availed a term loan of BDT 500 crore from DEF Bank in 2021 for development of a commercial project in Dhaka. By mid-2024, the company defaulted on repayments. Upon investigation, the bank found: (a) Company diverted substantial loan funds to unrelated business activities. (b) Directors siphoned funds to associate companies owned by family members. (c) The project site remained largely undeveloped. (d) Despite defaulting, promoters maintained a lavish lifestyle and acquired high-value assets abroad. DEF Bank declared M/S Skyview Ltd. a willful defaulter.</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Define willful defaulter as per Bangladesh Bank guidelines. What are the criteria for declaring a borrower as a willful defaulter?</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Based on the case, identify and explain the actions that justify DEF Bank's classification of M/S Skyview Ltd. as a willful defaulter.</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How does classification as a willful defaulter impact M/S Skyview Ltd.'s future operations? What restrictions apply to the company and its directors?</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Should the directors of M/S Skyview Ltd. be held personally liable? What legal provisions support personal liability of directors? Justify your answer.</w:t>
      </w:r>
    </w:p>
    <w:p>
      <w:pPr>
        <w:pBdr>
          <w:bottom w:val="single" w:color="2E75B6" w:sz="4" w:space="1"/>
        </w:pBdr>
        <w:spacing w:after="80" w:before="80"/>
      </w:pPr>
    </w:p>
    <w:p>
      <w:pPr>
        <w:shd w:fill="1F3864" w:val="clear"/>
        <w:spacing w:after="80" w:before="220"/>
      </w:pPr>
      <w:r>
        <w:rPr>
          <w:rFonts w:ascii="Arial" w:cs="Arial" w:eastAsia="Arial" w:hAnsi="Arial"/>
          <w:b/>
          <w:bCs/>
          <w:color w:val="FFFFFF"/>
          <w:sz w:val="24"/>
          <w:szCs w:val="24"/>
        </w:rPr>
        <w:t xml:space="preserve">  CASE 3: Dormant Account, Succession Claim &amp; Locker Issue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There is a savings bank account in the joint names of Mr. Nazmul Karim and Mrs. Khaleda Karim, payable to either or survivor. The account has been dormant since 2015. In January 2025, Mr. Shamsul Karim (age 22), claiming to be the only son, approaches the branch and informs: (i) He holds a bank statement. (ii) His mother Khaleda Karim died in 2012. (iii) His father left home in 2010 and has been missing since. (iv) A safe deposit locker also exists in their names; the key is not traceable. He requests payment of the balance and delivery of locker contents.</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What is the legal status of this account? Explain the nature of "either or survivor" accounts and the implications when one account holder is missing and another is deceased.</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What documents and legal formalities are required before making payment to Shamsul Karim? What is the legal authority for succession claims?</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procedures must be followed for reviving the dormant account? What precautions must the branch manager take? When does a dormant account become unclaimed?</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How would you deal with the safe deposit locker? What is the banker's liability regarding the locker contents when the key is missing and both accountholders are unavailable?</w:t>
      </w:r>
    </w:p>
    <w:p>
      <w:pPr>
        <w:pBdr>
          <w:bottom w:val="single" w:color="2E75B6" w:sz="4" w:space="1"/>
        </w:pBdr>
        <w:spacing w:after="80" w:before="80"/>
      </w:pPr>
    </w:p>
    <w:p>
      <w:pPr>
        <w:shd w:fill="C55A11" w:val="clear"/>
        <w:spacing w:after="80" w:before="220"/>
      </w:pPr>
      <w:r>
        <w:rPr>
          <w:rFonts w:ascii="Arial" w:cs="Arial" w:eastAsia="Arial" w:hAnsi="Arial"/>
          <w:b/>
          <w:bCs/>
          <w:color w:val="FFFFFF"/>
          <w:sz w:val="24"/>
          <w:szCs w:val="24"/>
        </w:rPr>
        <w:t xml:space="preserve">  CASE 4: Suspicious Transaction Detection &amp; STR Filing — MLPA 2012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Mr. Karim, a cloth merchant, maintains a current account. At account opening he declared average daily transactions of BDT 5,00,000. However, over the past 3 months, daily transactions have been BDT 20–25 lakh. Observed patterns: multiple cash deposits just below BDT 10 lakh (structuring/smurfing); frequent transfers to multiple accounts in different banks; significant foreign remittances from unknown sources; and sudden purchase of a property worth BDT 3 crore in cash.</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What are the red-flag indicators suggesting suspicious transactions? Under MLPA 2012 (Sec 2), what constitutes a "suspicious transaction"?</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As a banker (reporting organization under Sec 2 BA), what immediate steps must you take upon detecting these suspicious transactions?</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Explain the procedure for filing a Suspicious Transaction Report (STR) with BFIU. What is the timeline requirement? What is "structuring" or "smurfing"?</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What are the legal consequences if the bank fails to report suspicious transactions? Can a banker be penalized for filing a good-faith STR that later turns out to be unfounded (Section 28)?</w:t>
      </w:r>
    </w:p>
    <w:p>
      <w:pPr>
        <w:pBdr>
          <w:bottom w:val="single" w:color="2E75B6" w:sz="4" w:space="1"/>
        </w:pBdr>
        <w:spacing w:after="80" w:before="80"/>
      </w:pPr>
    </w:p>
    <w:p>
      <w:pPr>
        <w:shd w:fill="17706B" w:val="clear"/>
        <w:spacing w:after="80" w:before="220"/>
      </w:pPr>
      <w:r>
        <w:rPr>
          <w:rFonts w:ascii="Arial" w:cs="Arial" w:eastAsia="Arial" w:hAnsi="Arial"/>
          <w:b/>
          <w:bCs/>
          <w:color w:val="FFFFFF"/>
          <w:sz w:val="24"/>
          <w:szCs w:val="24"/>
        </w:rPr>
        <w:t xml:space="preserve">  CASE 5: Forged Cheque — Liability of Collecting &amp; Paying Bank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A crossed "Account Payee" cheque for BDT 5,00,000 drawn on City Bank is presented to Eastern Bank by its customer Mr. Rahman for collection. The cheque is payable to "ABC Traders." Mr. Rahman presents the cheque with an endorsement claiming to be authorized. Eastern Bank collects the cheque and credits Mr. Rahman's account. ABC Traders later files a complaint that the endorsement was forged and the cheque stolen. City Bank also confirms that the drawer's signature on the cheque was forged.</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Explain the statutory protection available to a collecting banker under Section 131 of the NI Act. Does Eastern Bank qualify for this protection in this case?</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What is the liability of the paying bank (City Bank) for paying a cheque on which the drawer's signature is forged? Can it claim any protection?</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is the effect of "Account Payee" crossing? Can such a cheque be legally endorsed to a third party? What is the protection under Section 131B?</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What due diligence should a collecting bank perform before collecting a crossed cheque? What precautions would have prevented this loss?</w:t>
      </w:r>
    </w:p>
    <w:p>
      <w:pPr>
        <w:pBdr>
          <w:bottom w:val="single" w:color="2E75B6" w:sz="4" w:space="1"/>
        </w:pBdr>
        <w:spacing w:after="80" w:before="80"/>
      </w:pPr>
    </w:p>
    <w:p>
      <w:pPr>
        <w:shd w:fill="1E4620" w:val="clear"/>
        <w:spacing w:after="80" w:before="220"/>
      </w:pPr>
      <w:r>
        <w:rPr>
          <w:rFonts w:ascii="Arial" w:cs="Arial" w:eastAsia="Arial" w:hAnsi="Arial"/>
          <w:b/>
          <w:bCs/>
          <w:color w:val="FFFFFF"/>
          <w:sz w:val="24"/>
          <w:szCs w:val="24"/>
        </w:rPr>
        <w:t xml:space="preserve">  CASE 6: Loan Recovery — Artho Rin Adalat Ain, 2003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Mr. "X" owes BDT 4.00 crore to ABC Bank PLC, classified as a defaulted loan. Collateral security of BDT 3.50 crore was mortgaged with the loan. Despite multiple notices and conciliation meetings, Mr. X has not repaid. The bank has exhausted all pre-litigation recovery efforts under Sections 12 and 33 of the Artho Rin Adalat Ain.</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What are the duties of a banker for recovery before filing suit under Sections 12 and 33? What pre-litigation steps are mandatory?</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What is the judicial procedure under Artho Rin Adalat? What is the time limit for disposal of suits under Section 46?</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are the provisions for auction sale and execution of decree? Can the court order civil imprisonment of Mr. X? Under what conditions?</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What were the significant amendments made in 2010 to the Artho Rin Adalat Ain? How do they strengthen the bank's recovery position?</w:t>
      </w:r>
    </w:p>
    <w:p>
      <w:pPr>
        <w:pBdr>
          <w:bottom w:val="single" w:color="2E75B6" w:sz="4" w:space="1"/>
        </w:pBdr>
        <w:spacing w:after="80" w:before="80"/>
      </w:pPr>
    </w:p>
    <w:p>
      <w:pPr>
        <w:shd w:fill="5B2C6F" w:val="clear"/>
        <w:spacing w:after="80" w:before="220"/>
      </w:pPr>
      <w:r>
        <w:rPr>
          <w:rFonts w:ascii="Arial" w:cs="Arial" w:eastAsia="Arial" w:hAnsi="Arial"/>
          <w:b/>
          <w:bCs/>
          <w:color w:val="FFFFFF"/>
          <w:sz w:val="24"/>
          <w:szCs w:val="24"/>
        </w:rPr>
        <w:t xml:space="preserve">  CASE 7: Bankruptcy — Creditor's Remedy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Mr. Hasan owes BDT 50 lakh to several creditors; Apex Finance Ltd. is owed BDT 20 lakh. Mr. Hasan has: (i) transferred property to a relative at below-market value 3 months ago; (ii) failed to honor a court decree for 30 days; (iii) made preferential payments to one creditor to the detriment of others. Apex Finance Ltd. wants to file a bankruptcy petition.</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What constitutes an "act of bankruptcy" under the Bankruptcy Act, 1997? Do the facts qualify? What is the minimum debt threshold for filing?</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Explain the procedure for Apex Finance Ltd. to file a bankruptcy petition in the bankruptcy court. What is the role of the receiver?</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are the consequences of insolvency for Mr. Hasan under Section 31? Which of his properties are exempt from the bankruptcy estate?</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What legal remedy is available to Apex Finance Ltd. regarding the fraudulent property transfer? Can the court annul this transfer?</w:t>
      </w:r>
    </w:p>
    <w:p>
      <w:pPr>
        <w:pBdr>
          <w:bottom w:val="single" w:color="2E75B6" w:sz="4" w:space="1"/>
        </w:pBdr>
        <w:spacing w:after="80" w:before="80"/>
      </w:pPr>
    </w:p>
    <w:p>
      <w:pPr>
        <w:shd w:fill="2E75B6" w:val="clear"/>
        <w:spacing w:after="80" w:before="220"/>
      </w:pPr>
      <w:r>
        <w:rPr>
          <w:rFonts w:ascii="Arial" w:cs="Arial" w:eastAsia="Arial" w:hAnsi="Arial"/>
          <w:b/>
          <w:bCs/>
          <w:color w:val="FFFFFF"/>
          <w:sz w:val="24"/>
          <w:szCs w:val="24"/>
        </w:rPr>
        <w:t xml:space="preserve">  CASE 8: Account Operation — Incapacitated Account Holder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Mr. Azmal Hossain maintains a current account at your branch with a balance of BDT 3,00,000. His wife came and informed that her husband is down with paralysis and cannot sign. She wants to draw BDT 1,00,000 for his urgent treatment. There is no mandate registered with the bank for the wife to operate the account. A Power of Attorney executed by Mr. Hossain exists but is specifically for business purposes only.</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As a branch manager, how would you deal with this situation? What are the legal and procedural options available to you?</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What is the role and validity of a Power of Attorney in banking operations? Can the existing business-purpose POA be used for personal account withdrawal?</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documentation would you require to allow the wife to operate the account in this emergency? Can a court order be obtained?</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What is the banker's liability if a wrong payment is made or payment is wrongfully refused? What is the legal principle of "wrongful dishonor"?</w:t>
      </w:r>
    </w:p>
    <w:p>
      <w:pPr>
        <w:pBdr>
          <w:bottom w:val="single" w:color="2E75B6" w:sz="4" w:space="1"/>
        </w:pBdr>
        <w:spacing w:after="80" w:before="80"/>
      </w:pPr>
    </w:p>
    <w:p>
      <w:pPr>
        <w:shd w:fill="7B0000" w:val="clear"/>
        <w:spacing w:after="80" w:before="220"/>
      </w:pPr>
      <w:r>
        <w:rPr>
          <w:rFonts w:ascii="Arial" w:cs="Arial" w:eastAsia="Arial" w:hAnsi="Arial"/>
          <w:b/>
          <w:bCs/>
          <w:color w:val="FFFFFF"/>
          <w:sz w:val="24"/>
          <w:szCs w:val="24"/>
        </w:rPr>
        <w:t xml:space="preserve">  CASE 9: Section 138 Timeline Compliance — NI Act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অবশ্যই আসবে ⚡</w:t>
      </w:r>
    </w:p>
    <w:p>
      <w:pPr>
        <w:spacing w:after="60" w:before="60"/>
      </w:pPr>
      <w:r>
        <w:rPr>
          <w:rFonts w:ascii="Arial" w:cs="Arial" w:eastAsia="Arial" w:hAnsi="Arial"/>
          <w:b/>
          <w:bCs/>
          <w:color w:val="1F3864"/>
          <w:sz w:val="20"/>
          <w:szCs w:val="20"/>
        </w:rPr>
        <w:t xml:space="preserve">Background / Case Scenario:</w:t>
      </w:r>
    </w:p>
    <w:p>
      <w:pPr>
        <w:spacing w:after="50" w:before="50"/>
        <w:ind w:left="360"/>
      </w:pPr>
      <w:r>
        <w:rPr>
          <w:rFonts w:ascii="Arial" w:cs="Arial" w:eastAsia="Arial" w:hAnsi="Arial"/>
          <w:color w:val="595959"/>
          <w:sz w:val="19"/>
          <w:szCs w:val="19"/>
        </w:rPr>
        <w:t xml:space="preserve">Mr. Salim issued a post-dated cheque for BDT 50,000 dated 1st March 2025, drawn on DEF Bank, to Mr. Rahim. The cheque was presented on 5th March 2025 and returned dishonored on 7th March 2025 with remarks "Payment Stopped by Drawer." Mr. Rahim sent a notice on 20th March 2025. Mr. Salim claimed the cheque was issued under coercion.</w:t>
      </w:r>
    </w:p>
    <w:p>
      <w:pPr>
        <w:spacing w:after="60" w:before="60"/>
      </w:pPr>
      <w:r>
        <w:rPr>
          <w:rFonts w:ascii="Arial" w:cs="Arial" w:eastAsia="Arial" w:hAnsi="Arial"/>
          <w:b/>
          <w:bCs/>
          <w:sz w:val="20"/>
          <w:szCs w:val="20"/>
        </w:rPr>
        <w:t xml:space="preserve">Answer the following questions based on the facts presented:</w:t>
      </w:r>
    </w:p>
    <w:p>
      <w:pPr>
        <w:spacing w:after="50" w:before="50"/>
        <w:ind w:left="480"/>
      </w:pPr>
      <w:r>
        <w:rPr>
          <w:rFonts w:ascii="Arial" w:cs="Arial" w:eastAsia="Arial" w:hAnsi="Arial"/>
          <w:b/>
          <w:bCs/>
          <w:color w:val="1F3864"/>
          <w:sz w:val="20"/>
          <w:szCs w:val="20"/>
        </w:rPr>
        <w:t xml:space="preserve">(i) </w:t>
      </w:r>
      <w:r>
        <w:rPr>
          <w:rFonts w:ascii="Arial" w:cs="Arial" w:eastAsia="Arial" w:hAnsi="Arial"/>
          <w:sz w:val="20"/>
          <w:szCs w:val="20"/>
        </w:rPr>
        <w:t xml:space="preserve">Is "payment stopped by drawer" a valid ground for Section 138 proceedings? Discuss the types of dishonor that fall under Section 138.</w:t>
      </w:r>
    </w:p>
    <w:p>
      <w:pPr>
        <w:spacing w:after="50" w:before="50"/>
        <w:ind w:left="480"/>
      </w:pPr>
      <w:r>
        <w:rPr>
          <w:rFonts w:ascii="Arial" w:cs="Arial" w:eastAsia="Arial" w:hAnsi="Arial"/>
          <w:b/>
          <w:bCs/>
          <w:color w:val="1F3864"/>
          <w:sz w:val="20"/>
          <w:szCs w:val="20"/>
        </w:rPr>
        <w:t xml:space="preserve">(ii) </w:t>
      </w:r>
      <w:r>
        <w:rPr>
          <w:rFonts w:ascii="Arial" w:cs="Arial" w:eastAsia="Arial" w:hAnsi="Arial"/>
          <w:sz w:val="20"/>
          <w:szCs w:val="20"/>
        </w:rPr>
        <w:t xml:space="preserve">Evaluate whether Mr. Rahim complied with the timeline for sending the legal notice. Was the notice sent within the prescribed 30-day window?</w:t>
      </w:r>
    </w:p>
    <w:p>
      <w:pPr>
        <w:spacing w:after="50" w:before="50"/>
        <w:ind w:left="480"/>
      </w:pPr>
      <w:r>
        <w:rPr>
          <w:rFonts w:ascii="Arial" w:cs="Arial" w:eastAsia="Arial" w:hAnsi="Arial"/>
          <w:b/>
          <w:bCs/>
          <w:color w:val="1F3864"/>
          <w:sz w:val="20"/>
          <w:szCs w:val="20"/>
        </w:rPr>
        <w:t xml:space="preserve">(iii) </w:t>
      </w:r>
      <w:r>
        <w:rPr>
          <w:rFonts w:ascii="Arial" w:cs="Arial" w:eastAsia="Arial" w:hAnsi="Arial"/>
          <w:sz w:val="20"/>
          <w:szCs w:val="20"/>
        </w:rPr>
        <w:t xml:space="preserve">What is the validity of Mr. Salim's defence that the cheque was issued under coercion? What other defences can a drawer raise?</w:t>
      </w:r>
    </w:p>
    <w:p>
      <w:pPr>
        <w:spacing w:after="50" w:before="50"/>
        <w:ind w:left="480"/>
      </w:pPr>
      <w:r>
        <w:rPr>
          <w:rFonts w:ascii="Arial" w:cs="Arial" w:eastAsia="Arial" w:hAnsi="Arial"/>
          <w:b/>
          <w:bCs/>
          <w:color w:val="1F3864"/>
          <w:sz w:val="20"/>
          <w:szCs w:val="20"/>
        </w:rPr>
        <w:t xml:space="preserve">(iv) </w:t>
      </w:r>
      <w:r>
        <w:rPr>
          <w:rFonts w:ascii="Arial" w:cs="Arial" w:eastAsia="Arial" w:hAnsi="Arial"/>
          <w:sz w:val="20"/>
          <w:szCs w:val="20"/>
        </w:rPr>
        <w:t xml:space="preserve">If Mr. Rahim files a complaint and Mr. Salim is convicted, what is the maximum punishment under Section 138?</w:t>
      </w:r>
    </w:p>
    <w:p>
      <w:r>
        <w:br w:type="page"/>
      </w:r>
    </w:p>
    <w:p>
      <w:pPr>
        <w:shd w:fill="1F3864" w:val="clear"/>
        <w:spacing w:after="160" w:before="300"/>
        <w:jc w:val="center"/>
      </w:pPr>
      <w:r>
        <w:rPr>
          <w:rFonts w:ascii="Arial" w:cs="Arial" w:eastAsia="Arial" w:hAnsi="Arial"/>
          <w:b/>
          <w:bCs/>
          <w:color w:val="FFFFFF"/>
          <w:sz w:val="28"/>
          <w:szCs w:val="28"/>
        </w:rPr>
        <w:t xml:space="preserve"> PART D — UNDERSTANDING TERMINOLOGY </w:t>
      </w:r>
    </w:p>
    <w:p>
      <w:pPr>
        <w:spacing w:after="60" w:before="60"/>
        <w:jc w:val="center"/>
      </w:pPr>
      <w:r>
        <w:rPr>
          <w:rFonts w:ascii="Arial" w:cs="Arial" w:eastAsia="Arial" w:hAnsi="Arial"/>
          <w:b/>
          <w:bCs/>
          <w:color w:val="C55A11"/>
          <w:sz w:val="22"/>
          <w:szCs w:val="22"/>
        </w:rPr>
        <w:t xml:space="preserve">Answer any FIVE  |  Marks: 2 × 5 = 10</w:t>
      </w:r>
    </w:p>
    <w:p>
      <w:pPr>
        <w:shd w:fill="DEEAF1" w:val="clear"/>
        <w:spacing w:after="80" w:before="60"/>
      </w:pPr>
      <w:r>
        <w:rPr>
          <w:rFonts w:ascii="Arial" w:cs="Arial" w:eastAsia="Arial" w:hAnsi="Arial"/>
          <w:b/>
          <w:bCs/>
          <w:color w:val="1F3864"/>
          <w:sz w:val="20"/>
          <w:szCs w:val="20"/>
        </w:rPr>
        <w:t xml:space="preserve">  প্রতিটি ২ মার্ক | Compare, Distinguish, Difference, VS — যেকোনো ফর্মেটে আসতে পারে।</w:t>
      </w:r>
    </w:p>
    <w:p>
      <w:pPr>
        <w:pBdr>
          <w:bottom w:val="single" w:color="2E75B6" w:sz="4" w:space="1"/>
        </w:pBdr>
        <w:spacing w:after="80" w:before="80"/>
      </w:pP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১. CRR (Cash Reserve Ratio)  ↔  SLR (Statutory Liquidity Ratio)  [বিগত পরীক্ষায় Short Q হিসেবে ও এখানে]</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২. Banker's Lien (ব্যাংকারের ধারণ)  ↔  Banker's Right of Set-off (সেট-অফ অধিকার)  [96th, 5th BPE] বারবার</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৩. Guarantee (গ্যারান্টি চুক্তি)  ↔  Indemnity (ক্ষতিপূরণ চুক্তি)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৪. Pledge (পণ — দখল সহ বন্ধক)  ↔  Hypothecation (দখলবিহীন বন্ধক)  [97th, 99th, 5th, 6th BPE] সর্বোচ্চ ফ্রিকোয়েন্সি</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৫. Memorandum of Association (MOA)  ↔  Articles of Association (AOA)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৬. Holder (ধারক, Sec 8)  ↔  Holder in Due Course (যথাবিধি ধারক, Sec 9)  [97th, 98th, 5th BPE] তিনটিতে</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৭. Cheque (চেক, Sec 6)  ↔  Bank Draft / Demand Draft (ব্যাংক ড্রাফট)  [5th, 97th BPE]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৮. Crossing Generally (সাধারণ ক্রসিং)  ↔  Crossing Specially (বিশেষ ক্রসিং)  [98th BPE]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৯. Nostro Account  ↔  Vostro Account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১০. Fixed Charge (স্থায়ী চার্জ)  ↔  Floating Charge (ভাসমান চার্জ)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১১. Broad Money (M2)  ↔  Narrow Money (M1)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১২. Impressed Stamp  ↔  Embossed Stamp  [6th BPE Part D] হুবহু</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১৩. Primary Security (প্রাথমিক জামানত)  ↔  Collateral Security (সহ-জামানত)  [5th BPE Part]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১৪. Promissory Note (প্রতিশ্রুতিপত্র, Sec 4)  ↔  Bill of Exchange (বিনিময় বিল, Sec 5)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১৫. Negotiation (নেগোশিয়েশন)  ↔  Assignment (অ্যাসাইনমেন্ট)  [98th BPE Q5c]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১৬. Endorsement in Blank  ↔  Endorsement in Full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১৭. Conditional Endorsement  ↔  Restrictive Endorsement  [96th BPE Distinction]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১৮. Bid Bond (বিড বন্ড)  ↔  Performance Guarantee (পারফরম্যান্স গ্যারান্টি)  [96th, 5th BPE]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১৯. Repo (রেপো)  ↔  Reverse Repo (বিপরীত রেপো)  [99th BPE Distinction]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২০. Pay Order (পেমেন্ট অর্ডার)  ↔  Demand Draft / Bank Draft  [99th BPE]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২১. ATM (Automated Teller Machine)  ↔  POS (Point of Sale)  [97th, 99th BPE] দুইটিতে</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২২. Bank Rate (ব্যাংক হার)  ↔  Lending Rate (ঋণ প্রদান হার)  [99th BPE]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২৩. Bill of Lading (বিল অব লেডিং)  ↔  Bill of Entry (বিল অব এন্ট্রি)  [97th, 99th BPE] দুইটিতে</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২৪. Drawing Power  ↔  Power of Attorney (POA)  [97th, 5th BPE]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২৫. Traveller's Cheque  ↔  Circular Letter of Credit  [96th BPE] এসেছে</w:t>
      </w:r>
    </w:p>
    <w:p>
      <w:pPr>
        <w:shd w:fill="FFFACD" w:val="clear"/>
        <w:spacing w:after="40" w:before="40"/>
      </w:pPr>
      <w:r>
        <w:rPr>
          <w:rFonts w:ascii="Arial" w:cs="Arial" w:eastAsia="Arial" w:hAnsi="Arial"/>
          <w:b/>
          <w:bCs/>
          <w:color w:val="BF8F00"/>
          <w:sz w:val="20"/>
          <w:szCs w:val="20"/>
        </w:rPr>
        <w:t xml:space="preserve"> ★☆☆ </w:t>
      </w:r>
      <w:r>
        <w:rPr>
          <w:rFonts w:ascii="Arial" w:cs="Arial" w:eastAsia="Arial" w:hAnsi="Arial"/>
          <w:b/>
          <w:bCs/>
          <w:color w:val="BF8F00"/>
          <w:sz w:val="18"/>
          <w:szCs w:val="18"/>
        </w:rPr>
        <w:t xml:space="preserve">২৬. Contract (চুক্তি)  ↔  Agreement (সম্মতিনামা)  [5th BPE Part] এসেছে</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২৭. CTR (Cash Transaction Report)  ↔  STR (Suspicious Transaction Report)  [99th BPE, 6th BPE Short Q]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২৮. CDD (Customer Due Diligence)  ↔  EDD (Enhanced Due Diligence)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২৯. BACH (Automated Clearing House)  ↔  BEFTN (Electronic Funds Transfer Network)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৩০. RTGS (Real Time Gross Settlement)  ↔  NPSB (National Payment Switch Bangladesh)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৩১. Deposit Bank (আমানত ব্যাংক)  ↔  Mixed Bank (মিশ্র ব্যাংক)  [96th BPE] এসেছে</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৩২. Public Limited Company  ↔  Private Limited Company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৩৩. Transferability (হস্তান্তরযোগ্যতা)  ↔  Negotiability (বিনিময়যোগ্যতা)  [96th BPE] এসেছে</w:t>
      </w:r>
    </w:p>
    <w:p>
      <w:pPr>
        <w:shd w:fill="FFFACD" w:val="clear"/>
        <w:spacing w:after="40" w:before="40"/>
      </w:pPr>
      <w:r>
        <w:rPr>
          <w:rFonts w:ascii="Arial" w:cs="Arial" w:eastAsia="Arial" w:hAnsi="Arial"/>
          <w:b/>
          <w:bCs/>
          <w:color w:val="BF8F00"/>
          <w:sz w:val="20"/>
          <w:szCs w:val="20"/>
        </w:rPr>
        <w:t xml:space="preserve"> ★☆☆ </w:t>
      </w:r>
      <w:r>
        <w:rPr>
          <w:rFonts w:ascii="Arial" w:cs="Arial" w:eastAsia="Arial" w:hAnsi="Arial"/>
          <w:b/>
          <w:bCs/>
          <w:color w:val="BF8F00"/>
          <w:sz w:val="18"/>
          <w:szCs w:val="18"/>
        </w:rPr>
        <w:t xml:space="preserve">৩৪. Inland Instrument (দেশীয় দলিল)  ↔  Foreign Instrument (বিদেশী দলিল)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৩৫. e-KYC  ↔  Manual KYC  </w:t>
      </w:r>
    </w:p>
    <w:p>
      <w:pPr>
        <w:shd w:fill="FCE4D6" w:val="clear"/>
        <w:spacing w:after="40" w:before="40"/>
      </w:pPr>
      <w:r>
        <w:rPr>
          <w:rFonts w:ascii="Arial" w:cs="Arial" w:eastAsia="Arial" w:hAnsi="Arial"/>
          <w:b/>
          <w:bCs/>
          <w:color w:val="C55A11"/>
          <w:sz w:val="20"/>
          <w:szCs w:val="20"/>
        </w:rPr>
        <w:t xml:space="preserve"> ★★☆ </w:t>
      </w:r>
      <w:r>
        <w:rPr>
          <w:rFonts w:ascii="Arial" w:cs="Arial" w:eastAsia="Arial" w:hAnsi="Arial"/>
          <w:b/>
          <w:bCs/>
          <w:color w:val="C55A11"/>
          <w:sz w:val="18"/>
          <w:szCs w:val="18"/>
        </w:rPr>
        <w:t xml:space="preserve">৩৬. Bailor-Bailee (Banker-Customer)  ↔  Lessor-Lessee (Banker-Customer)  [98th BPE Q3] এসেছে</w:t>
      </w:r>
    </w:p>
    <w:p>
      <w:pPr>
        <w:shd w:fill="FFFACD" w:val="clear"/>
        <w:spacing w:after="40" w:before="40"/>
      </w:pPr>
      <w:r>
        <w:rPr>
          <w:rFonts w:ascii="Arial" w:cs="Arial" w:eastAsia="Arial" w:hAnsi="Arial"/>
          <w:b/>
          <w:bCs/>
          <w:color w:val="BF8F00"/>
          <w:sz w:val="20"/>
          <w:szCs w:val="20"/>
        </w:rPr>
        <w:t xml:space="preserve"> ★☆☆ </w:t>
      </w:r>
      <w:r>
        <w:rPr>
          <w:rFonts w:ascii="Arial" w:cs="Arial" w:eastAsia="Arial" w:hAnsi="Arial"/>
          <w:b/>
          <w:bCs/>
          <w:color w:val="BF8F00"/>
          <w:sz w:val="18"/>
          <w:szCs w:val="18"/>
        </w:rPr>
        <w:t xml:space="preserve">৩৭. Current Account (চলতি হিসাব)  ↔  Savings Account (সঞ্চয়ী হিসাব)  </w:t>
      </w:r>
    </w:p>
    <w:p>
      <w:pPr>
        <w:shd w:fill="FFE0E0" w:val="clear"/>
        <w:spacing w:after="40" w:before="40"/>
      </w:pPr>
      <w:r>
        <w:rPr>
          <w:rFonts w:ascii="Arial" w:cs="Arial" w:eastAsia="Arial" w:hAnsi="Arial"/>
          <w:b/>
          <w:bCs/>
          <w:color w:val="C00000"/>
          <w:sz w:val="20"/>
          <w:szCs w:val="20"/>
        </w:rPr>
        <w:t xml:space="preserve"> ★★★ </w:t>
      </w:r>
      <w:r>
        <w:rPr>
          <w:rFonts w:ascii="Arial" w:cs="Arial" w:eastAsia="Arial" w:hAnsi="Arial"/>
          <w:b/>
          <w:bCs/>
          <w:color w:val="C00000"/>
          <w:sz w:val="18"/>
          <w:szCs w:val="18"/>
        </w:rPr>
        <w:t xml:space="preserve">৩৮. Guarantee (গ্যারান্টি)  ↔  Indemnity / Surety (জামানত)  Distinction তে আবারও</w:t>
      </w:r>
    </w:p>
    <w:p>
      <w:r>
        <w:br w:type="page"/>
      </w:r>
    </w:p>
    <w:p>
      <w:pPr>
        <w:shd w:fill="C00000" w:val="clear"/>
        <w:spacing w:after="160" w:before="300"/>
        <w:jc w:val="center"/>
      </w:pPr>
      <w:r>
        <w:rPr>
          <w:rFonts w:ascii="Arial" w:cs="Arial" w:eastAsia="Arial" w:hAnsi="Arial"/>
          <w:b/>
          <w:bCs/>
          <w:color w:val="FFFFFF"/>
          <w:sz w:val="28"/>
          <w:szCs w:val="28"/>
        </w:rPr>
        <w:t xml:space="preserve"> PART E — SHORT QUESTIONS </w:t>
      </w:r>
    </w:p>
    <w:p>
      <w:pPr>
        <w:spacing w:after="60" w:before="60"/>
        <w:jc w:val="center"/>
      </w:pPr>
      <w:r>
        <w:rPr>
          <w:rFonts w:ascii="Arial" w:cs="Arial" w:eastAsia="Arial" w:hAnsi="Arial"/>
          <w:b/>
          <w:bCs/>
          <w:color w:val="FFFFFF"/>
          <w:sz w:val="22"/>
          <w:szCs w:val="22"/>
        </w:rPr>
        <w:t xml:space="preserve">Answer ALL Questions  |  Marks: 2 × 10 = 20</w:t>
      </w:r>
    </w:p>
    <w:p>
      <w:pPr>
        <w:shd w:fill="FFE0E0" w:val="clear"/>
        <w:spacing w:after="80" w:before="60"/>
      </w:pPr>
      <w:r>
        <w:rPr>
          <w:rFonts w:ascii="Arial" w:cs="Arial" w:eastAsia="Arial" w:hAnsi="Arial"/>
          <w:b/>
          <w:bCs/>
          <w:color w:val="7B0000"/>
          <w:sz w:val="20"/>
          <w:szCs w:val="20"/>
        </w:rPr>
        <w:t xml:space="preserve">  🚨 সবচেয়ে গুরুত্বপূর্ণ পার্ট! সব উত্তর দিতে হবে। একটাও ভুল হলে ফেইলের ঝুঁকি।</w:t>
      </w:r>
    </w:p>
    <w:p>
      <w:pPr>
        <w:pBdr>
          <w:bottom w:val="single" w:color="2E75B6" w:sz="4" w:space="1"/>
        </w:pBdr>
        <w:spacing w:after="80" w:before="80"/>
      </w:pPr>
    </w:p>
    <w:p>
      <w:pPr>
        <w:shd w:fill="FFE0E0" w:val="clear"/>
        <w:spacing w:after="80" w:before="180"/>
        <w:jc w:val="left"/>
      </w:pPr>
      <w:r>
        <w:rPr>
          <w:rFonts w:ascii="Arial" w:cs="Arial" w:eastAsia="Arial" w:hAnsi="Arial"/>
          <w:b/>
          <w:bCs/>
          <w:color w:val="7B0000"/>
          <w:sz w:val="22"/>
          <w:szCs w:val="22"/>
        </w:rPr>
        <w:t xml:space="preserve"> Group I — 6th BPE (2025) তে হুবহু যেগুলো এসেছে [★★★ মুখস্থ করুন]</w:t>
      </w:r>
    </w:p>
    <w:p>
      <w:pPr>
        <w:shd w:fill="FFE0E0" w:val="clear"/>
        <w:spacing w:after="50" w:before="70"/>
      </w:pPr>
      <w:r>
        <w:rPr>
          <w:rFonts w:ascii="Arial" w:cs="Arial" w:eastAsia="Arial" w:hAnsi="Arial"/>
          <w:b/>
          <w:bCs/>
          <w:color w:val="7B0000"/>
          <w:sz w:val="20"/>
          <w:szCs w:val="20"/>
        </w:rPr>
        <w:t xml:space="preserve">(1) </w:t>
      </w:r>
      <w:r>
        <w:rPr>
          <w:rFonts w:ascii="Arial" w:cs="Arial" w:eastAsia="Arial" w:hAnsi="Arial"/>
          <w:sz w:val="20"/>
          <w:szCs w:val="20"/>
        </w:rPr>
        <w:t xml:space="preserve">According to Bangladesh Bank guidelines, what percentage of immovable property can a financial institution acquire or hold, relative to its paid-up capital and reserves?</w:t>
      </w:r>
    </w:p>
    <w:p>
      <w:pPr>
        <w:shd w:fill="FFE0E0" w:val="clear"/>
        <w:spacing w:after="50" w:before="70"/>
      </w:pPr>
      <w:r>
        <w:rPr>
          <w:rFonts w:ascii="Arial" w:cs="Arial" w:eastAsia="Arial" w:hAnsi="Arial"/>
          <w:b/>
          <w:bCs/>
          <w:color w:val="7B0000"/>
          <w:sz w:val="20"/>
          <w:szCs w:val="20"/>
        </w:rPr>
        <w:t xml:space="preserve">(2) </w:t>
      </w:r>
      <w:r>
        <w:rPr>
          <w:rFonts w:ascii="Arial" w:cs="Arial" w:eastAsia="Arial" w:hAnsi="Arial"/>
          <w:sz w:val="20"/>
          <w:szCs w:val="20"/>
        </w:rPr>
        <w:t xml:space="preserve">What is the minimum monetary value of a suit that can be filed in the Artha Rin Adalat?</w:t>
      </w:r>
    </w:p>
    <w:p>
      <w:pPr>
        <w:shd w:fill="FFE0E0" w:val="clear"/>
        <w:spacing w:after="50" w:before="70"/>
      </w:pPr>
      <w:r>
        <w:rPr>
          <w:rFonts w:ascii="Arial" w:cs="Arial" w:eastAsia="Arial" w:hAnsi="Arial"/>
          <w:b/>
          <w:bCs/>
          <w:color w:val="7B0000"/>
          <w:sz w:val="20"/>
          <w:szCs w:val="20"/>
        </w:rPr>
        <w:t xml:space="preserve">(3) </w:t>
      </w:r>
      <w:r>
        <w:rPr>
          <w:rFonts w:ascii="Arial" w:cs="Arial" w:eastAsia="Arial" w:hAnsi="Arial"/>
          <w:sz w:val="20"/>
          <w:szCs w:val="20"/>
        </w:rPr>
        <w:t xml:space="preserve">Which Act regulates the use of digital signatures in Bangladesh?</w:t>
      </w:r>
    </w:p>
    <w:p>
      <w:pPr>
        <w:shd w:fill="FFE0E0" w:val="clear"/>
        <w:spacing w:after="50" w:before="70"/>
      </w:pPr>
      <w:r>
        <w:rPr>
          <w:rFonts w:ascii="Arial" w:cs="Arial" w:eastAsia="Arial" w:hAnsi="Arial"/>
          <w:b/>
          <w:bCs/>
          <w:color w:val="7B0000"/>
          <w:sz w:val="20"/>
          <w:szCs w:val="20"/>
        </w:rPr>
        <w:t xml:space="preserve">(4) </w:t>
      </w:r>
      <w:r>
        <w:rPr>
          <w:rFonts w:ascii="Arial" w:cs="Arial" w:eastAsia="Arial" w:hAnsi="Arial"/>
          <w:sz w:val="20"/>
          <w:szCs w:val="20"/>
        </w:rPr>
        <w:t xml:space="preserve">As per the ICT Act, 2006, what is the retention period for electronic records in Bangladesh?</w:t>
      </w:r>
    </w:p>
    <w:p>
      <w:pPr>
        <w:shd w:fill="FFE0E0" w:val="clear"/>
        <w:spacing w:after="50" w:before="70"/>
      </w:pPr>
      <w:r>
        <w:rPr>
          <w:rFonts w:ascii="Arial" w:cs="Arial" w:eastAsia="Arial" w:hAnsi="Arial"/>
          <w:b/>
          <w:bCs/>
          <w:color w:val="7B0000"/>
          <w:sz w:val="20"/>
          <w:szCs w:val="20"/>
        </w:rPr>
        <w:t xml:space="preserve">(5) </w:t>
      </w:r>
      <w:r>
        <w:rPr>
          <w:rFonts w:ascii="Arial" w:cs="Arial" w:eastAsia="Arial" w:hAnsi="Arial"/>
          <w:sz w:val="20"/>
          <w:szCs w:val="20"/>
        </w:rPr>
        <w:t xml:space="preserve">What is the punishment for conducting financing business without a valid license under the Financial Institutions Act, 1993?</w:t>
      </w:r>
    </w:p>
    <w:p>
      <w:pPr>
        <w:shd w:fill="FFE0E0" w:val="clear"/>
        <w:spacing w:after="50" w:before="70"/>
      </w:pPr>
      <w:r>
        <w:rPr>
          <w:rFonts w:ascii="Arial" w:cs="Arial" w:eastAsia="Arial" w:hAnsi="Arial"/>
          <w:b/>
          <w:bCs/>
          <w:color w:val="7B0000"/>
          <w:sz w:val="20"/>
          <w:szCs w:val="20"/>
        </w:rPr>
        <w:t xml:space="preserve">(6) </w:t>
      </w:r>
      <w:r>
        <w:rPr>
          <w:rFonts w:ascii="Arial" w:cs="Arial" w:eastAsia="Arial" w:hAnsi="Arial"/>
          <w:sz w:val="20"/>
          <w:szCs w:val="20"/>
        </w:rPr>
        <w:t xml:space="preserve">What do you know about Contact Point Verification (CPV)?</w:t>
      </w:r>
    </w:p>
    <w:p>
      <w:pPr>
        <w:shd w:fill="FFE0E0" w:val="clear"/>
        <w:spacing w:after="50" w:before="70"/>
      </w:pPr>
      <w:r>
        <w:rPr>
          <w:rFonts w:ascii="Arial" w:cs="Arial" w:eastAsia="Arial" w:hAnsi="Arial"/>
          <w:b/>
          <w:bCs/>
          <w:color w:val="7B0000"/>
          <w:sz w:val="20"/>
          <w:szCs w:val="20"/>
        </w:rPr>
        <w:t xml:space="preserve">(7) </w:t>
      </w:r>
      <w:r>
        <w:rPr>
          <w:rFonts w:ascii="Arial" w:cs="Arial" w:eastAsia="Arial" w:hAnsi="Arial"/>
          <w:sz w:val="20"/>
          <w:szCs w:val="20"/>
        </w:rPr>
        <w:t xml:space="preserve">What is standing instruction?</w:t>
      </w:r>
    </w:p>
    <w:p>
      <w:pPr>
        <w:shd w:fill="FFE0E0" w:val="clear"/>
        <w:spacing w:after="50" w:before="70"/>
      </w:pPr>
      <w:r>
        <w:rPr>
          <w:rFonts w:ascii="Arial" w:cs="Arial" w:eastAsia="Arial" w:hAnsi="Arial"/>
          <w:b/>
          <w:bCs/>
          <w:color w:val="7B0000"/>
          <w:sz w:val="20"/>
          <w:szCs w:val="20"/>
        </w:rPr>
        <w:t xml:space="preserve">(8) </w:t>
      </w:r>
      <w:r>
        <w:rPr>
          <w:rFonts w:ascii="Arial" w:cs="Arial" w:eastAsia="Arial" w:hAnsi="Arial"/>
          <w:sz w:val="20"/>
          <w:szCs w:val="20"/>
        </w:rPr>
        <w:t xml:space="preserve">What is the significance of crossing a cheque?</w:t>
      </w:r>
    </w:p>
    <w:p>
      <w:pPr>
        <w:shd w:fill="FFE0E0" w:val="clear"/>
        <w:spacing w:after="50" w:before="70"/>
      </w:pPr>
      <w:r>
        <w:rPr>
          <w:rFonts w:ascii="Arial" w:cs="Arial" w:eastAsia="Arial" w:hAnsi="Arial"/>
          <w:b/>
          <w:bCs/>
          <w:color w:val="7B0000"/>
          <w:sz w:val="20"/>
          <w:szCs w:val="20"/>
        </w:rPr>
        <w:t xml:space="preserve">(9) </w:t>
      </w:r>
      <w:r>
        <w:rPr>
          <w:rFonts w:ascii="Arial" w:cs="Arial" w:eastAsia="Arial" w:hAnsi="Arial"/>
          <w:sz w:val="20"/>
          <w:szCs w:val="20"/>
        </w:rPr>
        <w:t xml:space="preserve">What is the limitation period for filing a suit for breach of contract?</w:t>
      </w:r>
    </w:p>
    <w:p>
      <w:pPr>
        <w:shd w:fill="FFE0E0" w:val="clear"/>
        <w:spacing w:after="50" w:before="70"/>
      </w:pPr>
      <w:r>
        <w:rPr>
          <w:rFonts w:ascii="Arial" w:cs="Arial" w:eastAsia="Arial" w:hAnsi="Arial"/>
          <w:b/>
          <w:bCs/>
          <w:color w:val="7B0000"/>
          <w:sz w:val="20"/>
          <w:szCs w:val="20"/>
        </w:rPr>
        <w:t xml:space="preserve">(10) </w:t>
      </w:r>
      <w:r>
        <w:rPr>
          <w:rFonts w:ascii="Arial" w:cs="Arial" w:eastAsia="Arial" w:hAnsi="Arial"/>
          <w:sz w:val="20"/>
          <w:szCs w:val="20"/>
        </w:rPr>
        <w:t xml:space="preserve">Which document must a customer submit to the bank to obtain a duplicate Fixed Deposit Receipt (FDR)?</w:t>
      </w:r>
    </w:p>
    <w:p>
      <w:pPr>
        <w:shd w:fill="DEEAF1" w:val="clear"/>
        <w:spacing w:after="80" w:before="180"/>
        <w:jc w:val="left"/>
      </w:pPr>
      <w:r>
        <w:rPr>
          <w:rFonts w:ascii="Arial" w:cs="Arial" w:eastAsia="Arial" w:hAnsi="Arial"/>
          <w:b/>
          <w:bCs/>
          <w:color w:val="1F3864"/>
          <w:sz w:val="22"/>
          <w:szCs w:val="22"/>
        </w:rPr>
        <w:t xml:space="preserve"> Group II — Financial Institutions &amp; BCA [★★★]</w:t>
      </w:r>
    </w:p>
    <w:p>
      <w:pPr>
        <w:spacing w:after="50" w:before="60"/>
      </w:pPr>
      <w:r>
        <w:rPr>
          <w:rFonts w:ascii="Arial" w:cs="Arial" w:eastAsia="Arial" w:hAnsi="Arial"/>
          <w:b/>
          <w:bCs/>
          <w:color w:val="1F3864"/>
          <w:sz w:val="20"/>
          <w:szCs w:val="20"/>
        </w:rPr>
        <w:t xml:space="preserve">(1) </w:t>
      </w:r>
      <w:r>
        <w:rPr>
          <w:rFonts w:ascii="Arial" w:cs="Arial" w:eastAsia="Arial" w:hAnsi="Arial"/>
          <w:sz w:val="20"/>
          <w:szCs w:val="20"/>
        </w:rPr>
        <w:t xml:space="preserve">What is the Cash Reserve Ratio (CRR)? What is the current CRR rate for conventional banks in Bangladesh?</w:t>
      </w:r>
    </w:p>
    <w:p>
      <w:pPr>
        <w:spacing w:after="50" w:before="60"/>
      </w:pPr>
      <w:r>
        <w:rPr>
          <w:rFonts w:ascii="Arial" w:cs="Arial" w:eastAsia="Arial" w:hAnsi="Arial"/>
          <w:b/>
          <w:bCs/>
          <w:color w:val="1F3864"/>
          <w:sz w:val="20"/>
          <w:szCs w:val="20"/>
        </w:rPr>
        <w:t xml:space="preserve">(2) </w:t>
      </w:r>
      <w:r>
        <w:rPr>
          <w:rFonts w:ascii="Arial" w:cs="Arial" w:eastAsia="Arial" w:hAnsi="Arial"/>
          <w:sz w:val="20"/>
          <w:szCs w:val="20"/>
        </w:rPr>
        <w:t xml:space="preserve">What is the Statutory Liquidity Ratio (SLR)? What are the components of liquid assets for SLR purposes?</w:t>
      </w:r>
    </w:p>
    <w:p>
      <w:pPr>
        <w:spacing w:after="50" w:before="60"/>
      </w:pPr>
      <w:r>
        <w:rPr>
          <w:rFonts w:ascii="Arial" w:cs="Arial" w:eastAsia="Arial" w:hAnsi="Arial"/>
          <w:b/>
          <w:bCs/>
          <w:color w:val="1F3864"/>
          <w:sz w:val="20"/>
          <w:szCs w:val="20"/>
        </w:rPr>
        <w:t xml:space="preserve">(3) </w:t>
      </w:r>
      <w:r>
        <w:rPr>
          <w:rFonts w:ascii="Arial" w:cs="Arial" w:eastAsia="Arial" w:hAnsi="Arial"/>
          <w:sz w:val="20"/>
          <w:szCs w:val="20"/>
        </w:rPr>
        <w:t xml:space="preserve">What is meant by "willful defaulter" as per Bangladesh Bank guidelines?</w:t>
      </w:r>
    </w:p>
    <w:p>
      <w:pPr>
        <w:spacing w:after="50" w:before="60"/>
      </w:pPr>
      <w:r>
        <w:rPr>
          <w:rFonts w:ascii="Arial" w:cs="Arial" w:eastAsia="Arial" w:hAnsi="Arial"/>
          <w:b/>
          <w:bCs/>
          <w:color w:val="1F3864"/>
          <w:sz w:val="20"/>
          <w:szCs w:val="20"/>
        </w:rPr>
        <w:t xml:space="preserve">(4) </w:t>
      </w:r>
      <w:r>
        <w:rPr>
          <w:rFonts w:ascii="Arial" w:cs="Arial" w:eastAsia="Arial" w:hAnsi="Arial"/>
          <w:sz w:val="20"/>
          <w:szCs w:val="20"/>
        </w:rPr>
        <w:t xml:space="preserve">What is Prompt Corrective Action (PCA) under Section 77Ka of Bank Company Act, 1991?</w:t>
      </w:r>
    </w:p>
    <w:p>
      <w:pPr>
        <w:spacing w:after="50" w:before="60"/>
      </w:pPr>
      <w:r>
        <w:rPr>
          <w:rFonts w:ascii="Arial" w:cs="Arial" w:eastAsia="Arial" w:hAnsi="Arial"/>
          <w:b/>
          <w:bCs/>
          <w:color w:val="1F3864"/>
          <w:sz w:val="20"/>
          <w:szCs w:val="20"/>
        </w:rPr>
        <w:t xml:space="preserve">(5) </w:t>
      </w:r>
      <w:r>
        <w:rPr>
          <w:rFonts w:ascii="Arial" w:cs="Arial" w:eastAsia="Arial" w:hAnsi="Arial"/>
          <w:sz w:val="20"/>
          <w:szCs w:val="20"/>
        </w:rPr>
        <w:t xml:space="preserve">Define "unclaimed deposit" under Section 35 of the Bank Company Act, 1991. After how many years is it transferred to Bangladesh Bank?</w:t>
      </w:r>
    </w:p>
    <w:p>
      <w:pPr>
        <w:spacing w:after="50" w:before="60"/>
      </w:pPr>
      <w:r>
        <w:rPr>
          <w:rFonts w:ascii="Arial" w:cs="Arial" w:eastAsia="Arial" w:hAnsi="Arial"/>
          <w:b/>
          <w:bCs/>
          <w:color w:val="1F3864"/>
          <w:sz w:val="20"/>
          <w:szCs w:val="20"/>
        </w:rPr>
        <w:t xml:space="preserve">(6) </w:t>
      </w:r>
      <w:r>
        <w:rPr>
          <w:rFonts w:ascii="Arial" w:cs="Arial" w:eastAsia="Arial" w:hAnsi="Arial"/>
          <w:sz w:val="20"/>
          <w:szCs w:val="20"/>
        </w:rPr>
        <w:t xml:space="preserve">What is the Artho Rin Adalat? What is the minimum amount of a claim to be filed under this Act?</w:t>
      </w:r>
    </w:p>
    <w:p>
      <w:pPr>
        <w:spacing w:after="50" w:before="60"/>
      </w:pPr>
      <w:r>
        <w:rPr>
          <w:rFonts w:ascii="Arial" w:cs="Arial" w:eastAsia="Arial" w:hAnsi="Arial"/>
          <w:b/>
          <w:bCs/>
          <w:color w:val="1F3864"/>
          <w:sz w:val="20"/>
          <w:szCs w:val="20"/>
        </w:rPr>
        <w:t xml:space="preserve">(7) </w:t>
      </w:r>
      <w:r>
        <w:rPr>
          <w:rFonts w:ascii="Arial" w:cs="Arial" w:eastAsia="Arial" w:hAnsi="Arial"/>
          <w:sz w:val="20"/>
          <w:szCs w:val="20"/>
        </w:rPr>
        <w:t xml:space="preserve">What is the limitation period for filing a suit for a mortgage in Bangladesh?</w:t>
      </w:r>
    </w:p>
    <w:p>
      <w:pPr>
        <w:spacing w:after="50" w:before="60"/>
      </w:pPr>
      <w:r>
        <w:rPr>
          <w:rFonts w:ascii="Arial" w:cs="Arial" w:eastAsia="Arial" w:hAnsi="Arial"/>
          <w:b/>
          <w:bCs/>
          <w:color w:val="1F3864"/>
          <w:sz w:val="20"/>
          <w:szCs w:val="20"/>
        </w:rPr>
        <w:t xml:space="preserve">(8) </w:t>
      </w:r>
      <w:r>
        <w:rPr>
          <w:rFonts w:ascii="Arial" w:cs="Arial" w:eastAsia="Arial" w:hAnsi="Arial"/>
          <w:sz w:val="20"/>
          <w:szCs w:val="20"/>
        </w:rPr>
        <w:t xml:space="preserve">What is a "Demand Promissory Note" and what is its limitation period?</w:t>
      </w:r>
    </w:p>
    <w:p>
      <w:pPr>
        <w:shd w:fill="E2EFDA" w:val="clear"/>
        <w:spacing w:after="80" w:before="180"/>
        <w:jc w:val="left"/>
      </w:pPr>
      <w:r>
        <w:rPr>
          <w:rFonts w:ascii="Arial" w:cs="Arial" w:eastAsia="Arial" w:hAnsi="Arial"/>
          <w:b/>
          <w:bCs/>
          <w:color w:val="1E4620"/>
          <w:sz w:val="22"/>
          <w:szCs w:val="22"/>
        </w:rPr>
        <w:t xml:space="preserve"> Group III — Negotiable Instruments [★★★]</w:t>
      </w:r>
    </w:p>
    <w:p>
      <w:pPr>
        <w:spacing w:after="50" w:before="60"/>
      </w:pPr>
      <w:r>
        <w:rPr>
          <w:rFonts w:ascii="Arial" w:cs="Arial" w:eastAsia="Arial" w:hAnsi="Arial"/>
          <w:b/>
          <w:bCs/>
          <w:color w:val="375623"/>
          <w:sz w:val="20"/>
          <w:szCs w:val="20"/>
        </w:rPr>
        <w:t xml:space="preserve">(1) </w:t>
      </w:r>
      <w:r>
        <w:rPr>
          <w:rFonts w:ascii="Arial" w:cs="Arial" w:eastAsia="Arial" w:hAnsi="Arial"/>
          <w:sz w:val="20"/>
          <w:szCs w:val="20"/>
        </w:rPr>
        <w:t xml:space="preserve">What is a "stale cheque"? When does a cheque become stale under the NI Act, 1881?</w:t>
      </w:r>
    </w:p>
    <w:p>
      <w:pPr>
        <w:spacing w:after="50" w:before="60"/>
      </w:pPr>
      <w:r>
        <w:rPr>
          <w:rFonts w:ascii="Arial" w:cs="Arial" w:eastAsia="Arial" w:hAnsi="Arial"/>
          <w:b/>
          <w:bCs/>
          <w:color w:val="375623"/>
          <w:sz w:val="20"/>
          <w:szCs w:val="20"/>
        </w:rPr>
        <w:t xml:space="preserve">(2) </w:t>
      </w:r>
      <w:r>
        <w:rPr>
          <w:rFonts w:ascii="Arial" w:cs="Arial" w:eastAsia="Arial" w:hAnsi="Arial"/>
          <w:sz w:val="20"/>
          <w:szCs w:val="20"/>
        </w:rPr>
        <w:t xml:space="preserve">Define "Holder in Due Course" (HDC) under Section 9 of the NI Act, 1881.</w:t>
      </w:r>
    </w:p>
    <w:p>
      <w:pPr>
        <w:spacing w:after="50" w:before="60"/>
      </w:pPr>
      <w:r>
        <w:rPr>
          <w:rFonts w:ascii="Arial" w:cs="Arial" w:eastAsia="Arial" w:hAnsi="Arial"/>
          <w:b/>
          <w:bCs/>
          <w:color w:val="375623"/>
          <w:sz w:val="20"/>
          <w:szCs w:val="20"/>
        </w:rPr>
        <w:t xml:space="preserve">(3) </w:t>
      </w:r>
      <w:r>
        <w:rPr>
          <w:rFonts w:ascii="Arial" w:cs="Arial" w:eastAsia="Arial" w:hAnsi="Arial"/>
          <w:sz w:val="20"/>
          <w:szCs w:val="20"/>
        </w:rPr>
        <w:t xml:space="preserve">What is "payment in due course" under Section 10 of the NI Act, 1881?</w:t>
      </w:r>
    </w:p>
    <w:p>
      <w:pPr>
        <w:spacing w:after="50" w:before="60"/>
      </w:pPr>
      <w:r>
        <w:rPr>
          <w:rFonts w:ascii="Arial" w:cs="Arial" w:eastAsia="Arial" w:hAnsi="Arial"/>
          <w:b/>
          <w:bCs/>
          <w:color w:val="375623"/>
          <w:sz w:val="20"/>
          <w:szCs w:val="20"/>
        </w:rPr>
        <w:t xml:space="preserve">(4) </w:t>
      </w:r>
      <w:r>
        <w:rPr>
          <w:rFonts w:ascii="Arial" w:cs="Arial" w:eastAsia="Arial" w:hAnsi="Arial"/>
          <w:sz w:val="20"/>
          <w:szCs w:val="20"/>
        </w:rPr>
        <w:t xml:space="preserve">What is an "Account Payee" crossing? Can an account payee cheque be negotiated or endorsed?</w:t>
      </w:r>
    </w:p>
    <w:p>
      <w:pPr>
        <w:spacing w:after="50" w:before="60"/>
      </w:pPr>
      <w:r>
        <w:rPr>
          <w:rFonts w:ascii="Arial" w:cs="Arial" w:eastAsia="Arial" w:hAnsi="Arial"/>
          <w:b/>
          <w:bCs/>
          <w:color w:val="375623"/>
          <w:sz w:val="20"/>
          <w:szCs w:val="20"/>
        </w:rPr>
        <w:t xml:space="preserve">(5) </w:t>
      </w:r>
      <w:r>
        <w:rPr>
          <w:rFonts w:ascii="Arial" w:cs="Arial" w:eastAsia="Arial" w:hAnsi="Arial"/>
          <w:sz w:val="20"/>
          <w:szCs w:val="20"/>
        </w:rPr>
        <w:t xml:space="preserve">What are the conditions for a valid endorsement under the NI Act, 1881?</w:t>
      </w:r>
    </w:p>
    <w:p>
      <w:pPr>
        <w:spacing w:after="50" w:before="60"/>
      </w:pPr>
      <w:r>
        <w:rPr>
          <w:rFonts w:ascii="Arial" w:cs="Arial" w:eastAsia="Arial" w:hAnsi="Arial"/>
          <w:b/>
          <w:bCs/>
          <w:color w:val="375623"/>
          <w:sz w:val="20"/>
          <w:szCs w:val="20"/>
        </w:rPr>
        <w:t xml:space="preserve">(6) </w:t>
      </w:r>
      <w:r>
        <w:rPr>
          <w:rFonts w:ascii="Arial" w:cs="Arial" w:eastAsia="Arial" w:hAnsi="Arial"/>
          <w:sz w:val="20"/>
          <w:szCs w:val="20"/>
        </w:rPr>
        <w:t xml:space="preserve">What is "material alteration" under Section 87 of the NI Act? Give two examples.</w:t>
      </w:r>
    </w:p>
    <w:p>
      <w:pPr>
        <w:spacing w:after="50" w:before="60"/>
      </w:pPr>
      <w:r>
        <w:rPr>
          <w:rFonts w:ascii="Arial" w:cs="Arial" w:eastAsia="Arial" w:hAnsi="Arial"/>
          <w:b/>
          <w:bCs/>
          <w:color w:val="375623"/>
          <w:sz w:val="20"/>
          <w:szCs w:val="20"/>
        </w:rPr>
        <w:t xml:space="preserve">(7) </w:t>
      </w:r>
      <w:r>
        <w:rPr>
          <w:rFonts w:ascii="Arial" w:cs="Arial" w:eastAsia="Arial" w:hAnsi="Arial"/>
          <w:sz w:val="20"/>
          <w:szCs w:val="20"/>
        </w:rPr>
        <w:t xml:space="preserve">What is the timeline for filing a complaint under Section 138 of the NI Act, 1881?</w:t>
      </w:r>
    </w:p>
    <w:p>
      <w:pPr>
        <w:spacing w:after="50" w:before="60"/>
      </w:pPr>
      <w:r>
        <w:rPr>
          <w:rFonts w:ascii="Arial" w:cs="Arial" w:eastAsia="Arial" w:hAnsi="Arial"/>
          <w:b/>
          <w:bCs/>
          <w:color w:val="375623"/>
          <w:sz w:val="20"/>
          <w:szCs w:val="20"/>
        </w:rPr>
        <w:t xml:space="preserve">(8) </w:t>
      </w:r>
      <w:r>
        <w:rPr>
          <w:rFonts w:ascii="Arial" w:cs="Arial" w:eastAsia="Arial" w:hAnsi="Arial"/>
          <w:sz w:val="20"/>
          <w:szCs w:val="20"/>
        </w:rPr>
        <w:t xml:space="preserve">Define "half note" under the Bangladesh Bank (Note Refund) Regulations, 2012.</w:t>
      </w:r>
    </w:p>
    <w:p>
      <w:pPr>
        <w:spacing w:after="50" w:before="60"/>
      </w:pPr>
      <w:r>
        <w:rPr>
          <w:rFonts w:ascii="Arial" w:cs="Arial" w:eastAsia="Arial" w:hAnsi="Arial"/>
          <w:b/>
          <w:bCs/>
          <w:color w:val="375623"/>
          <w:sz w:val="20"/>
          <w:szCs w:val="20"/>
        </w:rPr>
        <w:t xml:space="preserve">(9) </w:t>
      </w:r>
      <w:r>
        <w:rPr>
          <w:rFonts w:ascii="Arial" w:cs="Arial" w:eastAsia="Arial" w:hAnsi="Arial"/>
          <w:sz w:val="20"/>
          <w:szCs w:val="20"/>
        </w:rPr>
        <w:t xml:space="preserve">What are the security features of a genuine Bangladesh currency note?</w:t>
      </w:r>
    </w:p>
    <w:p>
      <w:pPr>
        <w:spacing w:after="50" w:before="60"/>
      </w:pPr>
      <w:r>
        <w:rPr>
          <w:rFonts w:ascii="Arial" w:cs="Arial" w:eastAsia="Arial" w:hAnsi="Arial"/>
          <w:b/>
          <w:bCs/>
          <w:color w:val="375623"/>
          <w:sz w:val="20"/>
          <w:szCs w:val="20"/>
        </w:rPr>
        <w:t xml:space="preserve">(10) </w:t>
      </w:r>
      <w:r>
        <w:rPr>
          <w:rFonts w:ascii="Arial" w:cs="Arial" w:eastAsia="Arial" w:hAnsi="Arial"/>
          <w:sz w:val="20"/>
          <w:szCs w:val="20"/>
        </w:rPr>
        <w:t xml:space="preserve">What is an ante-dated cheque? What is a post-dated cheque?</w:t>
      </w:r>
    </w:p>
    <w:p>
      <w:pPr>
        <w:shd w:fill="FCE4D6" w:val="clear"/>
        <w:spacing w:after="80" w:before="180"/>
        <w:jc w:val="left"/>
      </w:pPr>
      <w:r>
        <w:rPr>
          <w:rFonts w:ascii="Arial" w:cs="Arial" w:eastAsia="Arial" w:hAnsi="Arial"/>
          <w:b/>
          <w:bCs/>
          <w:color w:val="C55A11"/>
          <w:sz w:val="22"/>
          <w:szCs w:val="22"/>
        </w:rPr>
        <w:t xml:space="preserve"> Group IV — Money Laundering &amp; FERA [★★★]</w:t>
      </w:r>
    </w:p>
    <w:p>
      <w:pPr>
        <w:spacing w:after="50" w:before="60"/>
      </w:pPr>
      <w:r>
        <w:rPr>
          <w:rFonts w:ascii="Arial" w:cs="Arial" w:eastAsia="Arial" w:hAnsi="Arial"/>
          <w:b/>
          <w:bCs/>
          <w:color w:val="C55A11"/>
          <w:sz w:val="20"/>
          <w:szCs w:val="20"/>
        </w:rPr>
        <w:t xml:space="preserve">(1) </w:t>
      </w:r>
      <w:r>
        <w:rPr>
          <w:rFonts w:ascii="Arial" w:cs="Arial" w:eastAsia="Arial" w:hAnsi="Arial"/>
          <w:sz w:val="20"/>
          <w:szCs w:val="20"/>
        </w:rPr>
        <w:t xml:space="preserve">What is the threshold limit for filing a Cash Transaction Report (CTR) under BFIU guidelines?</w:t>
      </w:r>
    </w:p>
    <w:p>
      <w:pPr>
        <w:spacing w:after="50" w:before="60"/>
      </w:pPr>
      <w:r>
        <w:rPr>
          <w:rFonts w:ascii="Arial" w:cs="Arial" w:eastAsia="Arial" w:hAnsi="Arial"/>
          <w:b/>
          <w:bCs/>
          <w:color w:val="C55A11"/>
          <w:sz w:val="20"/>
          <w:szCs w:val="20"/>
        </w:rPr>
        <w:t xml:space="preserve">(2) </w:t>
      </w:r>
      <w:r>
        <w:rPr>
          <w:rFonts w:ascii="Arial" w:cs="Arial" w:eastAsia="Arial" w:hAnsi="Arial"/>
          <w:sz w:val="20"/>
          <w:szCs w:val="20"/>
        </w:rPr>
        <w:t xml:space="preserve">Define "suspicious transaction" under Section 2(z) of the Money Laundering Prevention Act, 2012.</w:t>
      </w:r>
    </w:p>
    <w:p>
      <w:pPr>
        <w:spacing w:after="50" w:before="60"/>
      </w:pPr>
      <w:r>
        <w:rPr>
          <w:rFonts w:ascii="Arial" w:cs="Arial" w:eastAsia="Arial" w:hAnsi="Arial"/>
          <w:b/>
          <w:bCs/>
          <w:color w:val="C55A11"/>
          <w:sz w:val="20"/>
          <w:szCs w:val="20"/>
        </w:rPr>
        <w:t xml:space="preserve">(3) </w:t>
      </w:r>
      <w:r>
        <w:rPr>
          <w:rFonts w:ascii="Arial" w:cs="Arial" w:eastAsia="Arial" w:hAnsi="Arial"/>
          <w:sz w:val="20"/>
          <w:szCs w:val="20"/>
        </w:rPr>
        <w:t xml:space="preserve">What is the Bangladesh Financial Intelligence Unit (BFIU)? Under which section of MLPA is it established?</w:t>
      </w:r>
    </w:p>
    <w:p>
      <w:pPr>
        <w:spacing w:after="50" w:before="60"/>
      </w:pPr>
      <w:r>
        <w:rPr>
          <w:rFonts w:ascii="Arial" w:cs="Arial" w:eastAsia="Arial" w:hAnsi="Arial"/>
          <w:b/>
          <w:bCs/>
          <w:color w:val="C55A11"/>
          <w:sz w:val="20"/>
          <w:szCs w:val="20"/>
        </w:rPr>
        <w:t xml:space="preserve">(4) </w:t>
      </w:r>
      <w:r>
        <w:rPr>
          <w:rFonts w:ascii="Arial" w:cs="Arial" w:eastAsia="Arial" w:hAnsi="Arial"/>
          <w:sz w:val="20"/>
          <w:szCs w:val="20"/>
        </w:rPr>
        <w:t xml:space="preserve">What is "Hundi"? Why is it illegal in Bangladesh?</w:t>
      </w:r>
    </w:p>
    <w:p>
      <w:pPr>
        <w:spacing w:after="50" w:before="60"/>
      </w:pPr>
      <w:r>
        <w:rPr>
          <w:rFonts w:ascii="Arial" w:cs="Arial" w:eastAsia="Arial" w:hAnsi="Arial"/>
          <w:b/>
          <w:bCs/>
          <w:color w:val="C55A11"/>
          <w:sz w:val="20"/>
          <w:szCs w:val="20"/>
        </w:rPr>
        <w:t xml:space="preserve">(5) </w:t>
      </w:r>
      <w:r>
        <w:rPr>
          <w:rFonts w:ascii="Arial" w:cs="Arial" w:eastAsia="Arial" w:hAnsi="Arial"/>
          <w:sz w:val="20"/>
          <w:szCs w:val="20"/>
        </w:rPr>
        <w:t xml:space="preserve">Who are "Authorized Dealers (AD)" as per FERA, 1947?</w:t>
      </w:r>
    </w:p>
    <w:p>
      <w:pPr>
        <w:spacing w:after="50" w:before="60"/>
      </w:pPr>
      <w:r>
        <w:rPr>
          <w:rFonts w:ascii="Arial" w:cs="Arial" w:eastAsia="Arial" w:hAnsi="Arial"/>
          <w:b/>
          <w:bCs/>
          <w:color w:val="C55A11"/>
          <w:sz w:val="20"/>
          <w:szCs w:val="20"/>
        </w:rPr>
        <w:t xml:space="preserve">(6) </w:t>
      </w:r>
      <w:r>
        <w:rPr>
          <w:rFonts w:ascii="Arial" w:cs="Arial" w:eastAsia="Arial" w:hAnsi="Arial"/>
          <w:sz w:val="20"/>
          <w:szCs w:val="20"/>
        </w:rPr>
        <w:t xml:space="preserve">Define "beneficial owner" under the Money Laundering Prevention Act, 2012. What is the ownership threshold?</w:t>
      </w:r>
    </w:p>
    <w:p>
      <w:pPr>
        <w:spacing w:after="50" w:before="60"/>
      </w:pPr>
      <w:r>
        <w:rPr>
          <w:rFonts w:ascii="Arial" w:cs="Arial" w:eastAsia="Arial" w:hAnsi="Arial"/>
          <w:b/>
          <w:bCs/>
          <w:color w:val="C55A11"/>
          <w:sz w:val="20"/>
          <w:szCs w:val="20"/>
        </w:rPr>
        <w:t xml:space="preserve">(7) </w:t>
      </w:r>
      <w:r>
        <w:rPr>
          <w:rFonts w:ascii="Arial" w:cs="Arial" w:eastAsia="Arial" w:hAnsi="Arial"/>
          <w:sz w:val="20"/>
          <w:szCs w:val="20"/>
        </w:rPr>
        <w:t xml:space="preserve">What is "structuring" or "smurfing" in the context of money laundering?</w:t>
      </w:r>
    </w:p>
    <w:p>
      <w:pPr>
        <w:spacing w:after="50" w:before="60"/>
      </w:pPr>
      <w:r>
        <w:rPr>
          <w:rFonts w:ascii="Arial" w:cs="Arial" w:eastAsia="Arial" w:hAnsi="Arial"/>
          <w:b/>
          <w:bCs/>
          <w:color w:val="C55A11"/>
          <w:sz w:val="20"/>
          <w:szCs w:val="20"/>
        </w:rPr>
        <w:t xml:space="preserve">(8) </w:t>
      </w:r>
      <w:r>
        <w:rPr>
          <w:rFonts w:ascii="Arial" w:cs="Arial" w:eastAsia="Arial" w:hAnsi="Arial"/>
          <w:sz w:val="20"/>
          <w:szCs w:val="20"/>
        </w:rPr>
        <w:t xml:space="preserve">What are the three stages of money laundering?</w:t>
      </w:r>
    </w:p>
    <w:p>
      <w:pPr>
        <w:shd w:fill="EAD8F5" w:val="clear"/>
        <w:spacing w:after="80" w:before="180"/>
        <w:jc w:val="left"/>
      </w:pPr>
      <w:r>
        <w:rPr>
          <w:rFonts w:ascii="Arial" w:cs="Arial" w:eastAsia="Arial" w:hAnsi="Arial"/>
          <w:b/>
          <w:bCs/>
          <w:color w:val="5B2C6F"/>
          <w:sz w:val="22"/>
          <w:szCs w:val="22"/>
        </w:rPr>
        <w:t xml:space="preserve"> Group V — Deposit Accounts &amp; KYC [★★★]</w:t>
      </w:r>
    </w:p>
    <w:p>
      <w:pPr>
        <w:spacing w:after="50" w:before="60"/>
      </w:pPr>
      <w:r>
        <w:rPr>
          <w:rFonts w:ascii="Arial" w:cs="Arial" w:eastAsia="Arial" w:hAnsi="Arial"/>
          <w:b/>
          <w:bCs/>
          <w:color w:val="5B2C6F"/>
          <w:sz w:val="20"/>
          <w:szCs w:val="20"/>
        </w:rPr>
        <w:t xml:space="preserve">(1) </w:t>
      </w:r>
      <w:r>
        <w:rPr>
          <w:rFonts w:ascii="Arial" w:cs="Arial" w:eastAsia="Arial" w:hAnsi="Arial"/>
          <w:sz w:val="20"/>
          <w:szCs w:val="20"/>
        </w:rPr>
        <w:t xml:space="preserve">What is a dormant account? After how many years does a savings account become dormant in Bangladesh?</w:t>
      </w:r>
    </w:p>
    <w:p>
      <w:pPr>
        <w:spacing w:after="50" w:before="60"/>
      </w:pPr>
      <w:r>
        <w:rPr>
          <w:rFonts w:ascii="Arial" w:cs="Arial" w:eastAsia="Arial" w:hAnsi="Arial"/>
          <w:b/>
          <w:bCs/>
          <w:color w:val="5B2C6F"/>
          <w:sz w:val="20"/>
          <w:szCs w:val="20"/>
        </w:rPr>
        <w:t xml:space="preserve">(2) </w:t>
      </w:r>
      <w:r>
        <w:rPr>
          <w:rFonts w:ascii="Arial" w:cs="Arial" w:eastAsia="Arial" w:hAnsi="Arial"/>
          <w:sz w:val="20"/>
          <w:szCs w:val="20"/>
        </w:rPr>
        <w:t xml:space="preserve">Define e-KYC. What are its key advantages over traditional (manual) KYC?</w:t>
      </w:r>
    </w:p>
    <w:p>
      <w:pPr>
        <w:spacing w:after="50" w:before="60"/>
      </w:pPr>
      <w:r>
        <w:rPr>
          <w:rFonts w:ascii="Arial" w:cs="Arial" w:eastAsia="Arial" w:hAnsi="Arial"/>
          <w:b/>
          <w:bCs/>
          <w:color w:val="5B2C6F"/>
          <w:sz w:val="20"/>
          <w:szCs w:val="20"/>
        </w:rPr>
        <w:t xml:space="preserve">(3) </w:t>
      </w:r>
      <w:r>
        <w:rPr>
          <w:rFonts w:ascii="Arial" w:cs="Arial" w:eastAsia="Arial" w:hAnsi="Arial"/>
          <w:sz w:val="20"/>
          <w:szCs w:val="20"/>
        </w:rPr>
        <w:t xml:space="preserve">What is CDD (Customer Due Diligence)? When is EDD (Enhanced Due Diligence) required?</w:t>
      </w:r>
    </w:p>
    <w:p>
      <w:pPr>
        <w:spacing w:after="50" w:before="60"/>
      </w:pPr>
      <w:r>
        <w:rPr>
          <w:rFonts w:ascii="Arial" w:cs="Arial" w:eastAsia="Arial" w:hAnsi="Arial"/>
          <w:b/>
          <w:bCs/>
          <w:color w:val="5B2C6F"/>
          <w:sz w:val="20"/>
          <w:szCs w:val="20"/>
        </w:rPr>
        <w:t xml:space="preserve">(4) </w:t>
      </w:r>
      <w:r>
        <w:rPr>
          <w:rFonts w:ascii="Arial" w:cs="Arial" w:eastAsia="Arial" w:hAnsi="Arial"/>
          <w:sz w:val="20"/>
          <w:szCs w:val="20"/>
        </w:rPr>
        <w:t xml:space="preserve">Define "Politically Exposed Persons (PEPs)." Why do banks apply enhanced due diligence for PEPs?</w:t>
      </w:r>
    </w:p>
    <w:p>
      <w:pPr>
        <w:spacing w:after="50" w:before="60"/>
      </w:pPr>
      <w:r>
        <w:rPr>
          <w:rFonts w:ascii="Arial" w:cs="Arial" w:eastAsia="Arial" w:hAnsi="Arial"/>
          <w:b/>
          <w:bCs/>
          <w:color w:val="5B2C6F"/>
          <w:sz w:val="20"/>
          <w:szCs w:val="20"/>
        </w:rPr>
        <w:t xml:space="preserve">(5) </w:t>
      </w:r>
      <w:r>
        <w:rPr>
          <w:rFonts w:ascii="Arial" w:cs="Arial" w:eastAsia="Arial" w:hAnsi="Arial"/>
          <w:sz w:val="20"/>
          <w:szCs w:val="20"/>
        </w:rPr>
        <w:t xml:space="preserve">What is UCIC (Unique Customer Identification Code)? What is its purpose?</w:t>
      </w:r>
    </w:p>
    <w:p>
      <w:pPr>
        <w:spacing w:after="50" w:before="60"/>
      </w:pPr>
      <w:r>
        <w:rPr>
          <w:rFonts w:ascii="Arial" w:cs="Arial" w:eastAsia="Arial" w:hAnsi="Arial"/>
          <w:b/>
          <w:bCs/>
          <w:color w:val="5B2C6F"/>
          <w:sz w:val="20"/>
          <w:szCs w:val="20"/>
        </w:rPr>
        <w:t xml:space="preserve">(6) </w:t>
      </w:r>
      <w:r>
        <w:rPr>
          <w:rFonts w:ascii="Arial" w:cs="Arial" w:eastAsia="Arial" w:hAnsi="Arial"/>
          <w:sz w:val="20"/>
          <w:szCs w:val="20"/>
        </w:rPr>
        <w:t xml:space="preserve">Who is a "walk-in customer"? What are the banker's obligations towards a walk-in customer?</w:t>
      </w:r>
    </w:p>
    <w:p>
      <w:pPr>
        <w:spacing w:after="50" w:before="60"/>
      </w:pPr>
      <w:r>
        <w:rPr>
          <w:rFonts w:ascii="Arial" w:cs="Arial" w:eastAsia="Arial" w:hAnsi="Arial"/>
          <w:b/>
          <w:bCs/>
          <w:color w:val="5B2C6F"/>
          <w:sz w:val="20"/>
          <w:szCs w:val="20"/>
        </w:rPr>
        <w:t xml:space="preserve">(7) </w:t>
      </w:r>
      <w:r>
        <w:rPr>
          <w:rFonts w:ascii="Arial" w:cs="Arial" w:eastAsia="Arial" w:hAnsi="Arial"/>
          <w:sz w:val="20"/>
          <w:szCs w:val="20"/>
        </w:rPr>
        <w:t xml:space="preserve">What is a "minor account"? Who can operate a minor's account until the minor becomes an adult?</w:t>
      </w:r>
    </w:p>
    <w:p>
      <w:pPr>
        <w:spacing w:after="50" w:before="60"/>
      </w:pPr>
      <w:r>
        <w:rPr>
          <w:rFonts w:ascii="Arial" w:cs="Arial" w:eastAsia="Arial" w:hAnsi="Arial"/>
          <w:b/>
          <w:bCs/>
          <w:color w:val="5B2C6F"/>
          <w:sz w:val="20"/>
          <w:szCs w:val="20"/>
        </w:rPr>
        <w:t xml:space="preserve">(8) </w:t>
      </w:r>
      <w:r>
        <w:rPr>
          <w:rFonts w:ascii="Arial" w:cs="Arial" w:eastAsia="Arial" w:hAnsi="Arial"/>
          <w:sz w:val="20"/>
          <w:szCs w:val="20"/>
        </w:rPr>
        <w:t xml:space="preserve">What documents are required for opening a sole proprietorship account?</w:t>
      </w:r>
    </w:p>
    <w:p>
      <w:pPr>
        <w:spacing w:after="50" w:before="60"/>
      </w:pPr>
      <w:r>
        <w:rPr>
          <w:rFonts w:ascii="Arial" w:cs="Arial" w:eastAsia="Arial" w:hAnsi="Arial"/>
          <w:b/>
          <w:bCs/>
          <w:color w:val="5B2C6F"/>
          <w:sz w:val="20"/>
          <w:szCs w:val="20"/>
        </w:rPr>
        <w:t xml:space="preserve">(9) </w:t>
      </w:r>
      <w:r>
        <w:rPr>
          <w:rFonts w:ascii="Arial" w:cs="Arial" w:eastAsia="Arial" w:hAnsi="Arial"/>
          <w:sz w:val="20"/>
          <w:szCs w:val="20"/>
        </w:rPr>
        <w:t xml:space="preserve">What is a "Garnishee Order"? Who can issue it and what are its effects on the banker?</w:t>
      </w:r>
    </w:p>
    <w:p>
      <w:pPr>
        <w:spacing w:after="50" w:before="60"/>
      </w:pPr>
      <w:r>
        <w:rPr>
          <w:rFonts w:ascii="Arial" w:cs="Arial" w:eastAsia="Arial" w:hAnsi="Arial"/>
          <w:b/>
          <w:bCs/>
          <w:color w:val="5B2C6F"/>
          <w:sz w:val="20"/>
          <w:szCs w:val="20"/>
        </w:rPr>
        <w:t xml:space="preserve">(10) </w:t>
      </w:r>
      <w:r>
        <w:rPr>
          <w:rFonts w:ascii="Arial" w:cs="Arial" w:eastAsia="Arial" w:hAnsi="Arial"/>
          <w:sz w:val="20"/>
          <w:szCs w:val="20"/>
        </w:rPr>
        <w:t xml:space="preserve">What is Contact Point Verification (CPV) in bank account opening?</w:t>
      </w:r>
    </w:p>
    <w:p>
      <w:pPr>
        <w:shd w:fill="D5F2F0" w:val="clear"/>
        <w:spacing w:after="80" w:before="180"/>
        <w:jc w:val="left"/>
      </w:pPr>
      <w:r>
        <w:rPr>
          <w:rFonts w:ascii="Arial" w:cs="Arial" w:eastAsia="Arial" w:hAnsi="Arial"/>
          <w:b/>
          <w:bCs/>
          <w:color w:val="17706B"/>
          <w:sz w:val="22"/>
          <w:szCs w:val="22"/>
        </w:rPr>
        <w:t xml:space="preserve"> Group VI — General Banking Operations [★★]</w:t>
      </w:r>
    </w:p>
    <w:p>
      <w:pPr>
        <w:spacing w:after="50" w:before="60"/>
      </w:pPr>
      <w:r>
        <w:rPr>
          <w:rFonts w:ascii="Arial" w:cs="Arial" w:eastAsia="Arial" w:hAnsi="Arial"/>
          <w:b/>
          <w:bCs/>
          <w:color w:val="17706B"/>
          <w:sz w:val="20"/>
          <w:szCs w:val="20"/>
        </w:rPr>
        <w:t xml:space="preserve">(1) </w:t>
      </w:r>
      <w:r>
        <w:rPr>
          <w:rFonts w:ascii="Arial" w:cs="Arial" w:eastAsia="Arial" w:hAnsi="Arial"/>
          <w:sz w:val="20"/>
          <w:szCs w:val="20"/>
        </w:rPr>
        <w:t xml:space="preserve">What is RTGS (Real Time Gross Settlement)? What is the minimum transaction amount for RTGS?</w:t>
      </w:r>
    </w:p>
    <w:p>
      <w:pPr>
        <w:spacing w:after="50" w:before="60"/>
      </w:pPr>
      <w:r>
        <w:rPr>
          <w:rFonts w:ascii="Arial" w:cs="Arial" w:eastAsia="Arial" w:hAnsi="Arial"/>
          <w:b/>
          <w:bCs/>
          <w:color w:val="17706B"/>
          <w:sz w:val="20"/>
          <w:szCs w:val="20"/>
        </w:rPr>
        <w:t xml:space="preserve">(2) </w:t>
      </w:r>
      <w:r>
        <w:rPr>
          <w:rFonts w:ascii="Arial" w:cs="Arial" w:eastAsia="Arial" w:hAnsi="Arial"/>
          <w:sz w:val="20"/>
          <w:szCs w:val="20"/>
        </w:rPr>
        <w:t xml:space="preserve">What is Mobile Financial Services (MFS)? Name two MFS providers in Bangladesh.</w:t>
      </w:r>
    </w:p>
    <w:p>
      <w:pPr>
        <w:spacing w:after="50" w:before="60"/>
      </w:pPr>
      <w:r>
        <w:rPr>
          <w:rFonts w:ascii="Arial" w:cs="Arial" w:eastAsia="Arial" w:hAnsi="Arial"/>
          <w:b/>
          <w:bCs/>
          <w:color w:val="17706B"/>
          <w:sz w:val="20"/>
          <w:szCs w:val="20"/>
        </w:rPr>
        <w:t xml:space="preserve">(3) </w:t>
      </w:r>
      <w:r>
        <w:rPr>
          <w:rFonts w:ascii="Arial" w:cs="Arial" w:eastAsia="Arial" w:hAnsi="Arial"/>
          <w:sz w:val="20"/>
          <w:szCs w:val="20"/>
        </w:rPr>
        <w:t xml:space="preserve">What is BACH (Bangladesh Automated Clearing House)?</w:t>
      </w:r>
    </w:p>
    <w:p>
      <w:pPr>
        <w:spacing w:after="50" w:before="60"/>
      </w:pPr>
      <w:r>
        <w:rPr>
          <w:rFonts w:ascii="Arial" w:cs="Arial" w:eastAsia="Arial" w:hAnsi="Arial"/>
          <w:b/>
          <w:bCs/>
          <w:color w:val="17706B"/>
          <w:sz w:val="20"/>
          <w:szCs w:val="20"/>
        </w:rPr>
        <w:t xml:space="preserve">(4) </w:t>
      </w:r>
      <w:r>
        <w:rPr>
          <w:rFonts w:ascii="Arial" w:cs="Arial" w:eastAsia="Arial" w:hAnsi="Arial"/>
          <w:sz w:val="20"/>
          <w:szCs w:val="20"/>
        </w:rPr>
        <w:t xml:space="preserve">What is BEFTN (Bangladesh Electronic Funds Transfer Network)?</w:t>
      </w:r>
    </w:p>
    <w:p>
      <w:pPr>
        <w:spacing w:after="50" w:before="60"/>
      </w:pPr>
      <w:r>
        <w:rPr>
          <w:rFonts w:ascii="Arial" w:cs="Arial" w:eastAsia="Arial" w:hAnsi="Arial"/>
          <w:b/>
          <w:bCs/>
          <w:color w:val="17706B"/>
          <w:sz w:val="20"/>
          <w:szCs w:val="20"/>
        </w:rPr>
        <w:t xml:space="preserve">(5) </w:t>
      </w:r>
      <w:r>
        <w:rPr>
          <w:rFonts w:ascii="Arial" w:cs="Arial" w:eastAsia="Arial" w:hAnsi="Arial"/>
          <w:sz w:val="20"/>
          <w:szCs w:val="20"/>
        </w:rPr>
        <w:t xml:space="preserve">What is NPSB (National Payment Switch Bangladesh)?</w:t>
      </w:r>
    </w:p>
    <w:p>
      <w:pPr>
        <w:spacing w:after="50" w:before="60"/>
      </w:pPr>
      <w:r>
        <w:rPr>
          <w:rFonts w:ascii="Arial" w:cs="Arial" w:eastAsia="Arial" w:hAnsi="Arial"/>
          <w:b/>
          <w:bCs/>
          <w:color w:val="17706B"/>
          <w:sz w:val="20"/>
          <w:szCs w:val="20"/>
        </w:rPr>
        <w:t xml:space="preserve">(6) </w:t>
      </w:r>
      <w:r>
        <w:rPr>
          <w:rFonts w:ascii="Arial" w:cs="Arial" w:eastAsia="Arial" w:hAnsi="Arial"/>
          <w:sz w:val="20"/>
          <w:szCs w:val="20"/>
        </w:rPr>
        <w:t xml:space="preserve">What is a "Treasury Bond"? How does it differ from a Treasury Bill?</w:t>
      </w:r>
    </w:p>
    <w:p>
      <w:pPr>
        <w:spacing w:after="50" w:before="60"/>
      </w:pPr>
      <w:r>
        <w:rPr>
          <w:rFonts w:ascii="Arial" w:cs="Arial" w:eastAsia="Arial" w:hAnsi="Arial"/>
          <w:b/>
          <w:bCs/>
          <w:color w:val="17706B"/>
          <w:sz w:val="20"/>
          <w:szCs w:val="20"/>
        </w:rPr>
        <w:t xml:space="preserve">(7) </w:t>
      </w:r>
      <w:r>
        <w:rPr>
          <w:rFonts w:ascii="Arial" w:cs="Arial" w:eastAsia="Arial" w:hAnsi="Arial"/>
          <w:sz w:val="20"/>
          <w:szCs w:val="20"/>
        </w:rPr>
        <w:t xml:space="preserve">What is DCFCL (Departmental Control Function Check List)? What is its purpose?</w:t>
      </w:r>
    </w:p>
    <w:p>
      <w:pPr>
        <w:spacing w:after="50" w:before="60"/>
      </w:pPr>
      <w:r>
        <w:rPr>
          <w:rFonts w:ascii="Arial" w:cs="Arial" w:eastAsia="Arial" w:hAnsi="Arial"/>
          <w:b/>
          <w:bCs/>
          <w:color w:val="17706B"/>
          <w:sz w:val="20"/>
          <w:szCs w:val="20"/>
        </w:rPr>
        <w:t xml:space="preserve">(8) </w:t>
      </w:r>
      <w:r>
        <w:rPr>
          <w:rFonts w:ascii="Arial" w:cs="Arial" w:eastAsia="Arial" w:hAnsi="Arial"/>
          <w:sz w:val="20"/>
          <w:szCs w:val="20"/>
        </w:rPr>
        <w:t xml:space="preserve">What is the purpose of the morning call in a bank branch?</w:t>
      </w:r>
    </w:p>
    <w:p>
      <w:pPr>
        <w:spacing w:after="50" w:before="60"/>
      </w:pPr>
      <w:r>
        <w:rPr>
          <w:rFonts w:ascii="Arial" w:cs="Arial" w:eastAsia="Arial" w:hAnsi="Arial"/>
          <w:b/>
          <w:bCs/>
          <w:color w:val="17706B"/>
          <w:sz w:val="20"/>
          <w:szCs w:val="20"/>
        </w:rPr>
        <w:t xml:space="preserve">(9) </w:t>
      </w:r>
      <w:r>
        <w:rPr>
          <w:rFonts w:ascii="Arial" w:cs="Arial" w:eastAsia="Arial" w:hAnsi="Arial"/>
          <w:sz w:val="20"/>
          <w:szCs w:val="20"/>
        </w:rPr>
        <w:t xml:space="preserve">What is a Demand Draft (DD)? Can a bank issue a DD payable to bearer?</w:t>
      </w:r>
    </w:p>
    <w:p>
      <w:pPr>
        <w:spacing w:after="50" w:before="60"/>
      </w:pPr>
      <w:r>
        <w:rPr>
          <w:rFonts w:ascii="Arial" w:cs="Arial" w:eastAsia="Arial" w:hAnsi="Arial"/>
          <w:b/>
          <w:bCs/>
          <w:color w:val="17706B"/>
          <w:sz w:val="20"/>
          <w:szCs w:val="20"/>
        </w:rPr>
        <w:t xml:space="preserve">(10) </w:t>
      </w:r>
      <w:r>
        <w:rPr>
          <w:rFonts w:ascii="Arial" w:cs="Arial" w:eastAsia="Arial" w:hAnsi="Arial"/>
          <w:sz w:val="20"/>
          <w:szCs w:val="20"/>
        </w:rPr>
        <w:t xml:space="preserve">What is the Bank Deposit Insurance Act, 2000? What is the maximum insured amount per depositor?</w:t>
      </w:r>
    </w:p>
    <w:p>
      <w:pPr>
        <w:spacing w:after="50" w:before="60"/>
      </w:pPr>
      <w:r>
        <w:rPr>
          <w:rFonts w:ascii="Arial" w:cs="Arial" w:eastAsia="Arial" w:hAnsi="Arial"/>
          <w:b/>
          <w:bCs/>
          <w:color w:val="17706B"/>
          <w:sz w:val="20"/>
          <w:szCs w:val="20"/>
        </w:rPr>
        <w:t xml:space="preserve">(11) </w:t>
      </w:r>
      <w:r>
        <w:rPr>
          <w:rFonts w:ascii="Arial" w:cs="Arial" w:eastAsia="Arial" w:hAnsi="Arial"/>
          <w:sz w:val="20"/>
          <w:szCs w:val="20"/>
        </w:rPr>
        <w:t xml:space="preserve">What is the Deposit Insurance Trust Fund (DITF)?</w:t>
      </w:r>
    </w:p>
    <w:p>
      <w:pPr>
        <w:spacing w:after="50" w:before="60"/>
      </w:pPr>
      <w:r>
        <w:rPr>
          <w:rFonts w:ascii="Arial" w:cs="Arial" w:eastAsia="Arial" w:hAnsi="Arial"/>
          <w:b/>
          <w:bCs/>
          <w:color w:val="17706B"/>
          <w:sz w:val="20"/>
          <w:szCs w:val="20"/>
        </w:rPr>
        <w:t xml:space="preserve">(12) </w:t>
      </w:r>
      <w:r>
        <w:rPr>
          <w:rFonts w:ascii="Arial" w:cs="Arial" w:eastAsia="Arial" w:hAnsi="Arial"/>
          <w:sz w:val="20"/>
          <w:szCs w:val="20"/>
        </w:rPr>
        <w:t xml:space="preserve">What is "Relationship Banking"?</w:t>
      </w:r>
    </w:p>
    <w:p>
      <w:pPr>
        <w:spacing w:after="50" w:before="60"/>
      </w:pPr>
      <w:r>
        <w:rPr>
          <w:rFonts w:ascii="Arial" w:cs="Arial" w:eastAsia="Arial" w:hAnsi="Arial"/>
          <w:b/>
          <w:bCs/>
          <w:color w:val="17706B"/>
          <w:sz w:val="20"/>
          <w:szCs w:val="20"/>
        </w:rPr>
        <w:t xml:space="preserve">(13) </w:t>
      </w:r>
      <w:r>
        <w:rPr>
          <w:rFonts w:ascii="Arial" w:cs="Arial" w:eastAsia="Arial" w:hAnsi="Arial"/>
          <w:sz w:val="20"/>
          <w:szCs w:val="20"/>
        </w:rPr>
        <w:t xml:space="preserve">What is "Bancassurance"?</w:t>
      </w:r>
    </w:p>
    <w:p>
      <w:pPr>
        <w:spacing w:after="50" w:before="60"/>
      </w:pPr>
      <w:r>
        <w:rPr>
          <w:rFonts w:ascii="Arial" w:cs="Arial" w:eastAsia="Arial" w:hAnsi="Arial"/>
          <w:b/>
          <w:bCs/>
          <w:color w:val="17706B"/>
          <w:sz w:val="20"/>
          <w:szCs w:val="20"/>
        </w:rPr>
        <w:t xml:space="preserve">(14) </w:t>
      </w:r>
      <w:r>
        <w:rPr>
          <w:rFonts w:ascii="Arial" w:cs="Arial" w:eastAsia="Arial" w:hAnsi="Arial"/>
          <w:sz w:val="20"/>
          <w:szCs w:val="20"/>
        </w:rPr>
        <w:t xml:space="preserve">What is Alternative Dispute Resolution (ADR) in banking?</w:t>
      </w:r>
    </w:p>
    <w:p>
      <w:pPr>
        <w:spacing w:after="50" w:before="60"/>
      </w:pPr>
      <w:r>
        <w:rPr>
          <w:rFonts w:ascii="Arial" w:cs="Arial" w:eastAsia="Arial" w:hAnsi="Arial"/>
          <w:b/>
          <w:bCs/>
          <w:color w:val="17706B"/>
          <w:sz w:val="20"/>
          <w:szCs w:val="20"/>
        </w:rPr>
        <w:t xml:space="preserve">(15) </w:t>
      </w:r>
      <w:r>
        <w:rPr>
          <w:rFonts w:ascii="Arial" w:cs="Arial" w:eastAsia="Arial" w:hAnsi="Arial"/>
          <w:sz w:val="20"/>
          <w:szCs w:val="20"/>
        </w:rPr>
        <w:t xml:space="preserve">What is the "Financial Literacy" initiative in banking?</w:t>
      </w:r>
    </w:p>
    <w:p>
      <w:r>
        <w:br w:type="page"/>
      </w:r>
    </w:p>
    <w:p>
      <w:pPr>
        <w:shd w:fill="7B0000" w:val="clear"/>
        <w:spacing w:after="160" w:before="300"/>
        <w:jc w:val="center"/>
      </w:pPr>
      <w:r>
        <w:rPr>
          <w:rFonts w:ascii="Arial" w:cs="Arial" w:eastAsia="Arial" w:hAnsi="Arial"/>
          <w:b/>
          <w:bCs/>
          <w:color w:val="FFD700"/>
          <w:sz w:val="26"/>
          <w:szCs w:val="26"/>
        </w:rPr>
        <w:t xml:space="preserve"> ★★★ KEY FACTS — MUST MEMORIZE ★★★ </w:t>
      </w:r>
    </w:p>
    <w:p>
      <w:pPr>
        <w:spacing w:after="60" w:before="60"/>
      </w:pPr>
      <w:r>
        <w:rPr>
          <w:rFonts w:ascii="Arial" w:cs="Arial" w:eastAsia="Arial" w:hAnsi="Arial"/>
          <w:color w:val="595959"/>
          <w:sz w:val="20"/>
          <w:szCs w:val="20"/>
        </w:rPr>
        <w:t xml:space="preserve">এই তথ্যগুলো Part E Short Questions ও MCQ তে বারবার আসে। পরীক্ষার আগে রাতে পড়ুন।</w:t>
      </w:r>
    </w:p>
    <w:p>
      <w:pPr>
        <w:pBdr>
          <w:bottom w:val="single" w:color="2E75B6" w:sz="4" w:space="1"/>
        </w:pBd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বিষয় / Subject</w:t>
            </w:r>
          </w:p>
        </w:tc>
        <w:tc>
          <w:tcPr>
            <w:tcW w:type="dxa" w:w="5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মূল তথ্য / Key Fact / Answer</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CRR — Cash Reserve Ratio</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4% of DTL (Conventional Banks) | Maintained with Bangladesh Bank</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SLR — Statutory Liquidity Ratio</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13% of DTL (Conventional) | 5.5% (Islami Shariah Banks)</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CAR — Minimum Capital Adequacy</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10% | With Capital Conservation Buffer: 12.5% | Tier-1 minimum: 6%</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Max insured deposit — per depositor</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BDT 2 lakh (Bank Deposit Insurance Act, 2000)</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DITF Premium Rate</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0.10% per annum on total eligible deposits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CTR Threshold (BFIU)</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BDT 10 lakh (BDT 10,00,000) or more in a single day</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STR Submission Deadline</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Within 7 working days of identification of suspicion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Stale Cheque Period</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6 months from date of issue (NI Act, 1881)</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Dormant Account — Savings</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 years of no transaction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Dormant Account — Current</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 year of no transaction</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Unclaimed Deposit Transfer to BB</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After 10 years of dormancy (Sec 35, BCA 1991)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Artho Rin Adalat — Minimum Suit Value</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BDT 1,00,000 (one lakh taka)</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Artho Rin Adalat — Disposal Time Limit</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9 months from filing (extendable by 3 months — Sec 46)</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Section 138 NI Act — Return to Notice</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30 days from date of dishonor return</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Section 138 NI Act — Notice Period to Drawer</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Demand payment within 15 days of notice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Section 138 NI Act — Complaint Filing</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Within 30 days after the 15-day notice period expires</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Section 138 — Maximum Punishment</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Imprisonment up to 1 year OR twice the cheque amount, or both</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RTGS — Minimum Transaction</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BDT 1,00,000 (BDT 1 lakh)</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Electronic Record Retention (ICT Act 2006)</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 years after the transaction is completed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 Act 1993 — Punishment without license</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Up to 5 years imprisonment OR fine up to BDT 5 lakh, or both</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Money Laundering Punishment (MLPA 2012)</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Minimum 4 years to Maximum 12 years imprisonment + fine (double the laundered amount)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Beneficial Owner Threshold (MLPA)</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20% or more shares or voting rights in a company</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PEP Definition</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Prominent public function holders (local or foreign), their family &amp; close associates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Partnership — Maximum Partners</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20 persons (general business) | 10 persons (banking business)</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Limitation — Contract Breach</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 years from date of breach (Limitation Act, 1908)</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Limitation — Mortgage (Immovable Property)</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12 years</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Limitation — Demand Promissory Note</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 years from date of demand for payment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Limitation — Bank Guarantee</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 years from the date the guarantee is invoked</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Source Tax on FDR Interest</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15% (withholding tax deducted at source)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BB Board of Directors</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Governor (ex-officio Chairman) + up to 8 Directors (4 from Ministry, 4 independent) + Secretary MoF</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BACH Settlement</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RTGS: T+0 (same day) | BEFTN: T+1 | BACPS (BACH): T+1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Types of Endorsement</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Blank, Full/Special, Conditional, Restrictive, Sans Recours, Facultative</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Three Stages of Money Laundering</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 Placement (নিয়োজন) → 2. Layering (স্তরীকরণ) → 3. Integration (একীভূতকরণ)</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BFIU Established under</w:t>
            </w:r>
          </w:p>
        </w:tc>
        <w:tc>
          <w:tcPr>
            <w:tcW w:type="dxa" w:w="5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Section 24 of Money Laundering Prevention Act, 2012</w:t>
            </w:r>
          </w:p>
        </w:tc>
      </w:tr>
      <w:tr>
        <w:tc>
          <w:tcPr>
            <w:tcW w:type="dxa" w:w="3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e-KYC Legal Basis</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Bangladesh Bank BRPD Circular, ICT Act 2006 recognition of electronic records</w:t>
            </w:r>
          </w:p>
        </w:tc>
      </w:tr>
    </w:tbl>
    <w:p>
      <w:pPr>
        <w:pBdr>
          <w:bottom w:val="single" w:color="2E75B6" w:sz="4" w:space="1"/>
        </w:pBdr>
        <w:spacing w:after="80" w:before="80"/>
      </w:pPr>
    </w:p>
    <w:p>
      <w:pPr>
        <w:shd w:fill="E2EFDA" w:val="clear"/>
        <w:spacing w:after="60" w:before="160"/>
        <w:jc w:val="center"/>
      </w:pPr>
      <w:r>
        <w:rPr>
          <w:rFonts w:ascii="Arial" w:cs="Arial" w:eastAsia="Arial" w:hAnsi="Arial"/>
          <w:b/>
          <w:bCs/>
          <w:color w:val="1E4620"/>
          <w:sz w:val="24"/>
          <w:szCs w:val="24"/>
        </w:rPr>
        <w:t xml:space="preserve">  📌 পরীক্ষার কৌশল (Exam Strategy)  </w:t>
      </w:r>
    </w:p>
    <w:p>
      <w:pPr>
        <w:spacing w:after="50" w:before="60"/>
        <w:ind w:left="240"/>
      </w:pPr>
      <w:r>
        <w:rPr>
          <w:rFonts w:ascii="Arial" w:cs="Arial" w:eastAsia="Arial" w:hAnsi="Arial"/>
          <w:color w:val="1E4620"/>
          <w:sz w:val="20"/>
          <w:szCs w:val="20"/>
        </w:rPr>
        <w:t xml:space="preserve">1️⃣  Part E (Short Q, 20 marks) আগে নিশ্চিত করুন — ১০টি সব ঠিক করতেই হবে। ভুল করলে ফেইল।</w:t>
      </w:r>
    </w:p>
    <w:p>
      <w:pPr>
        <w:spacing w:after="50" w:before="60"/>
        <w:ind w:left="240"/>
      </w:pPr>
      <w:r>
        <w:rPr>
          <w:rFonts w:ascii="Arial" w:cs="Arial" w:eastAsia="Arial" w:hAnsi="Arial"/>
          <w:color w:val="1E4620"/>
          <w:sz w:val="20"/>
          <w:szCs w:val="20"/>
        </w:rPr>
        <w:t xml:space="preserve">2️⃣  Part B (Math, 10 marks) — FDR ও CAR অবশ্যই অনুশীলন করুন। সূত্র মুখস্থ রাখুন।</w:t>
      </w:r>
    </w:p>
    <w:p>
      <w:pPr>
        <w:spacing w:after="50" w:before="60"/>
        <w:ind w:left="240"/>
      </w:pPr>
      <w:r>
        <w:rPr>
          <w:rFonts w:ascii="Arial" w:cs="Arial" w:eastAsia="Arial" w:hAnsi="Arial"/>
          <w:color w:val="1E4620"/>
          <w:sz w:val="20"/>
          <w:szCs w:val="20"/>
        </w:rPr>
        <w:t xml:space="preserve">3️⃣  Part D (Terminology, 10 marks) — ৩৮টি VS পেয়ার পড়ুন। যেকোনো ৫টি আসবে।</w:t>
      </w:r>
    </w:p>
    <w:p>
      <w:pPr>
        <w:spacing w:after="50" w:before="60"/>
        <w:ind w:left="240"/>
      </w:pPr>
      <w:r>
        <w:rPr>
          <w:rFonts w:ascii="Arial" w:cs="Arial" w:eastAsia="Arial" w:hAnsi="Arial"/>
          <w:color w:val="1E4620"/>
          <w:sz w:val="20"/>
          <w:szCs w:val="20"/>
        </w:rPr>
        <w:t xml:space="preserve">4️⃣  Part C (Case Study, 20 marks) — ৯টি কেস বুঝুন। বিশেষত Sec 138, Willful Default, Dormant।</w:t>
      </w:r>
    </w:p>
    <w:p>
      <w:pPr>
        <w:spacing w:after="50" w:before="60"/>
        <w:ind w:left="240"/>
      </w:pPr>
      <w:r>
        <w:rPr>
          <w:rFonts w:ascii="Arial" w:cs="Arial" w:eastAsia="Arial" w:hAnsi="Arial"/>
          <w:color w:val="1E4620"/>
          <w:sz w:val="20"/>
          <w:szCs w:val="20"/>
        </w:rPr>
        <w:t xml:space="preserve">5️⃣  Part A (Broad Q, 40 marks) — যেকোনো ২টি। Artho Rin, BCA Amendment, Collecting Banker অগ্রাধিকার।</w:t>
      </w:r>
    </w:p>
    <w:p>
      <w:pPr>
        <w:spacing w:after="50" w:before="60"/>
        <w:ind w:left="240"/>
      </w:pPr>
      <w:r>
        <w:rPr>
          <w:rFonts w:ascii="Arial" w:cs="Arial" w:eastAsia="Arial" w:hAnsi="Arial"/>
          <w:color w:val="1E4620"/>
          <w:sz w:val="20"/>
          <w:szCs w:val="20"/>
        </w:rPr>
        <w:t xml:space="preserve">6️⃣  Key Facts Table মুখস্থ করুন — CRR, SLR, CTR threshold, Stale Cheque, Dormant period।</w:t>
      </w:r>
    </w:p>
    <w:p>
      <w:pPr>
        <w:spacing w:after="50" w:before="60"/>
        <w:ind w:left="240"/>
      </w:pPr>
      <w:r>
        <w:rPr>
          <w:rFonts w:ascii="Arial" w:cs="Arial" w:eastAsia="Arial" w:hAnsi="Arial"/>
          <w:color w:val="1E4620"/>
          <w:sz w:val="20"/>
          <w:szCs w:val="20"/>
        </w:rPr>
        <w:t xml:space="preserve">7️⃣  বিগত প্রশ্নে বারবার আসা প্রশ্নগুলো অবশ্যই পড়ুন — এগুলো রিপিট হওয়ার সম্ভাবনা সর্বোচ্চ।</w:t>
      </w:r>
    </w:p>
    <w:p>
      <w:pPr>
        <w:shd w:fill="1F3864" w:val="clear"/>
        <w:spacing w:after="60" w:before="200"/>
        <w:jc w:val="center"/>
      </w:pPr>
      <w:r>
        <w:rPr>
          <w:rFonts w:ascii="Arial" w:cs="Arial" w:eastAsia="Arial" w:hAnsi="Arial"/>
          <w:b/>
          <w:bCs/>
          <w:color w:val="FFD700"/>
          <w:sz w:val="26"/>
          <w:szCs w:val="26"/>
        </w:rPr>
        <w:t xml:space="preserve">  শুভকামনা — পরীক্ষায় সাফল্য কামনা করছি! তারিখ: ১৮ এপ্রিল, ২০২৫  </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2026-04-05T18:16:49.456Z</dcterms:created>
  <dcterms:modified xsi:type="dcterms:W3CDTF">2026-04-05T18:16:49.459Z</dcterms:modified>
</cp:coreProperties>
</file>

<file path=docProps/custom.xml><?xml version="1.0" encoding="utf-8"?>
<Properties xmlns="http://schemas.openxmlformats.org/officeDocument/2006/custom-properties" xmlns:vt="http://schemas.openxmlformats.org/officeDocument/2006/docPropsVTypes"/>
</file>