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1F4D" w14:textId="5753D7AC" w:rsidR="00234BF2" w:rsidRPr="003D4163" w:rsidRDefault="003D4163">
      <w:pPr>
        <w:rPr>
          <w:lang w:val="en-AU"/>
        </w:rPr>
      </w:pPr>
      <w:r>
        <w:rPr>
          <w:lang w:val="en-AU"/>
        </w:rPr>
        <w:t>PROJECT DOCUMENTATION</w:t>
      </w:r>
    </w:p>
    <w:sectPr w:rsidR="00234BF2" w:rsidRPr="003D41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3"/>
    <w:rsid w:val="00234BF2"/>
    <w:rsid w:val="003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9F36"/>
  <w15:chartTrackingRefBased/>
  <w15:docId w15:val="{DDB06C99-1B38-43E9-9573-B0FE1FB2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zahra kazmi</dc:creator>
  <cp:keywords/>
  <dc:description/>
  <cp:lastModifiedBy>syeda zahra kazmi</cp:lastModifiedBy>
  <cp:revision>1</cp:revision>
  <cp:lastPrinted>2022-01-31T08:34:00Z</cp:lastPrinted>
  <dcterms:created xsi:type="dcterms:W3CDTF">2022-01-31T08:34:00Z</dcterms:created>
  <dcterms:modified xsi:type="dcterms:W3CDTF">2022-01-31T08:35:00Z</dcterms:modified>
</cp:coreProperties>
</file>