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Syeda Muskan Fatima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03172086839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syedamuskantirmizi76@gmail.com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Karachi, Pakistan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Graphic Designer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Creative and detail-oriented beginner Graphic Designer with a passion for visual storytelling and design aesthetics. Eager to bring fresh ideas and contribute to design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Matriculation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Biology) 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King's International School, 20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Completed Intermediate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(Pre-Medical) from Ziauddin board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 Associate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Twitch Division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Pixelify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2024 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Managed Twitch sales operations and client support.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Assisted in promoting and selling digital assets for streamers.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Gained experience in online marketing, communication, and customer handling.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Teaching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 2024 - July 2024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Montessori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Teacher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King's International School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Assisted in creating visual learning aids, maintaining classroom decor, and engaging                                                                                                                                                                                                    children through interactive activities.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Adobe Illustrator (Beginner-Intermediate)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Adobe Photoshop (Basic)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Typography &amp; Layout Basics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Creative Thinking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4-Month Graphic Design Course (2023)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Urdu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Professional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English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Native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