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D4B18A"/>
          <w:spacing w:val="0"/>
          <w:position w:val="0"/>
          <w:sz w:val="48"/>
          <w:shd w:fill="auto" w:val="clear"/>
        </w:rPr>
        <w:t xml:space="preserve">Syeda Muskan Fatima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03172086839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syedamuskantirmizi76@gmail.com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Karachi, Pakistan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Govt. Degree Science &amp; Commerce College</w:t>
        <w:br/>
        <w:t xml:space="preserve">  Intermediate in Pre-Medical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Ziauddin Board (Enrolled)</w:t>
        <w:br/>
        <w:t xml:space="preserve">  Matriculation in Biology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BSEK Karachi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Graphic Designer (Intern)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Pixelify</w:t>
        <w:br/>
        <w:t xml:space="preserve">  August 1, 2024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December 30, 2024</w:t>
        <w:br/>
        <w:t xml:space="preserve">  Worked on social media posts, flyers, and logo concepts using Adobe Illustrator and Canva.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Nursery Teacher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Little Buds Academy</w:t>
        <w:br/>
        <w:t xml:space="preserve">  January 2024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June 2024</w:t>
        <w:br/>
        <w:t xml:space="preserve">  Assisted in creating visual learning aids, maintaining classroom decor, and engaging children through interactive activities.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Adobe Illustrator (Beginner-Intermediate)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Canva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Adobe Photoshop (Basic)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Typography &amp; Layout Basics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Creative Thinking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Communication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Certifications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4-Month Graphic Design Course (2023)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Urdu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Professional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English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Native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