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148D" w14:textId="77777777" w:rsidR="00982D6F" w:rsidRDefault="00982D6F" w:rsidP="00982D6F">
      <w:pPr>
        <w:jc w:val="both"/>
        <w:rPr>
          <w:b/>
          <w:bCs/>
          <w:sz w:val="44"/>
          <w:szCs w:val="44"/>
          <w:lang w:val="en-US"/>
        </w:rPr>
      </w:pPr>
      <w:r>
        <w:rPr>
          <w:b/>
          <w:bCs/>
          <w:noProof/>
          <w:lang w:val="en-US"/>
        </w:rPr>
        <w:drawing>
          <wp:anchor distT="0" distB="0" distL="114300" distR="114300" simplePos="0" relativeHeight="251659264" behindDoc="0" locked="0" layoutInCell="1" allowOverlap="1" wp14:anchorId="0592B17F" wp14:editId="67B01A4B">
            <wp:simplePos x="0" y="0"/>
            <wp:positionH relativeFrom="column">
              <wp:posOffset>922020</wp:posOffset>
            </wp:positionH>
            <wp:positionV relativeFrom="page">
              <wp:posOffset>640080</wp:posOffset>
            </wp:positionV>
            <wp:extent cx="3383280" cy="2842260"/>
            <wp:effectExtent l="0" t="0" r="7620" b="0"/>
            <wp:wrapNone/>
            <wp:docPr id="1975758455" name="Picture 1" descr="A purple circle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8455" name="Picture 1" descr="A purple circle with dots and lines&#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383280" cy="2842260"/>
                    </a:xfrm>
                    <a:prstGeom prst="rect">
                      <a:avLst/>
                    </a:prstGeom>
                  </pic:spPr>
                </pic:pic>
              </a:graphicData>
            </a:graphic>
            <wp14:sizeRelH relativeFrom="margin">
              <wp14:pctWidth>0</wp14:pctWidth>
            </wp14:sizeRelH>
            <wp14:sizeRelV relativeFrom="margin">
              <wp14:pctHeight>0</wp14:pctHeight>
            </wp14:sizeRelV>
          </wp:anchor>
        </w:drawing>
      </w:r>
    </w:p>
    <w:p w14:paraId="32742D9B" w14:textId="77777777" w:rsidR="00982D6F" w:rsidRDefault="00982D6F" w:rsidP="00982D6F">
      <w:pPr>
        <w:jc w:val="both"/>
        <w:rPr>
          <w:b/>
          <w:bCs/>
          <w:sz w:val="44"/>
          <w:szCs w:val="44"/>
          <w:lang w:val="en-US"/>
        </w:rPr>
      </w:pPr>
    </w:p>
    <w:p w14:paraId="2E06589E" w14:textId="77777777" w:rsidR="00982D6F" w:rsidRDefault="00982D6F" w:rsidP="00982D6F">
      <w:pPr>
        <w:jc w:val="both"/>
        <w:rPr>
          <w:b/>
          <w:bCs/>
          <w:sz w:val="44"/>
          <w:szCs w:val="44"/>
          <w:lang w:val="en-US"/>
        </w:rPr>
      </w:pPr>
    </w:p>
    <w:p w14:paraId="44827FE9" w14:textId="77777777" w:rsidR="00982D6F" w:rsidRDefault="00982D6F" w:rsidP="00982D6F">
      <w:pPr>
        <w:jc w:val="both"/>
        <w:rPr>
          <w:b/>
          <w:bCs/>
          <w:sz w:val="44"/>
          <w:szCs w:val="44"/>
          <w:lang w:val="en-US"/>
        </w:rPr>
      </w:pPr>
    </w:p>
    <w:p w14:paraId="5D71F7AB" w14:textId="77777777" w:rsidR="00982D6F" w:rsidRDefault="00982D6F" w:rsidP="00982D6F">
      <w:pPr>
        <w:jc w:val="both"/>
        <w:rPr>
          <w:b/>
          <w:bCs/>
          <w:sz w:val="44"/>
          <w:szCs w:val="44"/>
          <w:lang w:val="en-US"/>
        </w:rPr>
      </w:pPr>
    </w:p>
    <w:p w14:paraId="783735C8" w14:textId="77777777" w:rsidR="00982D6F" w:rsidRDefault="00982D6F" w:rsidP="00982D6F">
      <w:pPr>
        <w:jc w:val="both"/>
        <w:rPr>
          <w:b/>
          <w:bCs/>
          <w:sz w:val="44"/>
          <w:szCs w:val="44"/>
          <w:lang w:val="en-US"/>
        </w:rPr>
      </w:pPr>
    </w:p>
    <w:p w14:paraId="7917319D" w14:textId="77777777" w:rsidR="00982D6F" w:rsidRDefault="00982D6F" w:rsidP="00982D6F">
      <w:pPr>
        <w:jc w:val="both"/>
        <w:rPr>
          <w:b/>
          <w:bCs/>
          <w:sz w:val="44"/>
          <w:szCs w:val="44"/>
          <w:lang w:val="en-US"/>
        </w:rPr>
      </w:pPr>
    </w:p>
    <w:p w14:paraId="09D74CE6" w14:textId="77777777" w:rsidR="00982D6F" w:rsidRDefault="00982D6F" w:rsidP="00982D6F">
      <w:pPr>
        <w:jc w:val="both"/>
        <w:rPr>
          <w:b/>
          <w:bCs/>
          <w:sz w:val="44"/>
          <w:szCs w:val="44"/>
          <w:lang w:val="en-US"/>
        </w:rPr>
      </w:pPr>
      <w:r w:rsidRPr="00537F7D">
        <w:rPr>
          <w:b/>
          <w:bCs/>
          <w:sz w:val="44"/>
          <w:szCs w:val="44"/>
          <w:lang w:val="en-US"/>
        </w:rPr>
        <w:t>NAME:</w:t>
      </w:r>
    </w:p>
    <w:p w14:paraId="23ADC695" w14:textId="77777777" w:rsidR="00982D6F" w:rsidRPr="00537F7D" w:rsidRDefault="00982D6F" w:rsidP="00982D6F">
      <w:pPr>
        <w:jc w:val="both"/>
        <w:rPr>
          <w:b/>
          <w:bCs/>
          <w:sz w:val="44"/>
          <w:szCs w:val="44"/>
          <w:lang w:val="en-US"/>
        </w:rPr>
      </w:pPr>
      <w:r>
        <w:rPr>
          <w:b/>
          <w:bCs/>
          <w:sz w:val="44"/>
          <w:szCs w:val="44"/>
          <w:lang w:val="en-US"/>
        </w:rPr>
        <w:t>Basit Abbas</w:t>
      </w:r>
    </w:p>
    <w:p w14:paraId="5CA8105A" w14:textId="77777777" w:rsidR="00982D6F" w:rsidRDefault="00982D6F" w:rsidP="00982D6F">
      <w:pPr>
        <w:jc w:val="both"/>
        <w:rPr>
          <w:b/>
          <w:bCs/>
          <w:sz w:val="48"/>
          <w:szCs w:val="48"/>
          <w:lang w:val="en-US"/>
        </w:rPr>
      </w:pPr>
      <w:r w:rsidRPr="00537F7D">
        <w:rPr>
          <w:b/>
          <w:bCs/>
          <w:sz w:val="48"/>
          <w:szCs w:val="48"/>
          <w:lang w:val="en-US"/>
        </w:rPr>
        <w:t>ROLL NUMBER:</w:t>
      </w:r>
    </w:p>
    <w:p w14:paraId="36883ED0" w14:textId="77777777" w:rsidR="00982D6F" w:rsidRPr="00537F7D" w:rsidRDefault="00982D6F" w:rsidP="00982D6F">
      <w:pPr>
        <w:jc w:val="both"/>
        <w:rPr>
          <w:b/>
          <w:bCs/>
          <w:lang w:val="en-US"/>
        </w:rPr>
      </w:pPr>
      <w:r>
        <w:rPr>
          <w:b/>
          <w:bCs/>
          <w:sz w:val="48"/>
          <w:szCs w:val="48"/>
          <w:lang w:val="en-US"/>
        </w:rPr>
        <w:t>SU92-BSDSM-F23-</w:t>
      </w:r>
      <w:r w:rsidRPr="00537F7D">
        <w:rPr>
          <w:b/>
          <w:bCs/>
          <w:sz w:val="48"/>
          <w:szCs w:val="48"/>
          <w:lang w:val="en-US"/>
        </w:rPr>
        <w:t xml:space="preserve"> 0</w:t>
      </w:r>
      <w:r>
        <w:rPr>
          <w:b/>
          <w:bCs/>
          <w:sz w:val="48"/>
          <w:szCs w:val="48"/>
          <w:lang w:val="en-US"/>
        </w:rPr>
        <w:t>13</w:t>
      </w:r>
    </w:p>
    <w:p w14:paraId="23DE7D8B" w14:textId="77777777" w:rsidR="00982D6F" w:rsidRDefault="00982D6F" w:rsidP="00982D6F">
      <w:pPr>
        <w:jc w:val="both"/>
        <w:rPr>
          <w:b/>
          <w:bCs/>
          <w:sz w:val="44"/>
          <w:szCs w:val="44"/>
          <w:lang w:val="en-US"/>
        </w:rPr>
      </w:pPr>
      <w:r>
        <w:rPr>
          <w:b/>
          <w:bCs/>
          <w:sz w:val="44"/>
          <w:szCs w:val="44"/>
          <w:lang w:val="en-US"/>
        </w:rPr>
        <w:t>P</w:t>
      </w:r>
      <w:r w:rsidRPr="00537F7D">
        <w:rPr>
          <w:b/>
          <w:bCs/>
          <w:sz w:val="44"/>
          <w:szCs w:val="44"/>
          <w:lang w:val="en-US"/>
        </w:rPr>
        <w:t>ROGRAM:</w:t>
      </w:r>
    </w:p>
    <w:p w14:paraId="2982F804" w14:textId="77777777" w:rsidR="00982D6F" w:rsidRDefault="00982D6F" w:rsidP="00982D6F">
      <w:pPr>
        <w:jc w:val="both"/>
        <w:rPr>
          <w:b/>
          <w:bCs/>
          <w:sz w:val="44"/>
          <w:szCs w:val="44"/>
          <w:lang w:val="en-US"/>
        </w:rPr>
      </w:pPr>
      <w:r>
        <w:rPr>
          <w:b/>
          <w:bCs/>
          <w:sz w:val="44"/>
          <w:szCs w:val="44"/>
          <w:lang w:val="en-US"/>
        </w:rPr>
        <w:t xml:space="preserve">BS </w:t>
      </w:r>
      <w:r w:rsidRPr="00537F7D">
        <w:rPr>
          <w:b/>
          <w:bCs/>
          <w:sz w:val="44"/>
          <w:szCs w:val="44"/>
          <w:lang w:val="en-US"/>
        </w:rPr>
        <w:t>DATA SCIENCE</w:t>
      </w:r>
    </w:p>
    <w:p w14:paraId="207185F9" w14:textId="77777777" w:rsidR="00982D6F" w:rsidRDefault="00982D6F" w:rsidP="00982D6F">
      <w:pPr>
        <w:jc w:val="both"/>
        <w:rPr>
          <w:b/>
          <w:bCs/>
          <w:sz w:val="44"/>
          <w:szCs w:val="44"/>
          <w:lang w:val="en-US"/>
        </w:rPr>
      </w:pPr>
      <w:r w:rsidRPr="005B3599">
        <w:rPr>
          <w:b/>
          <w:bCs/>
          <w:sz w:val="36"/>
          <w:szCs w:val="36"/>
          <w:lang w:val="en-US"/>
        </w:rPr>
        <w:t>SUMBITTED TO:</w:t>
      </w:r>
      <w:r w:rsidRPr="00B432B8">
        <w:rPr>
          <w:b/>
          <w:bCs/>
          <w:sz w:val="24"/>
          <w:szCs w:val="24"/>
          <w:lang w:val="en-US"/>
        </w:rPr>
        <w:t xml:space="preserve">              </w:t>
      </w:r>
      <w:r w:rsidRPr="00B432B8">
        <w:rPr>
          <w:b/>
          <w:bCs/>
          <w:sz w:val="44"/>
          <w:szCs w:val="44"/>
          <w:lang w:val="en-US"/>
        </w:rPr>
        <w:t xml:space="preserve"> </w:t>
      </w:r>
    </w:p>
    <w:p w14:paraId="3E2D771A" w14:textId="77777777" w:rsidR="00982D6F" w:rsidRDefault="00982D6F" w:rsidP="00982D6F">
      <w:pPr>
        <w:jc w:val="both"/>
        <w:rPr>
          <w:b/>
          <w:bCs/>
          <w:sz w:val="44"/>
          <w:szCs w:val="44"/>
          <w:lang w:val="en-US"/>
        </w:rPr>
      </w:pPr>
      <w:r>
        <w:rPr>
          <w:b/>
          <w:bCs/>
          <w:sz w:val="44"/>
          <w:szCs w:val="44"/>
          <w:lang w:val="en-US"/>
        </w:rPr>
        <w:t>SIR RASIKH</w:t>
      </w:r>
    </w:p>
    <w:p w14:paraId="713EEB85" w14:textId="77777777" w:rsidR="00982D6F" w:rsidRPr="004D7059" w:rsidRDefault="00982D6F" w:rsidP="00982D6F">
      <w:pPr>
        <w:rPr>
          <w:b/>
          <w:bCs/>
          <w:sz w:val="44"/>
          <w:szCs w:val="44"/>
          <w:lang w:val="en-US"/>
        </w:rPr>
      </w:pPr>
    </w:p>
    <w:p w14:paraId="15DE4DAC" w14:textId="77777777" w:rsidR="00982D6F" w:rsidRPr="00537F7D" w:rsidRDefault="00982D6F" w:rsidP="00982D6F">
      <w:pPr>
        <w:jc w:val="both"/>
        <w:rPr>
          <w:b/>
          <w:bCs/>
          <w:lang w:val="en-US"/>
        </w:rPr>
      </w:pPr>
    </w:p>
    <w:p w14:paraId="0C5678CF" w14:textId="77777777" w:rsidR="00982D6F" w:rsidRDefault="00982D6F" w:rsidP="00982D6F">
      <w:pPr>
        <w:rPr>
          <w:b/>
          <w:bCs/>
          <w:lang w:val="en-US"/>
        </w:rPr>
      </w:pPr>
      <w:r w:rsidRPr="00537F7D">
        <w:rPr>
          <w:b/>
          <w:bCs/>
          <w:sz w:val="44"/>
          <w:szCs w:val="44"/>
          <w:lang w:val="en-US"/>
        </w:rPr>
        <w:t xml:space="preserve"> </w:t>
      </w:r>
      <w:r>
        <w:rPr>
          <w:b/>
          <w:bCs/>
          <w:lang w:val="en-US"/>
        </w:rPr>
        <w:t xml:space="preserve">                                        </w:t>
      </w:r>
    </w:p>
    <w:p w14:paraId="6C654EF3" w14:textId="53FCBF23" w:rsidR="00982D6F" w:rsidRDefault="00982D6F" w:rsidP="00982D6F">
      <w:pPr>
        <w:rPr>
          <w:b/>
          <w:bCs/>
          <w:i/>
          <w:iCs/>
          <w:sz w:val="56"/>
          <w:szCs w:val="56"/>
          <w:lang w:val="en-US"/>
        </w:rPr>
      </w:pPr>
      <w:r>
        <w:rPr>
          <w:b/>
          <w:bCs/>
          <w:lang w:val="en-US"/>
        </w:rPr>
        <w:t xml:space="preserve">                                                  </w:t>
      </w:r>
      <w:proofErr w:type="gramStart"/>
      <w:r>
        <w:rPr>
          <w:b/>
          <w:bCs/>
          <w:i/>
          <w:iCs/>
          <w:sz w:val="56"/>
          <w:szCs w:val="56"/>
          <w:lang w:val="en-US"/>
        </w:rPr>
        <w:t>TASK :</w:t>
      </w:r>
      <w:proofErr w:type="gramEnd"/>
      <w:r>
        <w:rPr>
          <w:b/>
          <w:bCs/>
          <w:i/>
          <w:iCs/>
          <w:sz w:val="56"/>
          <w:szCs w:val="56"/>
          <w:lang w:val="en-US"/>
        </w:rPr>
        <w:t xml:space="preserve"> 0</w:t>
      </w:r>
      <w:r>
        <w:rPr>
          <w:b/>
          <w:bCs/>
          <w:i/>
          <w:iCs/>
          <w:sz w:val="56"/>
          <w:szCs w:val="56"/>
          <w:lang w:val="en-US"/>
        </w:rPr>
        <w:t>9</w:t>
      </w:r>
    </w:p>
    <w:p w14:paraId="6EF04482" w14:textId="77777777" w:rsidR="00982D6F" w:rsidRPr="00982D6F" w:rsidRDefault="00982D6F" w:rsidP="00982D6F">
      <w:pPr>
        <w:rPr>
          <w:b/>
          <w:bCs/>
          <w:sz w:val="28"/>
          <w:szCs w:val="28"/>
          <w:lang w:val="en-PK"/>
        </w:rPr>
      </w:pPr>
      <w:r w:rsidRPr="00982D6F">
        <w:rPr>
          <w:b/>
          <w:bCs/>
          <w:sz w:val="28"/>
          <w:szCs w:val="28"/>
          <w:lang w:val="en-PK"/>
        </w:rPr>
        <w:lastRenderedPageBreak/>
        <w:t>1. Introduction</w:t>
      </w:r>
    </w:p>
    <w:p w14:paraId="128118A7" w14:textId="77777777" w:rsidR="00982D6F" w:rsidRPr="00982D6F" w:rsidRDefault="00982D6F" w:rsidP="00982D6F">
      <w:pPr>
        <w:rPr>
          <w:sz w:val="28"/>
          <w:szCs w:val="28"/>
          <w:lang w:val="en-PK"/>
        </w:rPr>
      </w:pPr>
      <w:r w:rsidRPr="00982D6F">
        <w:rPr>
          <w:sz w:val="28"/>
          <w:szCs w:val="28"/>
          <w:lang w:val="en-PK"/>
        </w:rPr>
        <w:t xml:space="preserve">Tokenization is a fundamental step in Natural Language Processing (NLP), where text is split into smaller units called tokens. These tokens can be words, </w:t>
      </w:r>
      <w:proofErr w:type="spellStart"/>
      <w:r w:rsidRPr="00982D6F">
        <w:rPr>
          <w:sz w:val="28"/>
          <w:szCs w:val="28"/>
          <w:lang w:val="en-PK"/>
        </w:rPr>
        <w:t>subwords</w:t>
      </w:r>
      <w:proofErr w:type="spellEnd"/>
      <w:r w:rsidRPr="00982D6F">
        <w:rPr>
          <w:sz w:val="28"/>
          <w:szCs w:val="28"/>
          <w:lang w:val="en-PK"/>
        </w:rPr>
        <w:t xml:space="preserve">, or characters. This report provides an overview of various tokenization methods covered in the provided notebook, including word tokenization, whitespace tokenization, rule-based tokenization, </w:t>
      </w:r>
      <w:proofErr w:type="spellStart"/>
      <w:r w:rsidRPr="00982D6F">
        <w:rPr>
          <w:sz w:val="28"/>
          <w:szCs w:val="28"/>
          <w:lang w:val="en-PK"/>
        </w:rPr>
        <w:t>subword</w:t>
      </w:r>
      <w:proofErr w:type="spellEnd"/>
      <w:r w:rsidRPr="00982D6F">
        <w:rPr>
          <w:sz w:val="28"/>
          <w:szCs w:val="28"/>
          <w:lang w:val="en-PK"/>
        </w:rPr>
        <w:t xml:space="preserve"> tokenization, and </w:t>
      </w:r>
      <w:proofErr w:type="spellStart"/>
      <w:r w:rsidRPr="00982D6F">
        <w:rPr>
          <w:sz w:val="28"/>
          <w:szCs w:val="28"/>
          <w:lang w:val="en-PK"/>
        </w:rPr>
        <w:t>WordPiece</w:t>
      </w:r>
      <w:proofErr w:type="spellEnd"/>
      <w:r w:rsidRPr="00982D6F">
        <w:rPr>
          <w:sz w:val="28"/>
          <w:szCs w:val="28"/>
          <w:lang w:val="en-PK"/>
        </w:rPr>
        <w:t xml:space="preserve"> tokenization.</w:t>
      </w:r>
    </w:p>
    <w:p w14:paraId="7D9B8805" w14:textId="77777777" w:rsidR="00982D6F" w:rsidRPr="00982D6F" w:rsidRDefault="00982D6F" w:rsidP="00982D6F">
      <w:pPr>
        <w:rPr>
          <w:b/>
          <w:bCs/>
          <w:sz w:val="28"/>
          <w:szCs w:val="28"/>
          <w:lang w:val="en-PK"/>
        </w:rPr>
      </w:pPr>
      <w:r w:rsidRPr="00982D6F">
        <w:rPr>
          <w:b/>
          <w:bCs/>
          <w:sz w:val="28"/>
          <w:szCs w:val="28"/>
          <w:lang w:val="en-PK"/>
        </w:rPr>
        <w:t>2. Word Tokenization</w:t>
      </w:r>
    </w:p>
    <w:p w14:paraId="52BE2159" w14:textId="77777777" w:rsidR="00982D6F" w:rsidRPr="00982D6F" w:rsidRDefault="00982D6F" w:rsidP="00982D6F">
      <w:pPr>
        <w:rPr>
          <w:sz w:val="28"/>
          <w:szCs w:val="28"/>
          <w:lang w:val="en-PK"/>
        </w:rPr>
      </w:pPr>
      <w:r w:rsidRPr="00982D6F">
        <w:rPr>
          <w:sz w:val="28"/>
          <w:szCs w:val="28"/>
          <w:lang w:val="en-PK"/>
        </w:rPr>
        <w:t xml:space="preserve">Word tokenization involves splitting text into individual words. It is one of the simplest tokenization methods and is often performed using libraries like NLTK or </w:t>
      </w:r>
      <w:proofErr w:type="spellStart"/>
      <w:r w:rsidRPr="00982D6F">
        <w:rPr>
          <w:sz w:val="28"/>
          <w:szCs w:val="28"/>
          <w:lang w:val="en-PK"/>
        </w:rPr>
        <w:t>spaCy</w:t>
      </w:r>
      <w:proofErr w:type="spellEnd"/>
      <w:r w:rsidRPr="00982D6F">
        <w:rPr>
          <w:sz w:val="28"/>
          <w:szCs w:val="28"/>
          <w:lang w:val="en-PK"/>
        </w:rPr>
        <w:t>. However, it can face challenges in handling punctuation and compound words.</w:t>
      </w:r>
    </w:p>
    <w:p w14:paraId="63124525" w14:textId="77777777" w:rsidR="00982D6F" w:rsidRPr="00982D6F" w:rsidRDefault="00982D6F" w:rsidP="00982D6F">
      <w:pPr>
        <w:rPr>
          <w:b/>
          <w:bCs/>
          <w:sz w:val="28"/>
          <w:szCs w:val="28"/>
          <w:lang w:val="en-PK"/>
        </w:rPr>
      </w:pPr>
      <w:r w:rsidRPr="00982D6F">
        <w:rPr>
          <w:b/>
          <w:bCs/>
          <w:sz w:val="28"/>
          <w:szCs w:val="28"/>
          <w:lang w:val="en-PK"/>
        </w:rPr>
        <w:t>3. Whitespace Tokenization</w:t>
      </w:r>
    </w:p>
    <w:p w14:paraId="4EF39945" w14:textId="77777777" w:rsidR="00982D6F" w:rsidRPr="00982D6F" w:rsidRDefault="00982D6F" w:rsidP="00982D6F">
      <w:pPr>
        <w:rPr>
          <w:sz w:val="28"/>
          <w:szCs w:val="28"/>
          <w:lang w:val="en-PK"/>
        </w:rPr>
      </w:pPr>
      <w:r w:rsidRPr="00982D6F">
        <w:rPr>
          <w:sz w:val="28"/>
          <w:szCs w:val="28"/>
          <w:lang w:val="en-PK"/>
        </w:rPr>
        <w:t>Whitespace tokenization is a straightforward approach where text is split based on spaces. While it is computationally efficient, it does not handle punctuation properly and may incorrectly separate words that include spaces, such as names or phrases.</w:t>
      </w:r>
    </w:p>
    <w:p w14:paraId="724BDD6E" w14:textId="77777777" w:rsidR="00982D6F" w:rsidRPr="00982D6F" w:rsidRDefault="00982D6F" w:rsidP="00982D6F">
      <w:pPr>
        <w:rPr>
          <w:b/>
          <w:bCs/>
          <w:sz w:val="28"/>
          <w:szCs w:val="28"/>
          <w:lang w:val="en-PK"/>
        </w:rPr>
      </w:pPr>
      <w:r w:rsidRPr="00982D6F">
        <w:rPr>
          <w:b/>
          <w:bCs/>
          <w:sz w:val="28"/>
          <w:szCs w:val="28"/>
          <w:lang w:val="en-PK"/>
        </w:rPr>
        <w:t>4. Rule-Based Tokenization</w:t>
      </w:r>
    </w:p>
    <w:p w14:paraId="637ABE58" w14:textId="77777777" w:rsidR="00982D6F" w:rsidRPr="00982D6F" w:rsidRDefault="00982D6F" w:rsidP="00982D6F">
      <w:pPr>
        <w:rPr>
          <w:sz w:val="28"/>
          <w:szCs w:val="28"/>
          <w:lang w:val="en-PK"/>
        </w:rPr>
      </w:pPr>
      <w:r w:rsidRPr="00982D6F">
        <w:rPr>
          <w:sz w:val="28"/>
          <w:szCs w:val="28"/>
          <w:lang w:val="en-PK"/>
        </w:rPr>
        <w:t>Rule-based tokenization involves using regular expressions to define patterns for splitting text. This method allows for more control over how words and punctuation are separated. However, creating effective rules requires domain knowledge and careful design to handle different text structures.</w:t>
      </w:r>
    </w:p>
    <w:p w14:paraId="76E519B2" w14:textId="77777777" w:rsidR="00982D6F" w:rsidRPr="00982D6F" w:rsidRDefault="00982D6F" w:rsidP="00982D6F">
      <w:pPr>
        <w:rPr>
          <w:b/>
          <w:bCs/>
          <w:sz w:val="28"/>
          <w:szCs w:val="28"/>
          <w:lang w:val="en-PK"/>
        </w:rPr>
      </w:pPr>
      <w:r w:rsidRPr="00982D6F">
        <w:rPr>
          <w:b/>
          <w:bCs/>
          <w:sz w:val="28"/>
          <w:szCs w:val="28"/>
          <w:lang w:val="en-PK"/>
        </w:rPr>
        <w:t xml:space="preserve">5. </w:t>
      </w:r>
      <w:proofErr w:type="spellStart"/>
      <w:r w:rsidRPr="00982D6F">
        <w:rPr>
          <w:b/>
          <w:bCs/>
          <w:sz w:val="28"/>
          <w:szCs w:val="28"/>
          <w:lang w:val="en-PK"/>
        </w:rPr>
        <w:t>Subword</w:t>
      </w:r>
      <w:proofErr w:type="spellEnd"/>
      <w:r w:rsidRPr="00982D6F">
        <w:rPr>
          <w:b/>
          <w:bCs/>
          <w:sz w:val="28"/>
          <w:szCs w:val="28"/>
          <w:lang w:val="en-PK"/>
        </w:rPr>
        <w:t xml:space="preserve"> Tokenization</w:t>
      </w:r>
    </w:p>
    <w:p w14:paraId="4E17B8CD" w14:textId="77777777" w:rsidR="00982D6F" w:rsidRPr="00982D6F" w:rsidRDefault="00982D6F" w:rsidP="00982D6F">
      <w:pPr>
        <w:rPr>
          <w:sz w:val="28"/>
          <w:szCs w:val="28"/>
          <w:lang w:val="en-PK"/>
        </w:rPr>
      </w:pPr>
      <w:proofErr w:type="spellStart"/>
      <w:r w:rsidRPr="00982D6F">
        <w:rPr>
          <w:sz w:val="28"/>
          <w:szCs w:val="28"/>
          <w:lang w:val="en-PK"/>
        </w:rPr>
        <w:t>Subword</w:t>
      </w:r>
      <w:proofErr w:type="spellEnd"/>
      <w:r w:rsidRPr="00982D6F">
        <w:rPr>
          <w:sz w:val="28"/>
          <w:szCs w:val="28"/>
          <w:lang w:val="en-PK"/>
        </w:rPr>
        <w:t xml:space="preserve"> tokenization is useful for handling out-of-vocabulary words by breaking them into smaller, more frequent units. This method improves NLP models by reducing the vocabulary size while maintaining semantic information. It is widely used in transformer-based architectures.</w:t>
      </w:r>
    </w:p>
    <w:p w14:paraId="7F19631D" w14:textId="77777777" w:rsidR="00982D6F" w:rsidRPr="00982D6F" w:rsidRDefault="00982D6F" w:rsidP="00982D6F">
      <w:pPr>
        <w:rPr>
          <w:b/>
          <w:bCs/>
          <w:sz w:val="28"/>
          <w:szCs w:val="28"/>
          <w:lang w:val="en-PK"/>
        </w:rPr>
      </w:pPr>
      <w:r w:rsidRPr="00982D6F">
        <w:rPr>
          <w:b/>
          <w:bCs/>
          <w:sz w:val="28"/>
          <w:szCs w:val="28"/>
          <w:lang w:val="en-PK"/>
        </w:rPr>
        <w:t xml:space="preserve">6. </w:t>
      </w:r>
      <w:proofErr w:type="spellStart"/>
      <w:r w:rsidRPr="00982D6F">
        <w:rPr>
          <w:b/>
          <w:bCs/>
          <w:sz w:val="28"/>
          <w:szCs w:val="28"/>
          <w:lang w:val="en-PK"/>
        </w:rPr>
        <w:t>WordPiece</w:t>
      </w:r>
      <w:proofErr w:type="spellEnd"/>
      <w:r w:rsidRPr="00982D6F">
        <w:rPr>
          <w:b/>
          <w:bCs/>
          <w:sz w:val="28"/>
          <w:szCs w:val="28"/>
          <w:lang w:val="en-PK"/>
        </w:rPr>
        <w:t xml:space="preserve"> Tokenization</w:t>
      </w:r>
    </w:p>
    <w:p w14:paraId="0BFC5D27" w14:textId="77777777" w:rsidR="00982D6F" w:rsidRPr="00982D6F" w:rsidRDefault="00982D6F" w:rsidP="00982D6F">
      <w:pPr>
        <w:rPr>
          <w:sz w:val="28"/>
          <w:szCs w:val="28"/>
          <w:lang w:val="en-PK"/>
        </w:rPr>
      </w:pPr>
      <w:proofErr w:type="spellStart"/>
      <w:r w:rsidRPr="00982D6F">
        <w:rPr>
          <w:sz w:val="28"/>
          <w:szCs w:val="28"/>
          <w:lang w:val="en-PK"/>
        </w:rPr>
        <w:t>WordPiece</w:t>
      </w:r>
      <w:proofErr w:type="spellEnd"/>
      <w:r w:rsidRPr="00982D6F">
        <w:rPr>
          <w:sz w:val="28"/>
          <w:szCs w:val="28"/>
          <w:lang w:val="en-PK"/>
        </w:rPr>
        <w:t xml:space="preserve"> tokenization is a data-driven </w:t>
      </w:r>
      <w:proofErr w:type="spellStart"/>
      <w:r w:rsidRPr="00982D6F">
        <w:rPr>
          <w:sz w:val="28"/>
          <w:szCs w:val="28"/>
          <w:lang w:val="en-PK"/>
        </w:rPr>
        <w:t>subword</w:t>
      </w:r>
      <w:proofErr w:type="spellEnd"/>
      <w:r w:rsidRPr="00982D6F">
        <w:rPr>
          <w:sz w:val="28"/>
          <w:szCs w:val="28"/>
          <w:lang w:val="en-PK"/>
        </w:rPr>
        <w:t xml:space="preserve"> tokenization technique that builds a vocabulary based on the most frequent </w:t>
      </w:r>
      <w:proofErr w:type="spellStart"/>
      <w:r w:rsidRPr="00982D6F">
        <w:rPr>
          <w:sz w:val="28"/>
          <w:szCs w:val="28"/>
          <w:lang w:val="en-PK"/>
        </w:rPr>
        <w:t>subwords</w:t>
      </w:r>
      <w:proofErr w:type="spellEnd"/>
      <w:r w:rsidRPr="00982D6F">
        <w:rPr>
          <w:sz w:val="28"/>
          <w:szCs w:val="28"/>
          <w:lang w:val="en-PK"/>
        </w:rPr>
        <w:t xml:space="preserve">. It is extensively used in models like BERT. Instead of treating unknown words </w:t>
      </w:r>
      <w:r w:rsidRPr="00982D6F">
        <w:rPr>
          <w:sz w:val="28"/>
          <w:szCs w:val="28"/>
          <w:lang w:val="en-PK"/>
        </w:rPr>
        <w:lastRenderedPageBreak/>
        <w:t xml:space="preserve">as separate tokens, </w:t>
      </w:r>
      <w:proofErr w:type="spellStart"/>
      <w:r w:rsidRPr="00982D6F">
        <w:rPr>
          <w:sz w:val="28"/>
          <w:szCs w:val="28"/>
          <w:lang w:val="en-PK"/>
        </w:rPr>
        <w:t>WordPiece</w:t>
      </w:r>
      <w:proofErr w:type="spellEnd"/>
      <w:r w:rsidRPr="00982D6F">
        <w:rPr>
          <w:sz w:val="28"/>
          <w:szCs w:val="28"/>
          <w:lang w:val="en-PK"/>
        </w:rPr>
        <w:t xml:space="preserve"> splits them into meaningful </w:t>
      </w:r>
      <w:proofErr w:type="spellStart"/>
      <w:r w:rsidRPr="00982D6F">
        <w:rPr>
          <w:sz w:val="28"/>
          <w:szCs w:val="28"/>
          <w:lang w:val="en-PK"/>
        </w:rPr>
        <w:t>subwords</w:t>
      </w:r>
      <w:proofErr w:type="spellEnd"/>
      <w:r w:rsidRPr="00982D6F">
        <w:rPr>
          <w:sz w:val="28"/>
          <w:szCs w:val="28"/>
          <w:lang w:val="en-PK"/>
        </w:rPr>
        <w:t>, allowing the model to generalize better.</w:t>
      </w:r>
    </w:p>
    <w:p w14:paraId="6B8E6055" w14:textId="77777777" w:rsidR="00982D6F" w:rsidRPr="00982D6F" w:rsidRDefault="00982D6F" w:rsidP="00982D6F">
      <w:pPr>
        <w:rPr>
          <w:b/>
          <w:bCs/>
          <w:sz w:val="28"/>
          <w:szCs w:val="28"/>
          <w:lang w:val="en-PK"/>
        </w:rPr>
      </w:pPr>
      <w:r w:rsidRPr="00982D6F">
        <w:rPr>
          <w:b/>
          <w:bCs/>
          <w:sz w:val="28"/>
          <w:szCs w:val="28"/>
          <w:lang w:val="en-PK"/>
        </w:rPr>
        <w:t>7. Conclusion</w:t>
      </w:r>
    </w:p>
    <w:p w14:paraId="50127B70" w14:textId="77777777" w:rsidR="00982D6F" w:rsidRPr="00982D6F" w:rsidRDefault="00982D6F" w:rsidP="00982D6F">
      <w:pPr>
        <w:rPr>
          <w:sz w:val="28"/>
          <w:szCs w:val="28"/>
          <w:lang w:val="en-PK"/>
        </w:rPr>
      </w:pPr>
      <w:r w:rsidRPr="00982D6F">
        <w:rPr>
          <w:sz w:val="28"/>
          <w:szCs w:val="28"/>
          <w:lang w:val="en-PK"/>
        </w:rPr>
        <w:t xml:space="preserve">Tokenization is a crucial step in NLP that significantly impacts model performance. Choosing the right tokenization method depends on the application and data characteristics. While simple methods like whitespace tokenization work well for basic tasks, advanced techniques like </w:t>
      </w:r>
      <w:proofErr w:type="spellStart"/>
      <w:r w:rsidRPr="00982D6F">
        <w:rPr>
          <w:sz w:val="28"/>
          <w:szCs w:val="28"/>
          <w:lang w:val="en-PK"/>
        </w:rPr>
        <w:t>WordPiece</w:t>
      </w:r>
      <w:proofErr w:type="spellEnd"/>
      <w:r w:rsidRPr="00982D6F">
        <w:rPr>
          <w:sz w:val="28"/>
          <w:szCs w:val="28"/>
          <w:lang w:val="en-PK"/>
        </w:rPr>
        <w:t xml:space="preserve"> tokenization enhance the efficiency of modern NLP models. The notebook provides practical insights into these methods, highlighting their strengths and limitations in text processing.</w:t>
      </w:r>
    </w:p>
    <w:p w14:paraId="223D7F74" w14:textId="77777777" w:rsidR="00982D6F" w:rsidRDefault="00982D6F">
      <w:pPr>
        <w:rPr>
          <w:b/>
          <w:bCs/>
          <w:i/>
          <w:iCs/>
          <w:sz w:val="56"/>
          <w:szCs w:val="56"/>
          <w:lang w:val="en-US"/>
        </w:rPr>
      </w:pPr>
      <w:r>
        <w:rPr>
          <w:b/>
          <w:bCs/>
          <w:i/>
          <w:iCs/>
          <w:sz w:val="56"/>
          <w:szCs w:val="56"/>
          <w:lang w:val="en-US"/>
        </w:rPr>
        <w:br w:type="page"/>
      </w:r>
    </w:p>
    <w:p w14:paraId="5FB59407" w14:textId="77777777" w:rsidR="00982D6F" w:rsidRDefault="00982D6F" w:rsidP="00982D6F">
      <w:pPr>
        <w:rPr>
          <w:b/>
          <w:bCs/>
          <w:i/>
          <w:iCs/>
          <w:sz w:val="56"/>
          <w:szCs w:val="56"/>
          <w:lang w:val="en-US"/>
        </w:rPr>
      </w:pPr>
    </w:p>
    <w:p w14:paraId="228AD72C" w14:textId="77777777" w:rsidR="005D2111" w:rsidRDefault="005D2111"/>
    <w:sectPr w:rsidR="005D2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D6F"/>
    <w:rsid w:val="002151C3"/>
    <w:rsid w:val="004260D1"/>
    <w:rsid w:val="004A35AD"/>
    <w:rsid w:val="005D2111"/>
    <w:rsid w:val="00982D6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4759"/>
  <w15:chartTrackingRefBased/>
  <w15:docId w15:val="{48C1743E-0D03-4B30-ADC6-E7ADD3ED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D6F"/>
  </w:style>
  <w:style w:type="paragraph" w:styleId="Heading1">
    <w:name w:val="heading 1"/>
    <w:basedOn w:val="Normal"/>
    <w:next w:val="Normal"/>
    <w:link w:val="Heading1Char"/>
    <w:uiPriority w:val="9"/>
    <w:qFormat/>
    <w:rsid w:val="00982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D6F"/>
    <w:rPr>
      <w:rFonts w:eastAsiaTheme="majorEastAsia" w:cstheme="majorBidi"/>
      <w:color w:val="272727" w:themeColor="text1" w:themeTint="D8"/>
    </w:rPr>
  </w:style>
  <w:style w:type="paragraph" w:styleId="Title">
    <w:name w:val="Title"/>
    <w:basedOn w:val="Normal"/>
    <w:next w:val="Normal"/>
    <w:link w:val="TitleChar"/>
    <w:uiPriority w:val="10"/>
    <w:qFormat/>
    <w:rsid w:val="00982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D6F"/>
    <w:pPr>
      <w:spacing w:before="160"/>
      <w:jc w:val="center"/>
    </w:pPr>
    <w:rPr>
      <w:i/>
      <w:iCs/>
      <w:color w:val="404040" w:themeColor="text1" w:themeTint="BF"/>
    </w:rPr>
  </w:style>
  <w:style w:type="character" w:customStyle="1" w:styleId="QuoteChar">
    <w:name w:val="Quote Char"/>
    <w:basedOn w:val="DefaultParagraphFont"/>
    <w:link w:val="Quote"/>
    <w:uiPriority w:val="29"/>
    <w:rsid w:val="00982D6F"/>
    <w:rPr>
      <w:i/>
      <w:iCs/>
      <w:color w:val="404040" w:themeColor="text1" w:themeTint="BF"/>
    </w:rPr>
  </w:style>
  <w:style w:type="paragraph" w:styleId="ListParagraph">
    <w:name w:val="List Paragraph"/>
    <w:basedOn w:val="Normal"/>
    <w:uiPriority w:val="34"/>
    <w:qFormat/>
    <w:rsid w:val="00982D6F"/>
    <w:pPr>
      <w:ind w:left="720"/>
      <w:contextualSpacing/>
    </w:pPr>
  </w:style>
  <w:style w:type="character" w:styleId="IntenseEmphasis">
    <w:name w:val="Intense Emphasis"/>
    <w:basedOn w:val="DefaultParagraphFont"/>
    <w:uiPriority w:val="21"/>
    <w:qFormat/>
    <w:rsid w:val="00982D6F"/>
    <w:rPr>
      <w:i/>
      <w:iCs/>
      <w:color w:val="0F4761" w:themeColor="accent1" w:themeShade="BF"/>
    </w:rPr>
  </w:style>
  <w:style w:type="paragraph" w:styleId="IntenseQuote">
    <w:name w:val="Intense Quote"/>
    <w:basedOn w:val="Normal"/>
    <w:next w:val="Normal"/>
    <w:link w:val="IntenseQuoteChar"/>
    <w:uiPriority w:val="30"/>
    <w:qFormat/>
    <w:rsid w:val="00982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D6F"/>
    <w:rPr>
      <w:i/>
      <w:iCs/>
      <w:color w:val="0F4761" w:themeColor="accent1" w:themeShade="BF"/>
    </w:rPr>
  </w:style>
  <w:style w:type="character" w:styleId="IntenseReference">
    <w:name w:val="Intense Reference"/>
    <w:basedOn w:val="DefaultParagraphFont"/>
    <w:uiPriority w:val="32"/>
    <w:qFormat/>
    <w:rsid w:val="00982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28147">
      <w:bodyDiv w:val="1"/>
      <w:marLeft w:val="0"/>
      <w:marRight w:val="0"/>
      <w:marTop w:val="0"/>
      <w:marBottom w:val="0"/>
      <w:divBdr>
        <w:top w:val="none" w:sz="0" w:space="0" w:color="auto"/>
        <w:left w:val="none" w:sz="0" w:space="0" w:color="auto"/>
        <w:bottom w:val="none" w:sz="0" w:space="0" w:color="auto"/>
        <w:right w:val="none" w:sz="0" w:space="0" w:color="auto"/>
      </w:divBdr>
    </w:div>
    <w:div w:id="1146048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Mujtaba Zaidi</dc:creator>
  <cp:keywords/>
  <dc:description/>
  <cp:lastModifiedBy>Mujtaba Zaidi</cp:lastModifiedBy>
  <cp:revision>2</cp:revision>
  <dcterms:created xsi:type="dcterms:W3CDTF">2025-03-19T14:13:00Z</dcterms:created>
  <dcterms:modified xsi:type="dcterms:W3CDTF">2025-03-19T14:13:00Z</dcterms:modified>
</cp:coreProperties>
</file>