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0666" w14:textId="77777777" w:rsidR="006620B8" w:rsidRPr="006620B8" w:rsidRDefault="006620B8" w:rsidP="006620B8">
      <w:pPr>
        <w:jc w:val="center"/>
        <w:rPr>
          <w:b/>
          <w:bCs/>
          <w:sz w:val="40"/>
          <w:szCs w:val="40"/>
        </w:rPr>
      </w:pPr>
      <w:r w:rsidRPr="006620B8">
        <w:rPr>
          <w:b/>
          <w:bCs/>
          <w:sz w:val="40"/>
          <w:szCs w:val="40"/>
        </w:rPr>
        <w:t>Technical requirements</w:t>
      </w:r>
    </w:p>
    <w:p w14:paraId="140A42F6" w14:textId="77777777" w:rsidR="006620B8" w:rsidRPr="006620B8" w:rsidRDefault="006620B8" w:rsidP="006620B8">
      <w:pPr>
        <w:numPr>
          <w:ilvl w:val="0"/>
          <w:numId w:val="1"/>
        </w:numPr>
      </w:pPr>
      <w:r w:rsidRPr="006620B8">
        <w:t>Build your report using </w:t>
      </w:r>
      <w:r w:rsidRPr="006620B8">
        <w:rPr>
          <w:b/>
          <w:bCs/>
        </w:rPr>
        <w:t>Power BI</w:t>
      </w:r>
    </w:p>
    <w:p w14:paraId="68B78AEA" w14:textId="77777777" w:rsidR="006620B8" w:rsidRPr="006620B8" w:rsidRDefault="006620B8" w:rsidP="006620B8">
      <w:pPr>
        <w:numPr>
          <w:ilvl w:val="0"/>
          <w:numId w:val="1"/>
        </w:numPr>
      </w:pPr>
      <w:r w:rsidRPr="006620B8">
        <w:t>The recommended number of pages in the report is up to </w:t>
      </w:r>
      <w:r w:rsidRPr="006620B8">
        <w:rPr>
          <w:b/>
          <w:bCs/>
        </w:rPr>
        <w:t>3 pages</w:t>
      </w:r>
      <w:r w:rsidRPr="006620B8">
        <w:t>, including drill-through pages.</w:t>
      </w:r>
    </w:p>
    <w:p w14:paraId="64593202" w14:textId="77777777" w:rsidR="006620B8" w:rsidRPr="006620B8" w:rsidRDefault="006620B8" w:rsidP="006620B8">
      <w:pPr>
        <w:numPr>
          <w:ilvl w:val="0"/>
          <w:numId w:val="1"/>
        </w:numPr>
      </w:pPr>
      <w:r w:rsidRPr="006620B8">
        <w:t>Canvas size is </w:t>
      </w:r>
      <w:r w:rsidRPr="006620B8">
        <w:rPr>
          <w:b/>
          <w:bCs/>
        </w:rPr>
        <w:t>16:9 </w:t>
      </w:r>
      <w:r w:rsidRPr="006620B8">
        <w:t>(Default Power BI size) or Full HD size = w:1920 - h:1080 </w:t>
      </w:r>
    </w:p>
    <w:p w14:paraId="4CE0725C" w14:textId="77777777" w:rsidR="006620B8" w:rsidRPr="006620B8" w:rsidRDefault="006620B8" w:rsidP="006620B8">
      <w:pPr>
        <w:numPr>
          <w:ilvl w:val="0"/>
          <w:numId w:val="1"/>
        </w:numPr>
      </w:pPr>
      <w:r w:rsidRPr="006620B8">
        <w:t>The report should </w:t>
      </w:r>
      <w:r w:rsidRPr="006620B8">
        <w:rPr>
          <w:b/>
          <w:bCs/>
        </w:rPr>
        <w:t>contain at least 2 ZoomCharts Drill Down visuals within at least one page.</w:t>
      </w:r>
      <w:r w:rsidRPr="006620B8">
        <w:t> See a practical guide for using </w:t>
      </w:r>
      <w:hyperlink r:id="rId5" w:tgtFrame="_blank" w:history="1">
        <w:r w:rsidRPr="006620B8">
          <w:rPr>
            <w:rStyle w:val="Hyperlink"/>
          </w:rPr>
          <w:t>Drill Down PRO visuals</w:t>
        </w:r>
      </w:hyperlink>
      <w:r w:rsidRPr="006620B8">
        <w:t>.</w:t>
      </w:r>
    </w:p>
    <w:p w14:paraId="59900205" w14:textId="77777777" w:rsidR="006620B8" w:rsidRPr="006620B8" w:rsidRDefault="006620B8" w:rsidP="006620B8">
      <w:pPr>
        <w:rPr>
          <w:b/>
          <w:bCs/>
        </w:rPr>
      </w:pPr>
      <w:r w:rsidRPr="006620B8">
        <w:rPr>
          <w:b/>
          <w:bCs/>
        </w:rPr>
        <w:t>Procurement Data Analytics Challenge</w:t>
      </w:r>
    </w:p>
    <w:p w14:paraId="04AA686A" w14:textId="77777777" w:rsidR="006620B8" w:rsidRPr="006620B8" w:rsidRDefault="006620B8" w:rsidP="006620B8">
      <w:r w:rsidRPr="006620B8">
        <w:t>In this challenge, participants will work with a procurement dataset covering purchase order activity from 2022 to 2024. The dataset includes 5,200 procurement records and brings together information across purchasing transactions, suppliers, contracts, delivery performance, invoices, payments, budgets, and savings.</w:t>
      </w:r>
    </w:p>
    <w:p w14:paraId="187461E2" w14:textId="77777777" w:rsidR="006620B8" w:rsidRPr="006620B8" w:rsidRDefault="006620B8" w:rsidP="006620B8">
      <w:r w:rsidRPr="006620B8">
        <w:t>Procurement teams keep organizations running by purchasing the goods and services needed for daily operations. In reality, rising costs, supplier risk, delivery delays, and off-contract spending can create budget pressure and inefficiencies. This analysis helps leaders understand spending patterns, monitor supplier performance, track savings, and identify compliance issues. With better visibility into procurement data, organizations can reduce risk, improve efficiency, and make more informed business decisions.</w:t>
      </w:r>
    </w:p>
    <w:p w14:paraId="43DBD77E" w14:textId="77777777" w:rsidR="006620B8" w:rsidRPr="006620B8" w:rsidRDefault="006620B8" w:rsidP="006620B8">
      <w:r w:rsidRPr="006620B8">
        <w:t> </w:t>
      </w:r>
    </w:p>
    <w:p w14:paraId="63E6E60C" w14:textId="77777777" w:rsidR="006620B8" w:rsidRPr="006620B8" w:rsidRDefault="006620B8" w:rsidP="006620B8">
      <w:pPr>
        <w:rPr>
          <w:b/>
          <w:bCs/>
        </w:rPr>
      </w:pPr>
      <w:r w:rsidRPr="006620B8">
        <w:rPr>
          <w:b/>
          <w:bCs/>
        </w:rPr>
        <w:t>Key Questions to Explore</w:t>
      </w:r>
    </w:p>
    <w:p w14:paraId="2C143C11" w14:textId="77777777" w:rsidR="006620B8" w:rsidRPr="006620B8" w:rsidRDefault="006620B8" w:rsidP="006620B8">
      <w:pPr>
        <w:numPr>
          <w:ilvl w:val="0"/>
          <w:numId w:val="2"/>
        </w:numPr>
      </w:pPr>
      <w:r w:rsidRPr="006620B8">
        <w:t>How has procurement spend changed over time?</w:t>
      </w:r>
    </w:p>
    <w:p w14:paraId="1F512C9F" w14:textId="77777777" w:rsidR="006620B8" w:rsidRPr="006620B8" w:rsidRDefault="006620B8" w:rsidP="006620B8">
      <w:pPr>
        <w:numPr>
          <w:ilvl w:val="0"/>
          <w:numId w:val="2"/>
        </w:numPr>
      </w:pPr>
      <w:r w:rsidRPr="006620B8">
        <w:t>Which categories, departments, suppliers, or regions account for the highest spend?</w:t>
      </w:r>
    </w:p>
    <w:p w14:paraId="08299E71" w14:textId="77777777" w:rsidR="006620B8" w:rsidRPr="006620B8" w:rsidRDefault="006620B8" w:rsidP="006620B8">
      <w:pPr>
        <w:numPr>
          <w:ilvl w:val="0"/>
          <w:numId w:val="2"/>
        </w:numPr>
      </w:pPr>
      <w:r w:rsidRPr="006620B8">
        <w:t>How does actual spend compare with budget?</w:t>
      </w:r>
    </w:p>
    <w:p w14:paraId="3FAFFDE3" w14:textId="77777777" w:rsidR="006620B8" w:rsidRPr="006620B8" w:rsidRDefault="006620B8" w:rsidP="006620B8">
      <w:pPr>
        <w:numPr>
          <w:ilvl w:val="0"/>
          <w:numId w:val="2"/>
        </w:numPr>
      </w:pPr>
      <w:r w:rsidRPr="006620B8">
        <w:t>Where are the biggest savings being achieved?</w:t>
      </w:r>
    </w:p>
    <w:p w14:paraId="5DABC714" w14:textId="77777777" w:rsidR="006620B8" w:rsidRPr="006620B8" w:rsidRDefault="006620B8" w:rsidP="006620B8">
      <w:pPr>
        <w:numPr>
          <w:ilvl w:val="0"/>
          <w:numId w:val="2"/>
        </w:numPr>
      </w:pPr>
      <w:r w:rsidRPr="006620B8">
        <w:t>Which suppliers are associated with the most spend, and how do they compare by risk level, status, tier, region, and ESG score?</w:t>
      </w:r>
    </w:p>
    <w:p w14:paraId="22012D66" w14:textId="77777777" w:rsidR="006620B8" w:rsidRPr="006620B8" w:rsidRDefault="006620B8" w:rsidP="006620B8">
      <w:pPr>
        <w:numPr>
          <w:ilvl w:val="0"/>
          <w:numId w:val="2"/>
        </w:numPr>
      </w:pPr>
      <w:r w:rsidRPr="006620B8">
        <w:t>Are there differences in performance between preferred and non-preferred suppliers, and how much spend is concentrated in single-source suppliers?</w:t>
      </w:r>
    </w:p>
    <w:p w14:paraId="22376172" w14:textId="77777777" w:rsidR="006620B8" w:rsidRPr="006620B8" w:rsidRDefault="006620B8" w:rsidP="006620B8">
      <w:pPr>
        <w:numPr>
          <w:ilvl w:val="0"/>
          <w:numId w:val="2"/>
        </w:numPr>
      </w:pPr>
      <w:r w:rsidRPr="006620B8">
        <w:t>What is the on-time delivery rate, and which suppliers, categories, or departments experience the most delays?</w:t>
      </w:r>
    </w:p>
    <w:p w14:paraId="41A21F84" w14:textId="77777777" w:rsidR="006620B8" w:rsidRPr="006620B8" w:rsidRDefault="006620B8" w:rsidP="006620B8">
      <w:pPr>
        <w:numPr>
          <w:ilvl w:val="0"/>
          <w:numId w:val="2"/>
        </w:numPr>
      </w:pPr>
      <w:r w:rsidRPr="006620B8">
        <w:lastRenderedPageBreak/>
        <w:t>How do lead times vary across supplier types or categories, and are delays linked to higher-risk suppliers or certain contract types?</w:t>
      </w:r>
    </w:p>
    <w:p w14:paraId="039FE146" w14:textId="77777777" w:rsidR="006620B8" w:rsidRPr="006620B8" w:rsidRDefault="006620B8" w:rsidP="006620B8">
      <w:pPr>
        <w:numPr>
          <w:ilvl w:val="0"/>
          <w:numId w:val="2"/>
        </w:numPr>
      </w:pPr>
      <w:r w:rsidRPr="006620B8">
        <w:t>How much maverick spend exists in the dataset, and how often are preferred suppliers not being used?</w:t>
      </w:r>
    </w:p>
    <w:p w14:paraId="2791F780" w14:textId="77777777" w:rsidR="006620B8" w:rsidRPr="006620B8" w:rsidRDefault="006620B8" w:rsidP="006620B8">
      <w:r w:rsidRPr="006620B8">
        <w:rPr>
          <w:rFonts w:ascii="Segoe UI Emoji" w:hAnsi="Segoe UI Emoji" w:cs="Segoe UI Emoji"/>
        </w:rPr>
        <w:t>✨</w:t>
      </w:r>
      <w:r w:rsidRPr="006620B8">
        <w:t> </w:t>
      </w:r>
      <w:r w:rsidRPr="006620B8">
        <w:rPr>
          <w:b/>
          <w:bCs/>
        </w:rPr>
        <w:t>Note:</w:t>
      </w:r>
      <w:r w:rsidRPr="006620B8">
        <w:t> These questions are only suggestions. Feel free to explore the dataset creatively and uncover insights that support better procurement management and planning.</w:t>
      </w:r>
    </w:p>
    <w:p w14:paraId="25D09E67" w14:textId="77777777" w:rsidR="006620B8" w:rsidRPr="006620B8" w:rsidRDefault="006620B8" w:rsidP="006620B8">
      <w:r w:rsidRPr="006620B8">
        <w:t> </w:t>
      </w:r>
    </w:p>
    <w:p w14:paraId="4F599209" w14:textId="77777777" w:rsidR="006620B8" w:rsidRPr="006620B8" w:rsidRDefault="006620B8" w:rsidP="006620B8">
      <w:pPr>
        <w:rPr>
          <w:b/>
          <w:bCs/>
        </w:rPr>
      </w:pPr>
      <w:r w:rsidRPr="006620B8">
        <w:rPr>
          <w:b/>
          <w:bCs/>
        </w:rPr>
        <w:t>Your Objective</w:t>
      </w:r>
    </w:p>
    <w:p w14:paraId="3A443B16" w14:textId="77777777" w:rsidR="006620B8" w:rsidRPr="006620B8" w:rsidRDefault="006620B8" w:rsidP="006620B8">
      <w:r w:rsidRPr="006620B8">
        <w:t>Create a Power BI report that helps analyze the procurement dataset. The report should enable users to track spending patterns, evaluate supplier performance, and compare actual spend against budget across categories, departments, and regions.</w:t>
      </w:r>
    </w:p>
    <w:p w14:paraId="2ED97F95" w14:textId="77777777" w:rsidR="003653B7" w:rsidRDefault="003653B7"/>
    <w:sectPr w:rsidR="003653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4814"/>
    <w:multiLevelType w:val="multilevel"/>
    <w:tmpl w:val="F864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9B7B6F"/>
    <w:multiLevelType w:val="multilevel"/>
    <w:tmpl w:val="349A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877936">
    <w:abstractNumId w:val="1"/>
  </w:num>
  <w:num w:numId="2" w16cid:durableId="27401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0B8"/>
    <w:rsid w:val="002A09BA"/>
    <w:rsid w:val="003532E0"/>
    <w:rsid w:val="003653B7"/>
    <w:rsid w:val="006620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92989"/>
  <w15:chartTrackingRefBased/>
  <w15:docId w15:val="{59C6E242-FF55-40DE-A9F1-94CC710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0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0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0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0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0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0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0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0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0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0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0B8"/>
    <w:rPr>
      <w:rFonts w:eastAsiaTheme="majorEastAsia" w:cstheme="majorBidi"/>
      <w:color w:val="272727" w:themeColor="text1" w:themeTint="D8"/>
    </w:rPr>
  </w:style>
  <w:style w:type="paragraph" w:styleId="Title">
    <w:name w:val="Title"/>
    <w:basedOn w:val="Normal"/>
    <w:next w:val="Normal"/>
    <w:link w:val="TitleChar"/>
    <w:uiPriority w:val="10"/>
    <w:qFormat/>
    <w:rsid w:val="00662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0B8"/>
    <w:pPr>
      <w:spacing w:before="160"/>
      <w:jc w:val="center"/>
    </w:pPr>
    <w:rPr>
      <w:i/>
      <w:iCs/>
      <w:color w:val="404040" w:themeColor="text1" w:themeTint="BF"/>
    </w:rPr>
  </w:style>
  <w:style w:type="character" w:customStyle="1" w:styleId="QuoteChar">
    <w:name w:val="Quote Char"/>
    <w:basedOn w:val="DefaultParagraphFont"/>
    <w:link w:val="Quote"/>
    <w:uiPriority w:val="29"/>
    <w:rsid w:val="006620B8"/>
    <w:rPr>
      <w:i/>
      <w:iCs/>
      <w:color w:val="404040" w:themeColor="text1" w:themeTint="BF"/>
    </w:rPr>
  </w:style>
  <w:style w:type="paragraph" w:styleId="ListParagraph">
    <w:name w:val="List Paragraph"/>
    <w:basedOn w:val="Normal"/>
    <w:uiPriority w:val="34"/>
    <w:qFormat/>
    <w:rsid w:val="006620B8"/>
    <w:pPr>
      <w:ind w:left="720"/>
      <w:contextualSpacing/>
    </w:pPr>
  </w:style>
  <w:style w:type="character" w:styleId="IntenseEmphasis">
    <w:name w:val="Intense Emphasis"/>
    <w:basedOn w:val="DefaultParagraphFont"/>
    <w:uiPriority w:val="21"/>
    <w:qFormat/>
    <w:rsid w:val="006620B8"/>
    <w:rPr>
      <w:i/>
      <w:iCs/>
      <w:color w:val="2F5496" w:themeColor="accent1" w:themeShade="BF"/>
    </w:rPr>
  </w:style>
  <w:style w:type="paragraph" w:styleId="IntenseQuote">
    <w:name w:val="Intense Quote"/>
    <w:basedOn w:val="Normal"/>
    <w:next w:val="Normal"/>
    <w:link w:val="IntenseQuoteChar"/>
    <w:uiPriority w:val="30"/>
    <w:qFormat/>
    <w:rsid w:val="00662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0B8"/>
    <w:rPr>
      <w:i/>
      <w:iCs/>
      <w:color w:val="2F5496" w:themeColor="accent1" w:themeShade="BF"/>
    </w:rPr>
  </w:style>
  <w:style w:type="character" w:styleId="IntenseReference">
    <w:name w:val="Intense Reference"/>
    <w:basedOn w:val="DefaultParagraphFont"/>
    <w:uiPriority w:val="32"/>
    <w:qFormat/>
    <w:rsid w:val="006620B8"/>
    <w:rPr>
      <w:b/>
      <w:bCs/>
      <w:smallCaps/>
      <w:color w:val="2F5496" w:themeColor="accent1" w:themeShade="BF"/>
      <w:spacing w:val="5"/>
    </w:rPr>
  </w:style>
  <w:style w:type="character" w:styleId="Hyperlink">
    <w:name w:val="Hyperlink"/>
    <w:basedOn w:val="DefaultParagraphFont"/>
    <w:uiPriority w:val="99"/>
    <w:unhideWhenUsed/>
    <w:rsid w:val="006620B8"/>
    <w:rPr>
      <w:color w:val="0563C1" w:themeColor="hyperlink"/>
      <w:u w:val="single"/>
    </w:rPr>
  </w:style>
  <w:style w:type="character" w:styleId="UnresolvedMention">
    <w:name w:val="Unresolved Mention"/>
    <w:basedOn w:val="DefaultParagraphFont"/>
    <w:uiPriority w:val="99"/>
    <w:semiHidden/>
    <w:unhideWhenUsed/>
    <w:rsid w:val="00662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zoomchartswebstorage.blob.core.windows.net/contest/Drill%20Down%20PRO%20Visuals%20Cheat%20Sheet.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Daniyal Ahmed</dc:creator>
  <cp:keywords/>
  <dc:description/>
  <cp:lastModifiedBy>Syed Daniyal Ahmed</cp:lastModifiedBy>
  <cp:revision>1</cp:revision>
  <dcterms:created xsi:type="dcterms:W3CDTF">2026-04-24T05:37:00Z</dcterms:created>
  <dcterms:modified xsi:type="dcterms:W3CDTF">2026-04-24T05:39:00Z</dcterms:modified>
</cp:coreProperties>
</file>