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4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20"/>
        <w:gridCol w:w="1596"/>
        <w:gridCol w:w="5244"/>
        <w:gridCol w:w="1440"/>
        <w:gridCol w:w="4410"/>
      </w:tblGrid>
      <w:tr w:rsidR="00596C8C" w:rsidRPr="00203E34" w14:paraId="6A33FE24" w14:textId="77777777" w:rsidTr="009C5695">
        <w:trPr>
          <w:cantSplit/>
          <w:trHeight w:val="285"/>
          <w:tblHeader/>
        </w:trPr>
        <w:tc>
          <w:tcPr>
            <w:tcW w:w="75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pct15" w:color="000000" w:fill="FFFFFF"/>
            <w:vAlign w:val="center"/>
          </w:tcPr>
          <w:p w14:paraId="4698C21C" w14:textId="77777777" w:rsidR="00596C8C" w:rsidRPr="00203E34" w:rsidRDefault="00596C8C" w:rsidP="00A52B72">
            <w:pPr>
              <w:pStyle w:val="Heading1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203E34">
              <w:rPr>
                <w:rFonts w:asciiTheme="minorHAnsi" w:hAnsiTheme="minorHAnsi" w:cstheme="minorHAnsi"/>
                <w:sz w:val="21"/>
                <w:szCs w:val="21"/>
              </w:rPr>
              <w:t xml:space="preserve">TECHNICAL SPECIFICATIONS </w:t>
            </w:r>
            <w:r w:rsidR="001675EE" w:rsidRPr="00203E34">
              <w:rPr>
                <w:rFonts w:asciiTheme="minorHAnsi" w:hAnsiTheme="minorHAnsi" w:cstheme="minorHAnsi"/>
                <w:sz w:val="21"/>
                <w:szCs w:val="21"/>
              </w:rPr>
              <w:t>REQUIRED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6D5B7F6A" w14:textId="77777777" w:rsidR="00596C8C" w:rsidRPr="00203E34" w:rsidRDefault="00596C8C" w:rsidP="00811225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03E34">
              <w:rPr>
                <w:rFonts w:asciiTheme="minorHAnsi" w:hAnsiTheme="minorHAnsi" w:cstheme="minorHAnsi"/>
                <w:b/>
                <w:sz w:val="21"/>
                <w:szCs w:val="21"/>
              </w:rPr>
              <w:t>TECHNICAL SPECIFICATIONS OFFERED</w:t>
            </w:r>
          </w:p>
        </w:tc>
      </w:tr>
      <w:tr w:rsidR="00596C8C" w:rsidRPr="00203E34" w14:paraId="5A1AB775" w14:textId="77777777" w:rsidTr="009C5695">
        <w:trPr>
          <w:cantSplit/>
          <w:trHeight w:val="284"/>
          <w:tblHeader/>
        </w:trPr>
        <w:tc>
          <w:tcPr>
            <w:tcW w:w="7560" w:type="dxa"/>
            <w:gridSpan w:val="3"/>
            <w:vMerge/>
            <w:tcBorders>
              <w:left w:val="single" w:sz="4" w:space="0" w:color="auto"/>
            </w:tcBorders>
            <w:shd w:val="pct15" w:color="000000" w:fill="FFFFFF"/>
            <w:vAlign w:val="center"/>
          </w:tcPr>
          <w:p w14:paraId="67A99600" w14:textId="77777777" w:rsidR="00596C8C" w:rsidRPr="00203E34" w:rsidRDefault="00596C8C" w:rsidP="00811225">
            <w:pPr>
              <w:pStyle w:val="Heading1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6FEC5F8E" w14:textId="77777777" w:rsidR="00596C8C" w:rsidRPr="00203E34" w:rsidRDefault="00596C8C" w:rsidP="00811225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C00A4E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PLEASE FILL OUT </w:t>
            </w:r>
            <w:r w:rsidRPr="00C00A4E">
              <w:rPr>
                <w:rFonts w:asciiTheme="minorHAnsi" w:hAnsiTheme="minorHAnsi"/>
                <w:b/>
                <w:color w:val="000000" w:themeColor="text1"/>
                <w:sz w:val="21"/>
                <w:szCs w:val="21"/>
                <w:u w:val="single"/>
              </w:rPr>
              <w:t xml:space="preserve">ALL SPACES </w:t>
            </w:r>
            <w:r w:rsidRPr="00C00A4E">
              <w:rPr>
                <w:rFonts w:asciiTheme="minorHAnsi" w:hAnsiTheme="minorHAnsi"/>
                <w:color w:val="000000" w:themeColor="text1"/>
                <w:sz w:val="21"/>
                <w:szCs w:val="21"/>
              </w:rPr>
              <w:t xml:space="preserve">BELOW TO SPECIFY THE EQUIPMENT BEING OFFERED FOR </w:t>
            </w:r>
            <w:r w:rsidRPr="00C00A4E">
              <w:rPr>
                <w:rFonts w:asciiTheme="minorHAnsi" w:hAnsiTheme="minorHAnsi"/>
                <w:b/>
                <w:color w:val="000000" w:themeColor="text1"/>
                <w:sz w:val="21"/>
                <w:szCs w:val="21"/>
                <w:u w:val="single"/>
              </w:rPr>
              <w:t>THE OFFER TO BE VALID</w:t>
            </w:r>
          </w:p>
        </w:tc>
      </w:tr>
      <w:tr w:rsidR="00203E34" w:rsidRPr="00203E34" w14:paraId="23F65364" w14:textId="77777777" w:rsidTr="009C5695">
        <w:trPr>
          <w:cantSplit/>
          <w:trHeight w:val="144"/>
        </w:trPr>
        <w:tc>
          <w:tcPr>
            <w:tcW w:w="231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FCDA7F" w14:textId="77777777" w:rsidR="000258DC" w:rsidRPr="00203E34" w:rsidRDefault="000258DC" w:rsidP="00811225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03E34">
              <w:rPr>
                <w:rFonts w:asciiTheme="minorHAnsi" w:hAnsiTheme="minorHAnsi" w:cstheme="minorHAnsi"/>
                <w:b/>
                <w:sz w:val="21"/>
                <w:szCs w:val="21"/>
              </w:rPr>
              <w:t>Item</w:t>
            </w:r>
          </w:p>
        </w:tc>
        <w:tc>
          <w:tcPr>
            <w:tcW w:w="52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570F8D" w14:textId="77777777" w:rsidR="000258DC" w:rsidRPr="00203E34" w:rsidRDefault="000258DC" w:rsidP="00811225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03E34">
              <w:rPr>
                <w:rFonts w:asciiTheme="minorHAnsi" w:hAnsiTheme="minorHAnsi" w:cstheme="minorHAnsi"/>
                <w:b/>
                <w:sz w:val="21"/>
                <w:szCs w:val="21"/>
                <w:u w:val="single"/>
              </w:rPr>
              <w:t>Description and purpose of the item</w:t>
            </w:r>
          </w:p>
        </w:tc>
        <w:tc>
          <w:tcPr>
            <w:tcW w:w="144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3EFC971F" w14:textId="484B364D" w:rsidR="000258DC" w:rsidRPr="00203E34" w:rsidRDefault="000258DC" w:rsidP="00811225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203E34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Make/ brand and model of </w:t>
            </w:r>
            <w:r w:rsidR="00923A6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the </w:t>
            </w:r>
            <w:r w:rsidRPr="00203E34">
              <w:rPr>
                <w:rFonts w:asciiTheme="minorHAnsi" w:hAnsiTheme="minorHAnsi" w:cstheme="minorHAnsi"/>
                <w:b/>
                <w:sz w:val="21"/>
                <w:szCs w:val="21"/>
              </w:rPr>
              <w:t>item</w:t>
            </w:r>
          </w:p>
        </w:tc>
        <w:tc>
          <w:tcPr>
            <w:tcW w:w="441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B3E66AF" w14:textId="46B636BD" w:rsidR="000258DC" w:rsidRPr="00203E34" w:rsidRDefault="00051954" w:rsidP="00206725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64495F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="0064495F">
              <w:rPr>
                <w:rFonts w:asciiTheme="minorHAnsi" w:hAnsiTheme="minorHAnsi" w:cstheme="minorHAnsi"/>
                <w:noProof/>
                <w:sz w:val="21"/>
                <w:szCs w:val="21"/>
                <w:lang w:val="en-US" w:eastAsia="en-US"/>
              </w:rPr>
              <w:drawing>
                <wp:inline distT="0" distB="0" distL="0" distR="0" wp14:anchorId="4E2135E4" wp14:editId="4380A66E">
                  <wp:extent cx="762723" cy="101696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oking Kettle 50 Lite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358" cy="104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3E34" w:rsidRPr="00AD25B8" w14:paraId="3880BD79" w14:textId="77777777" w:rsidTr="009C5695">
        <w:trPr>
          <w:cantSplit/>
          <w:trHeight w:val="422"/>
        </w:trPr>
        <w:tc>
          <w:tcPr>
            <w:tcW w:w="2316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BE9FB12" w14:textId="7DAB4F59" w:rsidR="000258DC" w:rsidRPr="00AD25B8" w:rsidRDefault="00395250" w:rsidP="00D15C1E">
            <w:pPr>
              <w:jc w:val="center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>Double jacketed cooking vat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51AFEB" w14:textId="575A8178" w:rsidR="000258DC" w:rsidRPr="00AD25B8" w:rsidRDefault="00A334CF" w:rsidP="004054B4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To produce tomato </w:t>
            </w:r>
            <w:r w:rsidR="00CA67AB">
              <w:rPr>
                <w:rFonts w:asciiTheme="minorHAnsi" w:hAnsiTheme="minorHAnsi" w:cstheme="minorHAnsi"/>
                <w:sz w:val="21"/>
                <w:szCs w:val="21"/>
              </w:rPr>
              <w:t>value added products</w:t>
            </w:r>
            <w:r w:rsidR="00FF201C">
              <w:rPr>
                <w:rFonts w:asciiTheme="minorHAnsi" w:hAnsiTheme="minorHAnsi" w:cstheme="minorHAnsi"/>
                <w:sz w:val="21"/>
                <w:szCs w:val="21"/>
              </w:rPr>
              <w:t xml:space="preserve"> at small scale</w:t>
            </w:r>
            <w:r w:rsidR="00CA67AB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commercial </w:t>
            </w:r>
            <w:r w:rsidR="00CA67AB">
              <w:rPr>
                <w:rFonts w:asciiTheme="minorHAnsi" w:hAnsiTheme="minorHAnsi" w:cstheme="minorHAnsi"/>
                <w:sz w:val="21"/>
                <w:szCs w:val="21"/>
              </w:rPr>
              <w:t>facilties.</w:t>
            </w:r>
          </w:p>
        </w:tc>
        <w:tc>
          <w:tcPr>
            <w:tcW w:w="144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AD67DB2" w14:textId="77777777" w:rsidR="000258DC" w:rsidRPr="00AD25B8" w:rsidRDefault="000258DC" w:rsidP="00811225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441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A0FFC4" w14:textId="77777777" w:rsidR="000258DC" w:rsidRPr="00AD25B8" w:rsidRDefault="000258DC" w:rsidP="0081122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203E34" w:rsidRPr="00AD25B8" w14:paraId="4FD6364D" w14:textId="77777777" w:rsidTr="009C5695">
        <w:trPr>
          <w:cantSplit/>
          <w:trHeight w:val="328"/>
        </w:trPr>
        <w:tc>
          <w:tcPr>
            <w:tcW w:w="2316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14:paraId="3DF1986F" w14:textId="77777777" w:rsidR="000258DC" w:rsidRPr="00AD25B8" w:rsidRDefault="000258DC" w:rsidP="0081122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AD25B8">
              <w:rPr>
                <w:rFonts w:asciiTheme="minorHAnsi" w:hAnsiTheme="minorHAnsi" w:cstheme="minorHAnsi"/>
                <w:b/>
                <w:sz w:val="21"/>
                <w:szCs w:val="21"/>
              </w:rPr>
              <w:t>Unit</w:t>
            </w:r>
          </w:p>
        </w:tc>
        <w:tc>
          <w:tcPr>
            <w:tcW w:w="5244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71AD1E" w14:textId="0AEED5EC" w:rsidR="000258DC" w:rsidRPr="00AD25B8" w:rsidRDefault="00626D2E" w:rsidP="009C56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D</w:t>
            </w:r>
            <w:r w:rsidR="00395250">
              <w:rPr>
                <w:rFonts w:asciiTheme="minorHAnsi" w:hAnsiTheme="minorHAnsi" w:cstheme="minorHAnsi"/>
                <w:sz w:val="21"/>
                <w:szCs w:val="21"/>
              </w:rPr>
              <w:t xml:space="preserve">ouble </w:t>
            </w:r>
            <w:r w:rsidR="00FF201C">
              <w:rPr>
                <w:rFonts w:asciiTheme="minorHAnsi" w:hAnsiTheme="minorHAnsi" w:cstheme="minorHAnsi"/>
                <w:sz w:val="21"/>
                <w:szCs w:val="21"/>
              </w:rPr>
              <w:t>j</w:t>
            </w:r>
            <w:r w:rsidR="00A334CF" w:rsidRPr="00FA65BE">
              <w:rPr>
                <w:rFonts w:asciiTheme="minorHAnsi" w:hAnsiTheme="minorHAnsi" w:cstheme="minorHAnsi"/>
                <w:sz w:val="21"/>
                <w:szCs w:val="21"/>
              </w:rPr>
              <w:t>acketed</w:t>
            </w:r>
            <w:r w:rsidR="00395250">
              <w:rPr>
                <w:rFonts w:asciiTheme="minorHAnsi" w:hAnsiTheme="minorHAnsi" w:cstheme="minorHAnsi"/>
                <w:sz w:val="21"/>
                <w:szCs w:val="21"/>
              </w:rPr>
              <w:t xml:space="preserve"> cooking vat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for Tomato pulper machine</w:t>
            </w:r>
          </w:p>
          <w:p w14:paraId="3C0B4D16" w14:textId="77777777" w:rsidR="00EB7199" w:rsidRPr="00AD25B8" w:rsidRDefault="00EB7199" w:rsidP="009C56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44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8992221" w14:textId="77777777" w:rsidR="000258DC" w:rsidRPr="00AD25B8" w:rsidRDefault="000258DC" w:rsidP="00811225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441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BF1D5C" w14:textId="77777777" w:rsidR="000258DC" w:rsidRPr="00AD25B8" w:rsidRDefault="000258DC" w:rsidP="0081122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203E34" w:rsidRPr="00AD25B8" w14:paraId="1D27C119" w14:textId="77777777" w:rsidTr="009C5695">
        <w:trPr>
          <w:cantSplit/>
          <w:trHeight w:val="315"/>
        </w:trPr>
        <w:tc>
          <w:tcPr>
            <w:tcW w:w="231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E06AE" w14:textId="3EEEEF8C" w:rsidR="000258DC" w:rsidRPr="00AD25B8" w:rsidRDefault="00923A68" w:rsidP="00811225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t>The total</w:t>
            </w:r>
            <w:r w:rsidR="000258DC" w:rsidRPr="00AD25B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quantity of units required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18331D4" w14:textId="284104F3" w:rsidR="000258DC" w:rsidRPr="00AD25B8" w:rsidRDefault="00BC030C" w:rsidP="00626D2E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                                               </w:t>
            </w:r>
            <w:r w:rsidR="00395250">
              <w:rPr>
                <w:rFonts w:asciiTheme="minorHAnsi" w:hAnsiTheme="minorHAnsi" w:cstheme="minorHAnsi"/>
                <w:sz w:val="21"/>
                <w:szCs w:val="21"/>
              </w:rPr>
              <w:t xml:space="preserve">1 </w:t>
            </w:r>
            <w:r w:rsidR="00626D2E">
              <w:rPr>
                <w:rFonts w:asciiTheme="minorHAnsi" w:hAnsiTheme="minorHAnsi" w:cstheme="minorHAnsi"/>
                <w:sz w:val="21"/>
                <w:szCs w:val="21"/>
              </w:rPr>
              <w:t>unit</w:t>
            </w:r>
            <w:bookmarkStart w:id="0" w:name="_GoBack"/>
            <w:bookmarkEnd w:id="0"/>
          </w:p>
        </w:tc>
        <w:tc>
          <w:tcPr>
            <w:tcW w:w="1440" w:type="dxa"/>
            <w:vMerge w:val="restart"/>
            <w:tcBorders>
              <w:top w:val="nil"/>
              <w:left w:val="single" w:sz="18" w:space="0" w:color="auto"/>
            </w:tcBorders>
            <w:shd w:val="clear" w:color="auto" w:fill="auto"/>
            <w:vAlign w:val="center"/>
          </w:tcPr>
          <w:p w14:paraId="111B6C15" w14:textId="2A198E7C" w:rsidR="000258DC" w:rsidRPr="00AD25B8" w:rsidRDefault="000258DC" w:rsidP="00811225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D25B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Name and address of the manufacturer of </w:t>
            </w:r>
            <w:r w:rsidR="00923A68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the </w:t>
            </w:r>
            <w:r w:rsidRPr="00AD25B8">
              <w:rPr>
                <w:rFonts w:asciiTheme="minorHAnsi" w:hAnsiTheme="minorHAnsi" w:cstheme="minorHAnsi"/>
                <w:b/>
                <w:sz w:val="21"/>
                <w:szCs w:val="21"/>
              </w:rPr>
              <w:t>item</w:t>
            </w:r>
          </w:p>
        </w:tc>
        <w:tc>
          <w:tcPr>
            <w:tcW w:w="4410" w:type="dxa"/>
            <w:vMerge w:val="restart"/>
            <w:tcBorders>
              <w:top w:val="nil"/>
              <w:right w:val="single" w:sz="4" w:space="0" w:color="auto"/>
            </w:tcBorders>
            <w:shd w:val="clear" w:color="auto" w:fill="auto"/>
          </w:tcPr>
          <w:p w14:paraId="1A006B79" w14:textId="77777777" w:rsidR="005536BB" w:rsidRPr="00AD25B8" w:rsidRDefault="005536BB" w:rsidP="00D15C1E">
            <w:pPr>
              <w:jc w:val="both"/>
              <w:rPr>
                <w:rFonts w:asciiTheme="minorHAnsi" w:hAnsiTheme="minorHAnsi" w:cstheme="minorHAnsi"/>
                <w:i/>
                <w:sz w:val="21"/>
                <w:szCs w:val="21"/>
                <w:lang w:val="en-US"/>
              </w:rPr>
            </w:pPr>
          </w:p>
        </w:tc>
      </w:tr>
      <w:tr w:rsidR="00203E34" w:rsidRPr="00AD25B8" w14:paraId="2193AEF5" w14:textId="77777777" w:rsidTr="009C5695">
        <w:trPr>
          <w:cantSplit/>
          <w:trHeight w:val="315"/>
        </w:trPr>
        <w:tc>
          <w:tcPr>
            <w:tcW w:w="231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A225" w14:textId="77777777" w:rsidR="000258DC" w:rsidRPr="00AD25B8" w:rsidRDefault="000258DC" w:rsidP="00811225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D25B8">
              <w:rPr>
                <w:rFonts w:asciiTheme="minorHAnsi" w:hAnsiTheme="minorHAnsi" w:cstheme="minorHAnsi"/>
                <w:b/>
                <w:sz w:val="21"/>
                <w:szCs w:val="21"/>
              </w:rPr>
              <w:t>Country</w:t>
            </w:r>
          </w:p>
        </w:tc>
        <w:tc>
          <w:tcPr>
            <w:tcW w:w="524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084128D" w14:textId="77777777" w:rsidR="000258DC" w:rsidRPr="00AD25B8" w:rsidRDefault="000258DC" w:rsidP="009C5695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D25B8">
              <w:rPr>
                <w:rFonts w:asciiTheme="minorHAnsi" w:hAnsiTheme="minorHAnsi" w:cstheme="minorHAnsi"/>
                <w:b/>
                <w:sz w:val="21"/>
                <w:szCs w:val="21"/>
              </w:rPr>
              <w:t>Project code</w:t>
            </w:r>
          </w:p>
        </w:tc>
        <w:tc>
          <w:tcPr>
            <w:tcW w:w="144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5C86C0A" w14:textId="77777777" w:rsidR="000258DC" w:rsidRPr="00AD25B8" w:rsidRDefault="000258DC" w:rsidP="00811225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441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E573AD" w14:textId="77777777" w:rsidR="000258DC" w:rsidRPr="00AD25B8" w:rsidRDefault="000258DC" w:rsidP="00811225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</w:tr>
      <w:tr w:rsidR="00203E34" w:rsidRPr="00AD25B8" w14:paraId="64A042C5" w14:textId="77777777" w:rsidTr="009C5695">
        <w:trPr>
          <w:cantSplit/>
          <w:trHeight w:val="495"/>
        </w:trPr>
        <w:tc>
          <w:tcPr>
            <w:tcW w:w="2316" w:type="dxa"/>
            <w:gridSpan w:val="2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ABB144" w14:textId="62EC8C0B" w:rsidR="009C5695" w:rsidRPr="00AD25B8" w:rsidRDefault="004054B4" w:rsidP="009C56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AD25B8">
              <w:rPr>
                <w:rFonts w:asciiTheme="minorHAnsi" w:hAnsiTheme="minorHAnsi" w:cstheme="minorHAnsi"/>
                <w:sz w:val="21"/>
                <w:szCs w:val="21"/>
              </w:rPr>
              <w:t xml:space="preserve">FAO </w:t>
            </w:r>
            <w:r w:rsidR="00C92BF1">
              <w:rPr>
                <w:rFonts w:asciiTheme="minorHAnsi" w:hAnsiTheme="minorHAnsi" w:cstheme="minorHAnsi"/>
                <w:sz w:val="21"/>
                <w:szCs w:val="21"/>
              </w:rPr>
              <w:t>PAK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ABC4364" w14:textId="39B185BD" w:rsidR="000258DC" w:rsidRPr="00AD25B8" w:rsidRDefault="00626D2E" w:rsidP="009C5695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TCP/PAK/3807/C3</w:t>
            </w:r>
          </w:p>
        </w:tc>
        <w:tc>
          <w:tcPr>
            <w:tcW w:w="1440" w:type="dxa"/>
            <w:vMerge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7203F4" w14:textId="77777777" w:rsidR="000258DC" w:rsidRPr="00AD25B8" w:rsidRDefault="000258DC" w:rsidP="00811225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441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EA36B" w14:textId="77777777" w:rsidR="000258DC" w:rsidRPr="00AD25B8" w:rsidRDefault="000258DC" w:rsidP="00811225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</w:tr>
      <w:tr w:rsidR="00203E34" w:rsidRPr="00AD25B8" w14:paraId="06C09C71" w14:textId="77777777" w:rsidTr="00460DB3">
        <w:trPr>
          <w:cantSplit/>
        </w:trPr>
        <w:tc>
          <w:tcPr>
            <w:tcW w:w="7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732E65FE" w14:textId="56A6DD16" w:rsidR="000258DC" w:rsidRPr="00AD25B8" w:rsidRDefault="0031183D" w:rsidP="0081122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  <w:sz w:val="21"/>
                <w:szCs w:val="21"/>
              </w:rPr>
              <w:br/>
            </w:r>
            <w:r w:rsidR="00E84B1D" w:rsidRPr="00AD25B8">
              <w:rPr>
                <w:rFonts w:asciiTheme="minorHAnsi" w:hAnsiTheme="minorHAnsi" w:cstheme="minorHAnsi"/>
                <w:b/>
                <w:sz w:val="21"/>
                <w:szCs w:val="21"/>
              </w:rPr>
              <w:t>1.0</w:t>
            </w:r>
          </w:p>
        </w:tc>
        <w:tc>
          <w:tcPr>
            <w:tcW w:w="684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560BA6BA" w14:textId="77777777" w:rsidR="000258DC" w:rsidRPr="00AD25B8" w:rsidRDefault="000258DC" w:rsidP="0081122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AD25B8">
              <w:rPr>
                <w:rFonts w:asciiTheme="minorHAnsi" w:hAnsiTheme="minorHAnsi" w:cstheme="minorHAnsi"/>
                <w:b/>
                <w:sz w:val="21"/>
                <w:szCs w:val="21"/>
              </w:rPr>
              <w:t>Technical Specifications:  General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</w:tcPr>
          <w:p w14:paraId="18080550" w14:textId="77777777" w:rsidR="000258DC" w:rsidRPr="00AD25B8" w:rsidRDefault="000258DC" w:rsidP="00811225">
            <w:pPr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</w:tr>
      <w:tr w:rsidR="00203E34" w:rsidRPr="001D1B88" w14:paraId="03A8EDA3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9E90D2D" w14:textId="77777777" w:rsidR="000258DC" w:rsidRPr="001D1B88" w:rsidRDefault="00377D2A" w:rsidP="0081122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1D1B88">
              <w:rPr>
                <w:rFonts w:asciiTheme="minorHAnsi" w:hAnsiTheme="minorHAnsi" w:cstheme="minorHAnsi"/>
                <w:sz w:val="21"/>
                <w:szCs w:val="21"/>
              </w:rPr>
              <w:t>1.1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CAB462D" w14:textId="30795F23" w:rsidR="000258DC" w:rsidRPr="001D1B88" w:rsidRDefault="007B5D14" w:rsidP="00923A68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1D1B88">
              <w:rPr>
                <w:rFonts w:asciiTheme="minorHAnsi" w:hAnsiTheme="minorHAnsi" w:cstheme="minorHAnsi"/>
                <w:sz w:val="21"/>
                <w:szCs w:val="21"/>
              </w:rPr>
              <w:t>Brand new</w:t>
            </w:r>
            <w:r w:rsidR="002C36AB" w:rsidRPr="001D1B88">
              <w:rPr>
                <w:rFonts w:asciiTheme="minorHAnsi" w:hAnsiTheme="minorHAnsi" w:cstheme="minorHAnsi"/>
                <w:sz w:val="21"/>
                <w:szCs w:val="21"/>
              </w:rPr>
              <w:t xml:space="preserve">: </w:t>
            </w:r>
            <w:r w:rsidR="00395250">
              <w:rPr>
                <w:rFonts w:asciiTheme="minorHAnsi" w:hAnsiTheme="minorHAnsi" w:cstheme="minorHAnsi"/>
                <w:sz w:val="21"/>
                <w:szCs w:val="21"/>
              </w:rPr>
              <w:t>double jacketed cooking vat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FE31E" w14:textId="741CC804" w:rsidR="000258DC" w:rsidRPr="001D1B88" w:rsidRDefault="000258DC" w:rsidP="00811225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  <w:tr w:rsidR="00D279A1" w:rsidRPr="001D1B88" w14:paraId="722356A2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2B143E3" w14:textId="3854D5BE" w:rsidR="00D279A1" w:rsidRPr="001D1B88" w:rsidRDefault="00D279A1" w:rsidP="009421C7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1D1B88">
              <w:rPr>
                <w:rFonts w:asciiTheme="minorHAnsi" w:hAnsiTheme="minorHAnsi" w:cstheme="minorHAnsi"/>
                <w:sz w:val="21"/>
                <w:szCs w:val="21"/>
              </w:rPr>
              <w:t>1.</w:t>
            </w:r>
            <w:r w:rsidR="009421C7" w:rsidRPr="001D1B88">
              <w:rPr>
                <w:rFonts w:asciiTheme="minorHAnsi" w:hAnsiTheme="minorHAnsi" w:cstheme="minorHAnsi"/>
                <w:sz w:val="21"/>
                <w:szCs w:val="21"/>
              </w:rPr>
              <w:t>2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585FB62" w14:textId="6658999A" w:rsidR="00D279A1" w:rsidRPr="001D1B88" w:rsidRDefault="004E5CDC" w:rsidP="002C36A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Commercial </w:t>
            </w:r>
            <w:r w:rsidR="00395250">
              <w:rPr>
                <w:rFonts w:cstheme="minorHAnsi"/>
                <w:sz w:val="24"/>
                <w:szCs w:val="24"/>
              </w:rPr>
              <w:t xml:space="preserve">production of </w:t>
            </w:r>
            <w:r>
              <w:rPr>
                <w:rFonts w:cstheme="minorHAnsi"/>
                <w:sz w:val="24"/>
                <w:szCs w:val="24"/>
              </w:rPr>
              <w:t xml:space="preserve">tomato </w:t>
            </w:r>
            <w:r w:rsidR="00395250">
              <w:rPr>
                <w:rFonts w:cstheme="minorHAnsi"/>
                <w:sz w:val="24"/>
                <w:szCs w:val="24"/>
              </w:rPr>
              <w:t>value –added products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9C6FA" w14:textId="038848B7" w:rsidR="00D279A1" w:rsidRPr="001D1B88" w:rsidRDefault="00D279A1" w:rsidP="00D279A1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  <w:tr w:rsidR="00D279A1" w:rsidRPr="001D1B88" w14:paraId="231C11B4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00C60B4" w14:textId="6002B06F" w:rsidR="00D279A1" w:rsidRPr="001D1B88" w:rsidRDefault="00D279A1" w:rsidP="009421C7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1D1B88">
              <w:rPr>
                <w:rFonts w:asciiTheme="minorHAnsi" w:hAnsiTheme="minorHAnsi" w:cstheme="minorHAnsi"/>
                <w:sz w:val="21"/>
                <w:szCs w:val="21"/>
              </w:rPr>
              <w:t>1.</w:t>
            </w:r>
            <w:r w:rsidR="009421C7" w:rsidRPr="001D1B88">
              <w:rPr>
                <w:rFonts w:asciiTheme="minorHAnsi" w:hAnsiTheme="minorHAnsi" w:cstheme="minorHAnsi"/>
                <w:sz w:val="21"/>
                <w:szCs w:val="21"/>
              </w:rPr>
              <w:t>3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5E6B5A1" w14:textId="3417791D" w:rsidR="00D279A1" w:rsidRPr="005263EA" w:rsidRDefault="001B3BD8" w:rsidP="00610411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color w:val="000000" w:themeColor="text1"/>
                <w:szCs w:val="24"/>
              </w:rPr>
            </w:pPr>
            <w:r w:rsidRPr="005263EA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Material: </w:t>
            </w:r>
            <w:r w:rsidR="002C36AB" w:rsidRPr="005263EA">
              <w:rPr>
                <w:rFonts w:asciiTheme="minorHAnsi" w:hAnsiTheme="minorHAnsi" w:cstheme="minorHAnsi"/>
                <w:color w:val="000000" w:themeColor="text1"/>
                <w:szCs w:val="24"/>
              </w:rPr>
              <w:t>All product contact parts made of</w:t>
            </w:r>
            <w:r w:rsidR="009F6153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 stainless steel</w:t>
            </w:r>
            <w:r w:rsidR="002C36AB" w:rsidRPr="005263EA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 </w:t>
            </w:r>
            <w:r w:rsidR="00395250">
              <w:rPr>
                <w:rFonts w:asciiTheme="minorHAnsi" w:hAnsiTheme="minorHAnsi" w:cstheme="minorHAnsi"/>
                <w:color w:val="000000" w:themeColor="text1"/>
                <w:szCs w:val="24"/>
              </w:rPr>
              <w:t>(</w:t>
            </w:r>
            <w:r w:rsidR="009F6153">
              <w:rPr>
                <w:rFonts w:asciiTheme="minorHAnsi" w:hAnsiTheme="minorHAnsi" w:cstheme="minorHAnsi"/>
                <w:color w:val="000000" w:themeColor="text1"/>
                <w:szCs w:val="24"/>
              </w:rPr>
              <w:t>I</w:t>
            </w:r>
            <w:r w:rsidR="00395250">
              <w:rPr>
                <w:rFonts w:asciiTheme="minorHAnsi" w:hAnsiTheme="minorHAnsi" w:cstheme="minorHAnsi"/>
                <w:color w:val="000000" w:themeColor="text1"/>
                <w:szCs w:val="24"/>
              </w:rPr>
              <w:t xml:space="preserve">S </w:t>
            </w:r>
            <w:r w:rsidR="002C36AB" w:rsidRPr="005263EA">
              <w:rPr>
                <w:rFonts w:asciiTheme="minorHAnsi" w:hAnsiTheme="minorHAnsi" w:cstheme="minorHAnsi"/>
                <w:color w:val="000000" w:themeColor="text1"/>
                <w:szCs w:val="24"/>
              </w:rPr>
              <w:t>304</w:t>
            </w:r>
            <w:r w:rsidR="009F6153">
              <w:rPr>
                <w:rFonts w:asciiTheme="minorHAnsi" w:hAnsiTheme="minorHAnsi" w:cstheme="minorHAnsi"/>
                <w:color w:val="000000" w:themeColor="text1"/>
                <w:szCs w:val="24"/>
              </w:rPr>
              <w:t>)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2ABF7" w14:textId="69EE0FA8" w:rsidR="00D279A1" w:rsidRPr="001D1B88" w:rsidRDefault="00D279A1" w:rsidP="00D279A1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  <w:tr w:rsidR="00D279A1" w:rsidRPr="001D1B88" w14:paraId="5AF6DF23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DF9E73" w14:textId="31370D2F" w:rsidR="00D279A1" w:rsidRPr="001D1B88" w:rsidRDefault="00D279A1" w:rsidP="00D279A1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1D1B88">
              <w:rPr>
                <w:rFonts w:asciiTheme="minorHAnsi" w:hAnsiTheme="minorHAnsi" w:cstheme="minorHAnsi"/>
                <w:b/>
                <w:sz w:val="21"/>
                <w:szCs w:val="21"/>
              </w:rPr>
              <w:t>2.0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BCE6E80" w14:textId="071CFD1B" w:rsidR="00D279A1" w:rsidRPr="001D1B88" w:rsidRDefault="003A294C" w:rsidP="003A294C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 w:rsidRPr="001D1B88">
              <w:rPr>
                <w:rFonts w:asciiTheme="minorHAnsi" w:hAnsiTheme="minorHAnsi" w:cstheme="minorHAnsi"/>
                <w:b/>
                <w:sz w:val="21"/>
                <w:szCs w:val="21"/>
              </w:rPr>
              <w:t>Technical Specifications</w:t>
            </w:r>
            <w:r w:rsidR="00E51CA7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: </w:t>
            </w:r>
            <w:r w:rsidR="004F5AFD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Double </w:t>
            </w:r>
            <w:r w:rsidR="00782F49">
              <w:rPr>
                <w:rFonts w:asciiTheme="minorHAnsi" w:hAnsiTheme="minorHAnsi" w:cstheme="minorHAnsi"/>
                <w:b/>
                <w:sz w:val="21"/>
                <w:szCs w:val="21"/>
              </w:rPr>
              <w:t>Jacket</w:t>
            </w:r>
            <w:r w:rsidR="004F5AFD">
              <w:rPr>
                <w:rFonts w:asciiTheme="minorHAnsi" w:hAnsiTheme="minorHAnsi" w:cstheme="minorHAnsi"/>
                <w:b/>
                <w:sz w:val="21"/>
                <w:szCs w:val="21"/>
              </w:rPr>
              <w:t>ed Cooking Vat</w:t>
            </w:r>
            <w:r w:rsidR="00782F49">
              <w:rPr>
                <w:rFonts w:asciiTheme="minorHAnsi" w:hAnsiTheme="minorHAnsi" w:cstheme="minorHAnsi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7224B3" w14:textId="1576F7D9" w:rsidR="00D279A1" w:rsidRPr="001D1B88" w:rsidRDefault="00D279A1" w:rsidP="00D279A1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  <w:tr w:rsidR="00460DB3" w:rsidRPr="00E075E7" w14:paraId="2BC59413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BC7047D" w14:textId="4EBEFE9F" w:rsidR="00460DB3" w:rsidRPr="00E075E7" w:rsidRDefault="00395250" w:rsidP="00460DB3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2.1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D040402" w14:textId="60FBC410" w:rsidR="00460DB3" w:rsidRPr="004F5AFD" w:rsidRDefault="00460DB3" w:rsidP="004F5AFD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Cs/>
                <w:szCs w:val="24"/>
              </w:rPr>
            </w:pPr>
            <w:r w:rsidRPr="004F5AFD">
              <w:rPr>
                <w:rFonts w:asciiTheme="minorHAnsi" w:hAnsiTheme="minorHAnsi" w:cstheme="minorHAnsi"/>
                <w:szCs w:val="24"/>
              </w:rPr>
              <w:t xml:space="preserve">Jacketed </w:t>
            </w:r>
            <w:r w:rsidR="00FF201C">
              <w:rPr>
                <w:rFonts w:asciiTheme="minorHAnsi" w:hAnsiTheme="minorHAnsi" w:cstheme="minorHAnsi"/>
                <w:szCs w:val="24"/>
              </w:rPr>
              <w:t>cooking v</w:t>
            </w:r>
            <w:r w:rsidR="00E8298D">
              <w:rPr>
                <w:rFonts w:asciiTheme="minorHAnsi" w:hAnsiTheme="minorHAnsi" w:cstheme="minorHAnsi"/>
                <w:szCs w:val="24"/>
              </w:rPr>
              <w:t>at</w:t>
            </w:r>
            <w:r w:rsidR="00A31487" w:rsidRPr="004F5AFD">
              <w:rPr>
                <w:rFonts w:asciiTheme="minorHAnsi" w:hAnsiTheme="minorHAnsi" w:cstheme="minorHAnsi"/>
                <w:szCs w:val="24"/>
              </w:rPr>
              <w:t>:</w:t>
            </w:r>
            <w:r w:rsidRPr="004F5AF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C33576">
              <w:rPr>
                <w:rFonts w:asciiTheme="minorHAnsi" w:hAnsiTheme="minorHAnsi" w:cstheme="minorHAnsi"/>
                <w:szCs w:val="24"/>
              </w:rPr>
              <w:t xml:space="preserve">minimum </w:t>
            </w:r>
            <w:r w:rsidRPr="004F5AFD">
              <w:rPr>
                <w:rFonts w:asciiTheme="minorHAnsi" w:hAnsiTheme="minorHAnsi" w:cstheme="minorHAnsi"/>
                <w:szCs w:val="24"/>
              </w:rPr>
              <w:t xml:space="preserve">50 </w:t>
            </w:r>
            <w:r w:rsidR="009E0E52" w:rsidRPr="004F5AFD">
              <w:rPr>
                <w:rFonts w:asciiTheme="minorHAnsi" w:hAnsiTheme="minorHAnsi" w:cstheme="minorHAnsi"/>
                <w:szCs w:val="24"/>
              </w:rPr>
              <w:t>Litres</w:t>
            </w:r>
            <w:r w:rsidRPr="004F5AFD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FF201C">
              <w:rPr>
                <w:rFonts w:asciiTheme="minorHAnsi" w:hAnsiTheme="minorHAnsi" w:cstheme="minorHAnsi"/>
                <w:szCs w:val="24"/>
              </w:rPr>
              <w:t>c</w:t>
            </w:r>
            <w:r w:rsidRPr="004F5AFD">
              <w:rPr>
                <w:rFonts w:asciiTheme="minorHAnsi" w:hAnsiTheme="minorHAnsi" w:cstheme="minorHAnsi"/>
                <w:szCs w:val="24"/>
              </w:rPr>
              <w:t>apacity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A8DFB" w14:textId="77777777" w:rsidR="00460DB3" w:rsidRPr="00E075E7" w:rsidRDefault="00460DB3" w:rsidP="00460DB3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  <w:tr w:rsidR="00460DB3" w:rsidRPr="001D1B88" w14:paraId="4591F466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60BA7B1" w14:textId="1697FF95" w:rsidR="00460DB3" w:rsidRPr="001D1B88" w:rsidRDefault="00395250" w:rsidP="00460DB3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2.2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82D0034" w14:textId="37042572" w:rsidR="00460DB3" w:rsidRPr="001D1B88" w:rsidRDefault="00E8298D" w:rsidP="00460DB3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Energy: electric 230V 50 Hz single phase, Pakistan standard.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D9FA2" w14:textId="77777777" w:rsidR="00460DB3" w:rsidRPr="001D1B88" w:rsidRDefault="00460DB3" w:rsidP="00460DB3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  <w:tr w:rsidR="00460DB3" w:rsidRPr="001D1B88" w14:paraId="2BCE274D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B04188F" w14:textId="351D4F65" w:rsidR="00460DB3" w:rsidRPr="001D1B88" w:rsidRDefault="00782F49" w:rsidP="00460DB3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</w:t>
            </w:r>
            <w:r w:rsidR="00395250">
              <w:rPr>
                <w:rFonts w:asciiTheme="minorHAnsi" w:hAnsiTheme="minorHAnsi" w:cstheme="minorHAnsi"/>
                <w:sz w:val="21"/>
                <w:szCs w:val="21"/>
              </w:rPr>
              <w:t>3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72F1944" w14:textId="359D7C58" w:rsidR="00460DB3" w:rsidRPr="001D1B88" w:rsidRDefault="00760A4D" w:rsidP="00460DB3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Operation: </w:t>
            </w:r>
            <w:r w:rsidR="00E8298D">
              <w:rPr>
                <w:rFonts w:asciiTheme="minorHAnsi" w:hAnsiTheme="minorHAnsi" w:cstheme="minorHAnsi"/>
                <w:szCs w:val="24"/>
              </w:rPr>
              <w:t>s</w:t>
            </w:r>
            <w:r>
              <w:rPr>
                <w:rFonts w:asciiTheme="minorHAnsi" w:hAnsiTheme="minorHAnsi" w:cstheme="minorHAnsi"/>
                <w:szCs w:val="24"/>
              </w:rPr>
              <w:t>emi</w:t>
            </w:r>
            <w:r w:rsidR="00E8298D">
              <w:rPr>
                <w:rFonts w:asciiTheme="minorHAnsi" w:hAnsiTheme="minorHAnsi" w:cstheme="minorHAnsi"/>
                <w:szCs w:val="24"/>
              </w:rPr>
              <w:t>-a</w:t>
            </w:r>
            <w:r>
              <w:rPr>
                <w:rFonts w:asciiTheme="minorHAnsi" w:hAnsiTheme="minorHAnsi" w:cstheme="minorHAnsi"/>
                <w:szCs w:val="24"/>
              </w:rPr>
              <w:t>utomatic</w:t>
            </w:r>
            <w:r w:rsidR="00A274C2">
              <w:rPr>
                <w:rFonts w:asciiTheme="minorHAnsi" w:hAnsiTheme="minorHAnsi" w:cstheme="minorHAnsi"/>
                <w:szCs w:val="24"/>
              </w:rPr>
              <w:t xml:space="preserve">, </w:t>
            </w:r>
            <w:r w:rsidR="00A274C2" w:rsidRPr="001D1B88">
              <w:rPr>
                <w:rFonts w:asciiTheme="minorHAnsi" w:hAnsiTheme="minorHAnsi" w:cstheme="minorHAnsi"/>
                <w:szCs w:val="24"/>
              </w:rPr>
              <w:t>Digital temp. controller, Temp. Range +</w:t>
            </w:r>
            <w:r w:rsidR="00E86E53">
              <w:rPr>
                <w:rFonts w:asciiTheme="minorHAnsi" w:hAnsiTheme="minorHAnsi" w:cstheme="minorHAnsi"/>
                <w:szCs w:val="24"/>
              </w:rPr>
              <w:t>40</w:t>
            </w:r>
            <w:r w:rsidR="00A274C2" w:rsidRPr="001D1B88">
              <w:rPr>
                <w:rFonts w:asciiTheme="minorHAnsi" w:hAnsiTheme="minorHAnsi" w:cstheme="minorHAnsi"/>
                <w:szCs w:val="24"/>
              </w:rPr>
              <w:t xml:space="preserve"> ºC </w:t>
            </w:r>
            <w:r w:rsidR="00A274C2">
              <w:rPr>
                <w:rFonts w:asciiTheme="minorHAnsi" w:hAnsiTheme="minorHAnsi" w:cstheme="minorHAnsi"/>
                <w:szCs w:val="24"/>
              </w:rPr>
              <w:t>to 190</w:t>
            </w:r>
            <w:r w:rsidR="00A274C2" w:rsidRPr="001D1B88">
              <w:rPr>
                <w:rFonts w:asciiTheme="minorHAnsi" w:hAnsiTheme="minorHAnsi" w:cstheme="minorHAnsi"/>
                <w:szCs w:val="24"/>
              </w:rPr>
              <w:t xml:space="preserve"> ºC. Accuracy ± 1 ºC.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90E15" w14:textId="77777777" w:rsidR="00460DB3" w:rsidRPr="001D1B88" w:rsidRDefault="00460DB3" w:rsidP="00460DB3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  <w:tr w:rsidR="00460DB3" w:rsidRPr="001D1B88" w14:paraId="2D338352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25E220" w14:textId="3C4CC0BE" w:rsidR="00460DB3" w:rsidRPr="001D1B88" w:rsidRDefault="00782F49" w:rsidP="00460DB3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</w:t>
            </w:r>
            <w:r w:rsidR="00395250">
              <w:rPr>
                <w:rFonts w:asciiTheme="minorHAnsi" w:hAnsiTheme="minorHAnsi" w:cstheme="minorHAnsi"/>
                <w:sz w:val="21"/>
                <w:szCs w:val="21"/>
              </w:rPr>
              <w:t>4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460B68D" w14:textId="75B81056" w:rsidR="00460DB3" w:rsidRPr="001D1B88" w:rsidRDefault="00E8298D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Cooking vat </w:t>
            </w:r>
            <w:r w:rsidR="009E0E52" w:rsidRPr="001D1B88">
              <w:rPr>
                <w:rFonts w:asciiTheme="minorHAnsi" w:hAnsiTheme="minorHAnsi" w:cstheme="minorHAnsi"/>
                <w:szCs w:val="24"/>
              </w:rPr>
              <w:t xml:space="preserve">made of SS 304 with </w:t>
            </w:r>
            <w:r w:rsidR="00A31487">
              <w:rPr>
                <w:rFonts w:asciiTheme="minorHAnsi" w:hAnsiTheme="minorHAnsi" w:cstheme="minorHAnsi"/>
                <w:szCs w:val="24"/>
              </w:rPr>
              <w:t xml:space="preserve">min </w:t>
            </w:r>
            <w:r w:rsidR="009E0E52" w:rsidRPr="001D1B88">
              <w:rPr>
                <w:rFonts w:asciiTheme="minorHAnsi" w:hAnsiTheme="minorHAnsi" w:cstheme="minorHAnsi"/>
                <w:szCs w:val="24"/>
              </w:rPr>
              <w:t>2.5 mm inner and outer jacket SS</w:t>
            </w:r>
            <w:r w:rsidR="00605AD8">
              <w:rPr>
                <w:rFonts w:asciiTheme="minorHAnsi" w:hAnsiTheme="minorHAnsi" w:cstheme="minorHAnsi"/>
                <w:szCs w:val="24"/>
              </w:rPr>
              <w:t xml:space="preserve"> (304 or higher)</w:t>
            </w:r>
            <w:r w:rsidR="009E0E52" w:rsidRPr="001D1B88">
              <w:rPr>
                <w:rFonts w:asciiTheme="minorHAnsi" w:hAnsiTheme="minorHAnsi" w:cstheme="minorHAnsi"/>
                <w:szCs w:val="24"/>
              </w:rPr>
              <w:t xml:space="preserve"> made of </w:t>
            </w:r>
            <w:r w:rsidR="00A31487">
              <w:rPr>
                <w:rFonts w:asciiTheme="minorHAnsi" w:hAnsiTheme="minorHAnsi" w:cstheme="minorHAnsi"/>
                <w:szCs w:val="24"/>
              </w:rPr>
              <w:t xml:space="preserve">min </w:t>
            </w:r>
            <w:r w:rsidR="009E0E52" w:rsidRPr="001D1B88">
              <w:rPr>
                <w:rFonts w:asciiTheme="minorHAnsi" w:hAnsiTheme="minorHAnsi" w:cstheme="minorHAnsi"/>
                <w:szCs w:val="24"/>
              </w:rPr>
              <w:t xml:space="preserve">2.5 mm wall thickness. 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F94A" w14:textId="77777777" w:rsidR="00460DB3" w:rsidRPr="001D1B88" w:rsidRDefault="00460DB3" w:rsidP="00460DB3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  <w:tr w:rsidR="009E0E52" w:rsidRPr="001D1B88" w14:paraId="37F243D6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538E89B" w14:textId="47857E07" w:rsidR="009E0E52" w:rsidRPr="001D1B88" w:rsidRDefault="00782F49" w:rsidP="009E0E52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Cs/>
                <w:szCs w:val="24"/>
              </w:rPr>
              <w:t>2.</w:t>
            </w:r>
            <w:r w:rsidR="00395250">
              <w:rPr>
                <w:rFonts w:asciiTheme="minorHAnsi" w:hAnsiTheme="minorHAnsi" w:cstheme="minorHAnsi"/>
                <w:bCs/>
                <w:szCs w:val="24"/>
              </w:rPr>
              <w:t>5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3405CBF" w14:textId="3FA7218B" w:rsidR="009E0E52" w:rsidRPr="001D1B88" w:rsidRDefault="004F5AFD" w:rsidP="009E0E5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Jacket p</w:t>
            </w:r>
            <w:r w:rsidR="009E0E52" w:rsidRPr="001D1B88">
              <w:rPr>
                <w:rFonts w:asciiTheme="minorHAnsi" w:hAnsiTheme="minorHAnsi" w:cstheme="minorHAnsi"/>
                <w:szCs w:val="24"/>
              </w:rPr>
              <w:t xml:space="preserve">ressure </w:t>
            </w:r>
            <w:r>
              <w:rPr>
                <w:rFonts w:asciiTheme="minorHAnsi" w:hAnsiTheme="minorHAnsi" w:cstheme="minorHAnsi"/>
                <w:szCs w:val="24"/>
              </w:rPr>
              <w:t>rating:</w:t>
            </w:r>
            <w:r w:rsidR="00E86E53">
              <w:rPr>
                <w:rFonts w:asciiTheme="minorHAnsi" w:hAnsiTheme="minorHAnsi" w:cstheme="minorHAnsi"/>
                <w:szCs w:val="24"/>
              </w:rPr>
              <w:t xml:space="preserve"> steam rating </w:t>
            </w:r>
            <w:r w:rsidR="00027301">
              <w:rPr>
                <w:rFonts w:asciiTheme="minorHAnsi" w:hAnsiTheme="minorHAnsi" w:cstheme="minorHAnsi"/>
                <w:szCs w:val="24"/>
              </w:rPr>
              <w:t xml:space="preserve">min </w:t>
            </w:r>
            <w:r>
              <w:rPr>
                <w:rFonts w:asciiTheme="minorHAnsi" w:hAnsiTheme="minorHAnsi" w:cstheme="minorHAnsi"/>
                <w:szCs w:val="24"/>
              </w:rPr>
              <w:t>50</w:t>
            </w:r>
            <w:r w:rsidR="009E0E52" w:rsidRPr="001D1B88">
              <w:rPr>
                <w:rFonts w:asciiTheme="minorHAnsi" w:hAnsiTheme="minorHAnsi" w:cstheme="minorHAnsi"/>
                <w:szCs w:val="24"/>
              </w:rPr>
              <w:t xml:space="preserve"> PSI.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2EE71" w14:textId="77777777" w:rsidR="009E0E52" w:rsidRPr="001D1B88" w:rsidRDefault="009E0E52" w:rsidP="009E0E52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  <w:tr w:rsidR="009E0E52" w:rsidRPr="001D1B88" w14:paraId="11EF7985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683D70F" w14:textId="6740B6DF" w:rsidR="009E0E52" w:rsidRPr="001D1B88" w:rsidRDefault="00782F49" w:rsidP="009E0E52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</w:t>
            </w:r>
            <w:r w:rsidR="00395250">
              <w:rPr>
                <w:rFonts w:asciiTheme="minorHAnsi" w:hAnsiTheme="minorHAnsi" w:cstheme="minorHAnsi"/>
                <w:sz w:val="21"/>
                <w:szCs w:val="21"/>
              </w:rPr>
              <w:t>6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ADE57A7" w14:textId="7D337C0A" w:rsidR="009E0E52" w:rsidRPr="001D1B88" w:rsidRDefault="00E8298D" w:rsidP="004F5AFD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Product recovery</w:t>
            </w:r>
            <w:r w:rsidR="00640683">
              <w:rPr>
                <w:rFonts w:asciiTheme="minorHAnsi" w:hAnsiTheme="minorHAnsi" w:cstheme="minorHAnsi"/>
                <w:szCs w:val="24"/>
              </w:rPr>
              <w:t>/emptying</w:t>
            </w:r>
            <w:r>
              <w:rPr>
                <w:rFonts w:asciiTheme="minorHAnsi" w:hAnsiTheme="minorHAnsi" w:cstheme="minorHAnsi"/>
                <w:szCs w:val="24"/>
              </w:rPr>
              <w:t>: m</w:t>
            </w:r>
            <w:r w:rsidR="00C55FC9">
              <w:rPr>
                <w:rFonts w:asciiTheme="minorHAnsi" w:hAnsiTheme="minorHAnsi" w:cstheme="minorHAnsi"/>
                <w:szCs w:val="24"/>
              </w:rPr>
              <w:t>an</w:t>
            </w:r>
            <w:r>
              <w:rPr>
                <w:rFonts w:asciiTheme="minorHAnsi" w:hAnsiTheme="minorHAnsi" w:cstheme="minorHAnsi"/>
                <w:szCs w:val="24"/>
              </w:rPr>
              <w:t>ual tilt</w:t>
            </w:r>
            <w:r w:rsidR="00E86E53">
              <w:rPr>
                <w:rFonts w:asciiTheme="minorHAnsi" w:hAnsiTheme="minorHAnsi" w:cstheme="minorHAnsi"/>
                <w:szCs w:val="24"/>
              </w:rPr>
              <w:t xml:space="preserve"> with lock mechanism</w:t>
            </w:r>
            <w:r>
              <w:rPr>
                <w:rFonts w:asciiTheme="minorHAnsi" w:hAnsiTheme="minorHAnsi" w:cstheme="minorHAnsi"/>
                <w:szCs w:val="24"/>
              </w:rPr>
              <w:t>, cooking va</w:t>
            </w:r>
            <w:r w:rsidR="00C33576">
              <w:rPr>
                <w:rFonts w:asciiTheme="minorHAnsi" w:hAnsiTheme="minorHAnsi" w:cstheme="minorHAnsi"/>
                <w:szCs w:val="24"/>
              </w:rPr>
              <w:t>t with</w:t>
            </w:r>
            <w:r w:rsidR="00A4592A">
              <w:rPr>
                <w:rFonts w:asciiTheme="minorHAnsi" w:hAnsiTheme="minorHAnsi" w:cstheme="minorHAnsi"/>
                <w:szCs w:val="24"/>
              </w:rPr>
              <w:t xml:space="preserve"> rotating f</w:t>
            </w:r>
            <w:r w:rsidR="00C33576">
              <w:rPr>
                <w:rFonts w:asciiTheme="minorHAnsi" w:hAnsiTheme="minorHAnsi" w:cstheme="minorHAnsi"/>
                <w:szCs w:val="24"/>
              </w:rPr>
              <w:t>acility</w:t>
            </w:r>
            <w:r w:rsidR="00A4592A">
              <w:rPr>
                <w:rFonts w:asciiTheme="minorHAnsi" w:hAnsiTheme="minorHAnsi" w:cstheme="minorHAnsi"/>
                <w:szCs w:val="24"/>
              </w:rPr>
              <w:t xml:space="preserve"> with handle for emptying</w:t>
            </w:r>
            <w:r w:rsidR="008F1194">
              <w:rPr>
                <w:rFonts w:asciiTheme="minorHAnsi" w:hAnsiTheme="minorHAnsi" w:cstheme="minorHAnsi"/>
                <w:szCs w:val="24"/>
              </w:rPr>
              <w:t>, and pour spout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58F83" w14:textId="77777777" w:rsidR="009E0E52" w:rsidRPr="001D1B88" w:rsidRDefault="009E0E52" w:rsidP="009E0E52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  <w:tr w:rsidR="009E0E52" w:rsidRPr="001D1B88" w14:paraId="641EF74B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F3AC14A" w14:textId="3708E06C" w:rsidR="009E0E52" w:rsidRPr="001D1B88" w:rsidRDefault="00782F49" w:rsidP="009E0E52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</w:t>
            </w:r>
            <w:r w:rsidR="00395250">
              <w:rPr>
                <w:rFonts w:asciiTheme="minorHAnsi" w:hAnsiTheme="minorHAnsi" w:cstheme="minorHAnsi"/>
                <w:sz w:val="21"/>
                <w:szCs w:val="21"/>
              </w:rPr>
              <w:t>7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1C1601F6" w14:textId="7C05A4E5" w:rsidR="009E0E52" w:rsidRPr="001D1B88" w:rsidRDefault="00C55FC9" w:rsidP="009E0E5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Cs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Electrical circuit breaker:MCB standard.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5F830" w14:textId="5AA352D8" w:rsidR="009E0E52" w:rsidRPr="001D1B88" w:rsidRDefault="00E8298D" w:rsidP="009E0E52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Cs/>
                <w:sz w:val="21"/>
                <w:szCs w:val="21"/>
              </w:rPr>
              <w:t xml:space="preserve">                              </w:t>
            </w:r>
          </w:p>
        </w:tc>
      </w:tr>
      <w:tr w:rsidR="009E0E52" w:rsidRPr="001D1B88" w14:paraId="3342C375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D5CFAB3" w14:textId="7F93EB3C" w:rsidR="009E0E52" w:rsidRPr="001D1B88" w:rsidRDefault="00782F49" w:rsidP="009E0E52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</w:t>
            </w:r>
            <w:r w:rsidR="00395250">
              <w:rPr>
                <w:rFonts w:asciiTheme="minorHAnsi" w:hAnsiTheme="minorHAnsi" w:cstheme="minorHAnsi"/>
                <w:sz w:val="21"/>
                <w:szCs w:val="21"/>
              </w:rPr>
              <w:t>8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30A98B8" w14:textId="65C15D3F" w:rsidR="009E0E52" w:rsidRPr="00B06DB8" w:rsidRDefault="009E0E52" w:rsidP="004F5AFD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1D1B88">
              <w:rPr>
                <w:rFonts w:asciiTheme="minorHAnsi" w:hAnsiTheme="minorHAnsi" w:cstheme="minorHAnsi"/>
                <w:szCs w:val="24"/>
              </w:rPr>
              <w:t>Pressure safety valve</w:t>
            </w:r>
            <w:r w:rsidR="004F5AFD">
              <w:rPr>
                <w:rFonts w:asciiTheme="minorHAnsi" w:hAnsiTheme="minorHAnsi" w:cstheme="minorHAnsi"/>
                <w:szCs w:val="24"/>
              </w:rPr>
              <w:t xml:space="preserve">: 50 PSI </w:t>
            </w:r>
            <w:r w:rsidR="00A31487">
              <w:rPr>
                <w:rFonts w:asciiTheme="minorHAnsi" w:hAnsiTheme="minorHAnsi" w:cstheme="minorHAnsi"/>
                <w:szCs w:val="24"/>
              </w:rPr>
              <w:t>(Manual and mechanical)</w:t>
            </w:r>
            <w:r w:rsidR="00353499">
              <w:rPr>
                <w:rFonts w:asciiTheme="minorHAnsi" w:hAnsiTheme="minorHAnsi" w:cstheme="minorHAnsi"/>
                <w:szCs w:val="24"/>
              </w:rPr>
              <w:t>, emergency switch</w:t>
            </w:r>
            <w:r w:rsidRPr="001D1B88">
              <w:rPr>
                <w:rFonts w:asciiTheme="minorHAnsi" w:hAnsiTheme="minorHAnsi" w:cstheme="minorHAnsi"/>
                <w:szCs w:val="24"/>
              </w:rPr>
              <w:t xml:space="preserve"> and temp</w:t>
            </w:r>
            <w:r w:rsidR="00A31487">
              <w:rPr>
                <w:rFonts w:asciiTheme="minorHAnsi" w:hAnsiTheme="minorHAnsi" w:cstheme="minorHAnsi"/>
                <w:szCs w:val="24"/>
              </w:rPr>
              <w:t>erature</w:t>
            </w:r>
            <w:r w:rsidRPr="001D1B8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C55FC9">
              <w:rPr>
                <w:rFonts w:asciiTheme="minorHAnsi" w:hAnsiTheme="minorHAnsi" w:cstheme="minorHAnsi"/>
                <w:szCs w:val="24"/>
              </w:rPr>
              <w:t xml:space="preserve">safety </w:t>
            </w:r>
            <w:r w:rsidRPr="001D1B88">
              <w:rPr>
                <w:rFonts w:asciiTheme="minorHAnsi" w:hAnsiTheme="minorHAnsi" w:cstheme="minorHAnsi"/>
                <w:szCs w:val="24"/>
              </w:rPr>
              <w:t>controller</w:t>
            </w:r>
            <w:r w:rsidR="00CB10C3">
              <w:rPr>
                <w:rFonts w:asciiTheme="minorHAnsi" w:hAnsiTheme="minorHAnsi" w:cstheme="minorHAnsi"/>
                <w:szCs w:val="24"/>
              </w:rPr>
              <w:t>.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18FB3" w14:textId="77777777" w:rsidR="009E0E52" w:rsidRPr="001D1B88" w:rsidRDefault="009E0E52" w:rsidP="009E0E52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  <w:tr w:rsidR="009E0E52" w:rsidRPr="001D1B88" w14:paraId="7BE66B48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D0CE0C1" w14:textId="17129208" w:rsidR="009E0E52" w:rsidRPr="001D1B88" w:rsidRDefault="00782F49" w:rsidP="009E0E52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</w:t>
            </w:r>
            <w:r w:rsidR="004F5AFD">
              <w:rPr>
                <w:rFonts w:asciiTheme="minorHAnsi" w:hAnsiTheme="minorHAnsi" w:cstheme="minorHAnsi"/>
                <w:sz w:val="21"/>
                <w:szCs w:val="21"/>
              </w:rPr>
              <w:t>9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2173D54" w14:textId="38B04CBF" w:rsidR="009E0E52" w:rsidRPr="001D1B88" w:rsidRDefault="009E0E52" w:rsidP="004F5AFD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Cs/>
                <w:szCs w:val="24"/>
              </w:rPr>
            </w:pPr>
            <w:r w:rsidRPr="001D1B88">
              <w:rPr>
                <w:rFonts w:asciiTheme="minorHAnsi" w:hAnsiTheme="minorHAnsi" w:cstheme="minorHAnsi"/>
                <w:szCs w:val="24"/>
              </w:rPr>
              <w:t xml:space="preserve">Four heavy </w:t>
            </w:r>
            <w:r w:rsidR="00146726">
              <w:rPr>
                <w:rFonts w:asciiTheme="minorHAnsi" w:hAnsiTheme="minorHAnsi" w:cstheme="minorHAnsi"/>
                <w:szCs w:val="24"/>
              </w:rPr>
              <w:t>floor mount</w:t>
            </w:r>
            <w:r w:rsidR="00146726" w:rsidRPr="001D1B8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1D1B88">
              <w:rPr>
                <w:rFonts w:asciiTheme="minorHAnsi" w:hAnsiTheme="minorHAnsi" w:cstheme="minorHAnsi"/>
                <w:szCs w:val="24"/>
              </w:rPr>
              <w:t>legs</w:t>
            </w:r>
            <w:r w:rsidR="00C55FC9">
              <w:rPr>
                <w:rFonts w:asciiTheme="minorHAnsi" w:hAnsiTheme="minorHAnsi" w:cstheme="minorHAnsi"/>
                <w:szCs w:val="24"/>
              </w:rPr>
              <w:t xml:space="preserve"> with the provision to adjust the height minimum 5 cm.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8AB0B" w14:textId="77777777" w:rsidR="009E0E52" w:rsidRPr="001D1B88" w:rsidRDefault="009E0E52" w:rsidP="009E0E52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  <w:tr w:rsidR="00C55FC9" w:rsidRPr="001D1B88" w14:paraId="09AF2502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53A2B1D" w14:textId="1B28E695" w:rsidR="00C55FC9" w:rsidRDefault="004F5AFD" w:rsidP="009E0E52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lastRenderedPageBreak/>
              <w:t>2.11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394D9C4" w14:textId="4623196C" w:rsidR="00C55FC9" w:rsidRPr="001D1B88" w:rsidRDefault="00C55FC9" w:rsidP="009E0E5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Door/lid: SS 304 single frame with handle.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3130F" w14:textId="77777777" w:rsidR="00C55FC9" w:rsidRPr="001D1B88" w:rsidRDefault="00C55FC9" w:rsidP="009E0E52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  <w:tr w:rsidR="004F5AFD" w:rsidRPr="001D1B88" w14:paraId="3F57FD49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99AAEE1" w14:textId="2DF587C2" w:rsidR="004F5AFD" w:rsidRDefault="004F5AFD" w:rsidP="009E0E52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2.12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E33BBE3" w14:textId="30EE653F" w:rsidR="004F5AFD" w:rsidRDefault="004F5AFD" w:rsidP="00640683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Corrosive resistant: acid, alkali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BDE9D" w14:textId="77777777" w:rsidR="004F5AFD" w:rsidRPr="001D1B88" w:rsidRDefault="004F5AFD" w:rsidP="009E0E52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  <w:tr w:rsidR="004F5AFD" w:rsidRPr="001D1B88" w14:paraId="7E71679F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D8A5C58" w14:textId="163DD281" w:rsidR="004F5AFD" w:rsidRDefault="004F5AFD" w:rsidP="009E0E52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2.13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0055E5C" w14:textId="2676F861" w:rsidR="004F5AFD" w:rsidRDefault="00E86E53" w:rsidP="009E0E5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Processing method: Batch type (50 litres)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1A059" w14:textId="77777777" w:rsidR="004F5AFD" w:rsidRPr="001D1B88" w:rsidRDefault="004F5AFD" w:rsidP="009E0E52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  <w:tr w:rsidR="00A31487" w:rsidRPr="001D1B88" w14:paraId="7D65F15D" w14:textId="77777777" w:rsidTr="00460DB3">
        <w:trPr>
          <w:cantSplit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7CFE5606" w14:textId="65CB2732" w:rsidR="00A31487" w:rsidRDefault="004F5AFD" w:rsidP="009E0E52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2.14</w:t>
            </w:r>
            <w:r w:rsidR="00353499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  <w:tc>
          <w:tcPr>
            <w:tcW w:w="6840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4370D4E" w14:textId="49D88146" w:rsidR="00A31487" w:rsidRDefault="00353499" w:rsidP="0042133C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Spare parts : All maintenece tools of the equipment and spare parts including bearing, washers, nuts and bolts, insulators and fuses</w:t>
            </w:r>
            <w:r w:rsidR="0042133C">
              <w:rPr>
                <w:rFonts w:asciiTheme="minorHAnsi" w:hAnsiTheme="minorHAnsi" w:cstheme="minorHAnsi"/>
                <w:szCs w:val="24"/>
              </w:rPr>
              <w:t xml:space="preserve"> etc for two years including manual in English.</w:t>
            </w:r>
            <w:r w:rsidR="00640683">
              <w:rPr>
                <w:rFonts w:asciiTheme="minorHAnsi" w:hAnsiTheme="minorHAnsi" w:cstheme="minorHAnsi"/>
                <w:szCs w:val="24"/>
              </w:rPr>
              <w:t xml:space="preserve"> List to be provided in the bid. 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63D2F" w14:textId="77777777" w:rsidR="00A31487" w:rsidRPr="001D1B88" w:rsidRDefault="00A31487" w:rsidP="009E0E52">
            <w:pPr>
              <w:jc w:val="both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13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5"/>
        <w:gridCol w:w="6840"/>
        <w:gridCol w:w="5850"/>
      </w:tblGrid>
      <w:tr w:rsidR="00203E34" w:rsidRPr="001D1B88" w14:paraId="27F889F3" w14:textId="77777777" w:rsidTr="0021209C">
        <w:trPr>
          <w:cantSplit/>
        </w:trPr>
        <w:tc>
          <w:tcPr>
            <w:tcW w:w="71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72BFCEAB" w14:textId="446F4315" w:rsidR="00C27A9F" w:rsidRPr="001D1B88" w:rsidRDefault="00E075E7" w:rsidP="009E0E5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4</w:t>
            </w:r>
            <w:r w:rsidR="00C27A9F" w:rsidRPr="001D1B88">
              <w:rPr>
                <w:rFonts w:asciiTheme="minorHAnsi" w:hAnsiTheme="minorHAnsi" w:cstheme="minorHAnsi"/>
                <w:b/>
                <w:szCs w:val="24"/>
              </w:rPr>
              <w:t>.0</w:t>
            </w:r>
          </w:p>
        </w:tc>
        <w:tc>
          <w:tcPr>
            <w:tcW w:w="6840" w:type="dxa"/>
            <w:shd w:val="clear" w:color="auto" w:fill="D9D9D9"/>
          </w:tcPr>
          <w:p w14:paraId="43686A8F" w14:textId="07A7A20A" w:rsidR="00C27A9F" w:rsidRPr="001D1B88" w:rsidRDefault="009E0E52" w:rsidP="009E0E5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 w:rsidRPr="001D1B88">
              <w:rPr>
                <w:rFonts w:asciiTheme="minorHAnsi" w:hAnsiTheme="minorHAnsi" w:cstheme="minorHAnsi"/>
                <w:b/>
                <w:szCs w:val="24"/>
              </w:rPr>
              <w:t>After-sales</w:t>
            </w:r>
            <w:r w:rsidR="00C27A9F" w:rsidRPr="001D1B88">
              <w:rPr>
                <w:rFonts w:asciiTheme="minorHAnsi" w:hAnsiTheme="minorHAnsi" w:cstheme="minorHAnsi"/>
                <w:b/>
                <w:szCs w:val="24"/>
              </w:rPr>
              <w:t xml:space="preserve"> service:</w:t>
            </w:r>
          </w:p>
        </w:tc>
        <w:tc>
          <w:tcPr>
            <w:tcW w:w="585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7CCD448" w14:textId="77777777" w:rsidR="00C27A9F" w:rsidRPr="001D1B88" w:rsidRDefault="00C27A9F" w:rsidP="00811225">
            <w:pPr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203E34" w:rsidRPr="001D1B88" w14:paraId="5332558B" w14:textId="77777777" w:rsidTr="009E0E52">
        <w:trPr>
          <w:cantSplit/>
          <w:trHeight w:val="710"/>
        </w:trPr>
        <w:tc>
          <w:tcPr>
            <w:tcW w:w="71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C7437D" w14:textId="2C560E5F" w:rsidR="00C27A9F" w:rsidRPr="001D1B88" w:rsidRDefault="00E075E7" w:rsidP="009E0E5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4</w:t>
            </w:r>
            <w:r w:rsidR="00675B8E" w:rsidRPr="001D1B88">
              <w:rPr>
                <w:rFonts w:asciiTheme="minorHAnsi" w:hAnsiTheme="minorHAnsi" w:cstheme="minorHAnsi"/>
                <w:szCs w:val="24"/>
              </w:rPr>
              <w:t>.1</w:t>
            </w:r>
          </w:p>
          <w:p w14:paraId="6874D11F" w14:textId="77777777" w:rsidR="00BD220E" w:rsidRPr="001D1B88" w:rsidRDefault="00BD220E" w:rsidP="009E0E5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/>
                <w:szCs w:val="24"/>
              </w:rPr>
            </w:pPr>
          </w:p>
          <w:p w14:paraId="648793BC" w14:textId="77777777" w:rsidR="00BD220E" w:rsidRPr="001D1B88" w:rsidRDefault="00BD220E" w:rsidP="009E0E5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/>
                <w:szCs w:val="24"/>
              </w:rPr>
            </w:pPr>
          </w:p>
          <w:p w14:paraId="403B8EB4" w14:textId="77777777" w:rsidR="00C27A9F" w:rsidRPr="001D1B88" w:rsidRDefault="00C27A9F" w:rsidP="009E0E5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/>
                <w:szCs w:val="24"/>
              </w:rPr>
            </w:pPr>
          </w:p>
          <w:p w14:paraId="47DE6F73" w14:textId="77777777" w:rsidR="00C27A9F" w:rsidRPr="001D1B88" w:rsidRDefault="00C27A9F" w:rsidP="009E0E5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/>
                <w:szCs w:val="24"/>
              </w:rPr>
            </w:pPr>
          </w:p>
          <w:p w14:paraId="3B66635F" w14:textId="77777777" w:rsidR="00C27A9F" w:rsidRPr="001D1B88" w:rsidRDefault="00C27A9F" w:rsidP="009E0E5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/>
                <w:szCs w:val="24"/>
              </w:rPr>
            </w:pPr>
          </w:p>
          <w:p w14:paraId="61FF101F" w14:textId="77777777" w:rsidR="00C27A9F" w:rsidRPr="001D1B88" w:rsidRDefault="00C27A9F" w:rsidP="009E0E5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/>
                <w:szCs w:val="24"/>
              </w:rPr>
            </w:pPr>
          </w:p>
          <w:p w14:paraId="40B3BA70" w14:textId="77777777" w:rsidR="00C27A9F" w:rsidRPr="001D1B88" w:rsidRDefault="00C27A9F" w:rsidP="009E0E5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/>
                <w:szCs w:val="24"/>
              </w:rPr>
            </w:pPr>
          </w:p>
        </w:tc>
        <w:tc>
          <w:tcPr>
            <w:tcW w:w="6840" w:type="dxa"/>
          </w:tcPr>
          <w:p w14:paraId="1C68E759" w14:textId="4FF92FEA" w:rsidR="00C27A9F" w:rsidRPr="001D1B88" w:rsidRDefault="00C27A9F" w:rsidP="009E0E5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1D1B88">
              <w:rPr>
                <w:rFonts w:asciiTheme="minorHAnsi" w:hAnsiTheme="minorHAnsi" w:cstheme="minorHAnsi"/>
                <w:szCs w:val="24"/>
              </w:rPr>
              <w:t xml:space="preserve">Remote assistance </w:t>
            </w:r>
            <w:r w:rsidR="00594C64" w:rsidRPr="001D1B88">
              <w:rPr>
                <w:rFonts w:asciiTheme="minorHAnsi" w:hAnsiTheme="minorHAnsi" w:cstheme="minorHAnsi"/>
                <w:szCs w:val="24"/>
              </w:rPr>
              <w:t>the</w:t>
            </w:r>
            <w:r w:rsidRPr="001D1B88">
              <w:rPr>
                <w:rFonts w:asciiTheme="minorHAnsi" w:hAnsiTheme="minorHAnsi" w:cstheme="minorHAnsi"/>
                <w:szCs w:val="24"/>
              </w:rPr>
              <w:t xml:space="preserve"> supplier can provide remote technical assistance via </w:t>
            </w:r>
            <w:r w:rsidR="00B06DB8">
              <w:rPr>
                <w:rFonts w:asciiTheme="minorHAnsi" w:hAnsiTheme="minorHAnsi" w:cstheme="minorHAnsi"/>
                <w:szCs w:val="24"/>
              </w:rPr>
              <w:t xml:space="preserve">a </w:t>
            </w:r>
            <w:r w:rsidRPr="001D1B88">
              <w:rPr>
                <w:rFonts w:asciiTheme="minorHAnsi" w:hAnsiTheme="minorHAnsi" w:cstheme="minorHAnsi"/>
                <w:szCs w:val="24"/>
              </w:rPr>
              <w:t xml:space="preserve">qualified and dedicated technician if and when required. The responsible person must be a qualified technician belonging to </w:t>
            </w:r>
            <w:r w:rsidR="00923A68">
              <w:rPr>
                <w:rFonts w:asciiTheme="minorHAnsi" w:hAnsiTheme="minorHAnsi" w:cstheme="minorHAnsi"/>
                <w:szCs w:val="24"/>
              </w:rPr>
              <w:t xml:space="preserve">the </w:t>
            </w:r>
            <w:r w:rsidRPr="001D1B88">
              <w:rPr>
                <w:rFonts w:asciiTheme="minorHAnsi" w:hAnsiTheme="minorHAnsi" w:cstheme="minorHAnsi"/>
                <w:szCs w:val="24"/>
              </w:rPr>
              <w:t xml:space="preserve">manufacturer´s staff. </w:t>
            </w:r>
          </w:p>
          <w:p w14:paraId="254D2F6B" w14:textId="4B507457" w:rsidR="00C27A9F" w:rsidRPr="001D1B88" w:rsidRDefault="00C27A9F" w:rsidP="009E0E52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b/>
                <w:szCs w:val="24"/>
              </w:rPr>
            </w:pPr>
            <w:r w:rsidRPr="001D1B88">
              <w:rPr>
                <w:rFonts w:asciiTheme="minorHAnsi" w:hAnsiTheme="minorHAnsi" w:cstheme="minorHAnsi"/>
                <w:szCs w:val="24"/>
              </w:rPr>
              <w:t>The supplier will provide this remote assistance free of charge during the warranty period and against separate purchase order</w:t>
            </w:r>
            <w:r w:rsidRPr="001D1B88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  <w:r w:rsidRPr="001D1B88">
              <w:rPr>
                <w:rFonts w:asciiTheme="minorHAnsi" w:hAnsiTheme="minorHAnsi" w:cstheme="minorHAnsi"/>
                <w:szCs w:val="24"/>
              </w:rPr>
              <w:t xml:space="preserve">for spare parts and maintenance services duly quoted </w:t>
            </w:r>
            <w:r w:rsidR="009E0E52" w:rsidRPr="001D1B88">
              <w:rPr>
                <w:rFonts w:asciiTheme="minorHAnsi" w:hAnsiTheme="minorHAnsi" w:cstheme="minorHAnsi"/>
                <w:szCs w:val="24"/>
              </w:rPr>
              <w:t>on-demand</w:t>
            </w:r>
            <w:r w:rsidRPr="001D1B8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A634E0" w:rsidRPr="001D1B88">
              <w:rPr>
                <w:rFonts w:asciiTheme="minorHAnsi" w:hAnsiTheme="minorHAnsi" w:cstheme="minorHAnsi"/>
                <w:szCs w:val="24"/>
              </w:rPr>
              <w:t>after the warranty´s expiration</w:t>
            </w:r>
          </w:p>
        </w:tc>
        <w:tc>
          <w:tcPr>
            <w:tcW w:w="5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5CC65B" w14:textId="35B8A42F" w:rsidR="00DE4C74" w:rsidRPr="001D1B88" w:rsidRDefault="00DE4C74" w:rsidP="00DF5AA6">
            <w:pPr>
              <w:rPr>
                <w:rFonts w:asciiTheme="minorHAnsi" w:hAnsiTheme="minorHAnsi" w:cstheme="minorHAnsi"/>
                <w:bCs/>
                <w:szCs w:val="22"/>
              </w:rPr>
            </w:pPr>
          </w:p>
        </w:tc>
      </w:tr>
      <w:tr w:rsidR="00203E34" w:rsidRPr="001D1B88" w14:paraId="5E055799" w14:textId="77777777" w:rsidTr="0021209C">
        <w:trPr>
          <w:cantSplit/>
          <w:trHeight w:val="300"/>
        </w:trPr>
        <w:tc>
          <w:tcPr>
            <w:tcW w:w="7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D089015" w14:textId="40A3E6D2" w:rsidR="00C27A9F" w:rsidRPr="001D1B88" w:rsidRDefault="00E075E7" w:rsidP="00811225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F262EE" w:rsidRPr="001D1B88">
              <w:rPr>
                <w:rFonts w:asciiTheme="minorHAnsi" w:hAnsiTheme="minorHAnsi" w:cstheme="minorHAnsi"/>
                <w:sz w:val="22"/>
                <w:szCs w:val="22"/>
              </w:rPr>
              <w:t>.2</w:t>
            </w:r>
          </w:p>
          <w:p w14:paraId="5C8C669F" w14:textId="77777777" w:rsidR="00BD220E" w:rsidRPr="001D1B88" w:rsidRDefault="00BD220E" w:rsidP="00811225">
            <w:pPr>
              <w:rPr>
                <w:rFonts w:asciiTheme="minorHAnsi" w:hAnsiTheme="minorHAnsi" w:cstheme="minorHAnsi"/>
                <w:szCs w:val="22"/>
              </w:rPr>
            </w:pPr>
          </w:p>
        </w:tc>
        <w:tc>
          <w:tcPr>
            <w:tcW w:w="6840" w:type="dxa"/>
            <w:shd w:val="clear" w:color="auto" w:fill="auto"/>
          </w:tcPr>
          <w:p w14:paraId="1149B84F" w14:textId="0E519014" w:rsidR="00C345B6" w:rsidRPr="0042133C" w:rsidRDefault="00BB3D7B" w:rsidP="004C5FB8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4C5FB8">
              <w:rPr>
                <w:rFonts w:asciiTheme="minorHAnsi" w:hAnsiTheme="minorHAnsi" w:cstheme="minorHAnsi"/>
                <w:szCs w:val="24"/>
              </w:rPr>
              <w:t>Pre-delivery inspection will be done by an inspection company</w:t>
            </w:r>
            <w:r w:rsidR="00594C64" w:rsidRPr="004C5FB8">
              <w:rPr>
                <w:rFonts w:asciiTheme="minorHAnsi" w:hAnsiTheme="minorHAnsi" w:cstheme="minorHAnsi"/>
                <w:szCs w:val="24"/>
              </w:rPr>
              <w:t>/FAO PAK</w:t>
            </w:r>
            <w:r w:rsidRPr="004C5FB8">
              <w:rPr>
                <w:rFonts w:asciiTheme="minorHAnsi" w:hAnsiTheme="minorHAnsi" w:cstheme="minorHAnsi"/>
                <w:szCs w:val="24"/>
              </w:rPr>
              <w:t>.</w:t>
            </w:r>
          </w:p>
        </w:tc>
        <w:tc>
          <w:tcPr>
            <w:tcW w:w="5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305A4E" w14:textId="01D98968" w:rsidR="00C27A9F" w:rsidRPr="001D1B88" w:rsidRDefault="00C27A9F" w:rsidP="005A2DEE">
            <w:pPr>
              <w:rPr>
                <w:rFonts w:asciiTheme="minorHAnsi" w:hAnsiTheme="minorHAnsi" w:cstheme="minorHAnsi"/>
                <w:bCs/>
                <w:szCs w:val="22"/>
              </w:rPr>
            </w:pPr>
          </w:p>
        </w:tc>
      </w:tr>
      <w:tr w:rsidR="00203E34" w:rsidRPr="001D1B88" w14:paraId="4BE473A3" w14:textId="77777777" w:rsidTr="0021209C">
        <w:trPr>
          <w:cantSplit/>
          <w:trHeight w:val="300"/>
        </w:trPr>
        <w:tc>
          <w:tcPr>
            <w:tcW w:w="71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FE6CB1" w14:textId="67AD3C7D" w:rsidR="00C27A9F" w:rsidRPr="001D1B88" w:rsidRDefault="00E075E7" w:rsidP="00811225">
            <w:pPr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  <w:r w:rsidR="00C27A9F" w:rsidRPr="001D1B88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="009D676E" w:rsidRPr="001D1B88"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749C6930" w14:textId="77777777" w:rsidR="00C27A9F" w:rsidRPr="004C5FB8" w:rsidRDefault="00C27A9F" w:rsidP="004C5FB8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4C5FB8">
              <w:rPr>
                <w:rFonts w:asciiTheme="minorHAnsi" w:hAnsiTheme="minorHAnsi" w:cstheme="minorHAnsi"/>
                <w:szCs w:val="24"/>
              </w:rPr>
              <w:t>Training</w:t>
            </w:r>
          </w:p>
        </w:tc>
        <w:tc>
          <w:tcPr>
            <w:tcW w:w="58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7C3AB1" w14:textId="77777777" w:rsidR="00C27A9F" w:rsidRPr="001D1B88" w:rsidRDefault="00C27A9F" w:rsidP="00811225">
            <w:pPr>
              <w:jc w:val="right"/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203E34" w:rsidRPr="001D1B88" w14:paraId="3AD2CD78" w14:textId="77777777" w:rsidTr="0021209C">
        <w:trPr>
          <w:cantSplit/>
          <w:trHeight w:val="300"/>
        </w:trPr>
        <w:tc>
          <w:tcPr>
            <w:tcW w:w="7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6351E2B" w14:textId="3989FD0E" w:rsidR="00C27A9F" w:rsidRPr="001D1B88" w:rsidRDefault="00E075E7" w:rsidP="00811225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C27A9F" w:rsidRPr="001D1B88">
              <w:rPr>
                <w:rFonts w:asciiTheme="minorHAnsi" w:hAnsiTheme="minorHAnsi" w:cstheme="minorHAnsi"/>
                <w:sz w:val="22"/>
                <w:szCs w:val="22"/>
              </w:rPr>
              <w:t>.1</w:t>
            </w:r>
          </w:p>
        </w:tc>
        <w:tc>
          <w:tcPr>
            <w:tcW w:w="6840" w:type="dxa"/>
          </w:tcPr>
          <w:p w14:paraId="0ED304F5" w14:textId="6B45DEBE" w:rsidR="00C27A9F" w:rsidRPr="0042133C" w:rsidRDefault="00C27A9F" w:rsidP="002E3726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4C5FB8">
              <w:rPr>
                <w:rFonts w:asciiTheme="minorHAnsi" w:hAnsiTheme="minorHAnsi" w:cstheme="minorHAnsi"/>
                <w:szCs w:val="24"/>
              </w:rPr>
              <w:t xml:space="preserve">The supplier must undertake training on the operation and maintenance of </w:t>
            </w:r>
            <w:r w:rsidR="00231DF3" w:rsidRPr="004C5FB8">
              <w:rPr>
                <w:rFonts w:asciiTheme="minorHAnsi" w:hAnsiTheme="minorHAnsi" w:cstheme="minorHAnsi"/>
                <w:szCs w:val="24"/>
              </w:rPr>
              <w:t>the item,</w:t>
            </w:r>
            <w:r w:rsidR="008E0C87" w:rsidRPr="004C5FB8">
              <w:rPr>
                <w:rFonts w:asciiTheme="minorHAnsi" w:hAnsiTheme="minorHAnsi" w:cstheme="minorHAnsi"/>
                <w:szCs w:val="24"/>
              </w:rPr>
              <w:t xml:space="preserve"> before</w:t>
            </w:r>
            <w:r w:rsidRPr="004C5FB8">
              <w:rPr>
                <w:rFonts w:asciiTheme="minorHAnsi" w:hAnsiTheme="minorHAnsi" w:cstheme="minorHAnsi"/>
                <w:szCs w:val="24"/>
              </w:rPr>
              <w:t xml:space="preserve"> handing </w:t>
            </w:r>
            <w:r w:rsidR="002E3726">
              <w:rPr>
                <w:rFonts w:asciiTheme="minorHAnsi" w:hAnsiTheme="minorHAnsi" w:cstheme="minorHAnsi"/>
                <w:szCs w:val="24"/>
              </w:rPr>
              <w:t xml:space="preserve">it </w:t>
            </w:r>
            <w:r w:rsidRPr="004C5FB8">
              <w:rPr>
                <w:rFonts w:asciiTheme="minorHAnsi" w:hAnsiTheme="minorHAnsi" w:cstheme="minorHAnsi"/>
                <w:szCs w:val="24"/>
              </w:rPr>
              <w:t xml:space="preserve">over to the </w:t>
            </w:r>
            <w:r w:rsidR="00923A68" w:rsidRPr="004C5FB8">
              <w:rPr>
                <w:rFonts w:asciiTheme="minorHAnsi" w:hAnsiTheme="minorHAnsi" w:cstheme="minorHAnsi"/>
                <w:szCs w:val="24"/>
              </w:rPr>
              <w:t>end-users</w:t>
            </w:r>
            <w:r w:rsidRPr="004C5FB8">
              <w:rPr>
                <w:rFonts w:asciiTheme="minorHAnsi" w:hAnsiTheme="minorHAnsi" w:cstheme="minorHAnsi"/>
                <w:szCs w:val="24"/>
              </w:rPr>
              <w:t xml:space="preserve">. </w:t>
            </w:r>
          </w:p>
        </w:tc>
        <w:tc>
          <w:tcPr>
            <w:tcW w:w="5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71DA5C" w14:textId="40355452" w:rsidR="00C27A9F" w:rsidRPr="001D1B88" w:rsidRDefault="00C27A9F" w:rsidP="00F445C8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203E34" w:rsidRPr="001D1B88" w14:paraId="2C211097" w14:textId="77777777" w:rsidTr="0021209C">
        <w:trPr>
          <w:cantSplit/>
          <w:trHeight w:val="300"/>
        </w:trPr>
        <w:tc>
          <w:tcPr>
            <w:tcW w:w="7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4214A76" w14:textId="77EFE1AA" w:rsidR="00C27A9F" w:rsidRPr="001D1B88" w:rsidRDefault="00E075E7" w:rsidP="00811225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C27A9F" w:rsidRPr="001D1B88">
              <w:rPr>
                <w:rFonts w:asciiTheme="minorHAnsi" w:hAnsiTheme="minorHAnsi" w:cstheme="minorHAnsi"/>
                <w:sz w:val="22"/>
                <w:szCs w:val="22"/>
              </w:rPr>
              <w:t>.2</w:t>
            </w:r>
          </w:p>
        </w:tc>
        <w:tc>
          <w:tcPr>
            <w:tcW w:w="6840" w:type="dxa"/>
          </w:tcPr>
          <w:p w14:paraId="4C3270DA" w14:textId="77777777" w:rsidR="00C27A9F" w:rsidRPr="0042133C" w:rsidRDefault="00C27A9F" w:rsidP="004C5FB8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4C5FB8">
              <w:rPr>
                <w:rFonts w:asciiTheme="minorHAnsi" w:hAnsiTheme="minorHAnsi" w:cstheme="minorHAnsi"/>
                <w:szCs w:val="24"/>
              </w:rPr>
              <w:t>Training needs:</w:t>
            </w:r>
          </w:p>
          <w:p w14:paraId="462028D2" w14:textId="31789988" w:rsidR="00C27A9F" w:rsidRPr="0042133C" w:rsidRDefault="00C27A9F" w:rsidP="004C5FB8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42133C">
              <w:rPr>
                <w:rFonts w:asciiTheme="minorHAnsi" w:hAnsiTheme="minorHAnsi" w:cstheme="minorHAnsi"/>
                <w:szCs w:val="24"/>
              </w:rPr>
              <w:t>-</w:t>
            </w:r>
            <w:r w:rsidRPr="0042133C">
              <w:rPr>
                <w:rFonts w:asciiTheme="minorHAnsi" w:hAnsiTheme="minorHAnsi" w:cstheme="minorHAnsi"/>
                <w:szCs w:val="24"/>
              </w:rPr>
              <w:tab/>
              <w:t xml:space="preserve">Description: Both theory and practical (hands-on) on how to </w:t>
            </w:r>
            <w:r w:rsidR="00B5348A" w:rsidRPr="0042133C">
              <w:rPr>
                <w:rFonts w:asciiTheme="minorHAnsi" w:hAnsiTheme="minorHAnsi" w:cstheme="minorHAnsi"/>
                <w:szCs w:val="24"/>
              </w:rPr>
              <w:t>operate and</w:t>
            </w:r>
            <w:r w:rsidR="00E13EA3" w:rsidRPr="0042133C">
              <w:rPr>
                <w:rFonts w:asciiTheme="minorHAnsi" w:hAnsiTheme="minorHAnsi" w:cstheme="minorHAnsi"/>
                <w:szCs w:val="24"/>
              </w:rPr>
              <w:t xml:space="preserve"> </w:t>
            </w:r>
            <w:r w:rsidRPr="0042133C">
              <w:rPr>
                <w:rFonts w:asciiTheme="minorHAnsi" w:hAnsiTheme="minorHAnsi" w:cstheme="minorHAnsi"/>
                <w:szCs w:val="24"/>
              </w:rPr>
              <w:t xml:space="preserve">maintain the </w:t>
            </w:r>
            <w:r w:rsidR="00DF61DB" w:rsidRPr="0042133C">
              <w:rPr>
                <w:rFonts w:asciiTheme="minorHAnsi" w:hAnsiTheme="minorHAnsi" w:cstheme="minorHAnsi"/>
                <w:szCs w:val="24"/>
              </w:rPr>
              <w:t>machine</w:t>
            </w:r>
            <w:r w:rsidR="00181927" w:rsidRPr="0042133C">
              <w:rPr>
                <w:rFonts w:asciiTheme="minorHAnsi" w:hAnsiTheme="minorHAnsi" w:cstheme="minorHAnsi"/>
                <w:szCs w:val="24"/>
              </w:rPr>
              <w:t>.</w:t>
            </w:r>
          </w:p>
          <w:p w14:paraId="5ACAE105" w14:textId="7A9094D7" w:rsidR="00C27A9F" w:rsidRPr="004C5FB8" w:rsidRDefault="00923A68" w:rsidP="004C5FB8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4C5FB8">
              <w:rPr>
                <w:rFonts w:asciiTheme="minorHAnsi" w:hAnsiTheme="minorHAnsi" w:cstheme="minorHAnsi"/>
                <w:szCs w:val="24"/>
              </w:rPr>
              <w:t>Location :</w:t>
            </w:r>
            <w:r w:rsidR="00A52B72" w:rsidRPr="004C5FB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8F1F0D" w:rsidRPr="0042133C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8F1F0D" w:rsidRPr="004C5FB8">
              <w:rPr>
                <w:rFonts w:asciiTheme="minorHAnsi" w:hAnsiTheme="minorHAnsi" w:cstheme="minorHAnsi"/>
                <w:szCs w:val="24"/>
              </w:rPr>
              <w:t xml:space="preserve">Delivery location, </w:t>
            </w:r>
            <w:r w:rsidR="00594C64" w:rsidRPr="004C5FB8">
              <w:rPr>
                <w:rFonts w:asciiTheme="minorHAnsi" w:hAnsiTheme="minorHAnsi" w:cstheme="minorHAnsi"/>
                <w:szCs w:val="24"/>
              </w:rPr>
              <w:t>FAO PAK</w:t>
            </w:r>
            <w:r w:rsidR="008F1F0D" w:rsidRPr="004C5FB8">
              <w:rPr>
                <w:rFonts w:asciiTheme="minorHAnsi" w:hAnsiTheme="minorHAnsi" w:cstheme="minorHAnsi"/>
                <w:szCs w:val="24"/>
              </w:rPr>
              <w:t>,</w:t>
            </w:r>
            <w:r w:rsidR="001A1D80" w:rsidRPr="004C5FB8">
              <w:rPr>
                <w:rFonts w:asciiTheme="minorHAnsi" w:hAnsiTheme="minorHAnsi" w:cstheme="minorHAnsi"/>
                <w:szCs w:val="24"/>
              </w:rPr>
              <w:t xml:space="preserve"> Quetta, </w:t>
            </w:r>
            <w:r w:rsidRPr="004C5FB8">
              <w:rPr>
                <w:rFonts w:asciiTheme="minorHAnsi" w:hAnsiTheme="minorHAnsi" w:cstheme="minorHAnsi"/>
                <w:szCs w:val="24"/>
              </w:rPr>
              <w:t>Balûchistân</w:t>
            </w:r>
          </w:p>
          <w:p w14:paraId="342769C3" w14:textId="6A4FB70D" w:rsidR="00C27A9F" w:rsidRPr="004C5FB8" w:rsidRDefault="00740708" w:rsidP="004C5FB8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4C5FB8">
              <w:rPr>
                <w:rFonts w:asciiTheme="minorHAnsi" w:hAnsiTheme="minorHAnsi" w:cstheme="minorHAnsi"/>
                <w:szCs w:val="24"/>
              </w:rPr>
              <w:t>Participants :</w:t>
            </w:r>
            <w:r w:rsidR="008F1F0D" w:rsidRPr="004C5FB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B5348A" w:rsidRPr="004C5FB8">
              <w:rPr>
                <w:rFonts w:asciiTheme="minorHAnsi" w:hAnsiTheme="minorHAnsi" w:cstheme="minorHAnsi"/>
                <w:szCs w:val="24"/>
              </w:rPr>
              <w:t>05</w:t>
            </w:r>
            <w:r w:rsidR="008F1F0D" w:rsidRPr="004C5FB8">
              <w:rPr>
                <w:rFonts w:asciiTheme="minorHAnsi" w:hAnsiTheme="minorHAnsi" w:cstheme="minorHAnsi"/>
                <w:szCs w:val="24"/>
              </w:rPr>
              <w:t xml:space="preserve"> participants assigned by FAO </w:t>
            </w:r>
            <w:r w:rsidR="00D62086" w:rsidRPr="004C5FB8">
              <w:rPr>
                <w:rFonts w:asciiTheme="minorHAnsi" w:hAnsiTheme="minorHAnsi" w:cstheme="minorHAnsi"/>
                <w:szCs w:val="24"/>
              </w:rPr>
              <w:t>PAK</w:t>
            </w:r>
          </w:p>
          <w:p w14:paraId="67113BB9" w14:textId="41D7A6BE" w:rsidR="00C27A9F" w:rsidRPr="0042133C" w:rsidRDefault="00C27A9F" w:rsidP="004C5FB8">
            <w:pPr>
              <w:pStyle w:val="Header"/>
              <w:tabs>
                <w:tab w:val="clear" w:pos="4536"/>
                <w:tab w:val="clear" w:pos="9072"/>
              </w:tabs>
              <w:jc w:val="both"/>
              <w:rPr>
                <w:rFonts w:asciiTheme="minorHAnsi" w:hAnsiTheme="minorHAnsi" w:cstheme="minorHAnsi"/>
                <w:szCs w:val="24"/>
              </w:rPr>
            </w:pPr>
            <w:r w:rsidRPr="004C5FB8">
              <w:rPr>
                <w:rFonts w:asciiTheme="minorHAnsi" w:hAnsiTheme="minorHAnsi" w:cstheme="minorHAnsi"/>
                <w:szCs w:val="24"/>
              </w:rPr>
              <w:t>Duration</w:t>
            </w:r>
            <w:r w:rsidR="00D54230" w:rsidRPr="004C5FB8">
              <w:rPr>
                <w:rFonts w:asciiTheme="minorHAnsi" w:hAnsiTheme="minorHAnsi" w:cstheme="minorHAnsi"/>
                <w:szCs w:val="24"/>
              </w:rPr>
              <w:t>: (</w:t>
            </w:r>
            <w:r w:rsidR="00E063FA" w:rsidRPr="004C5FB8">
              <w:rPr>
                <w:rFonts w:asciiTheme="minorHAnsi" w:hAnsiTheme="minorHAnsi" w:cstheme="minorHAnsi"/>
                <w:szCs w:val="24"/>
              </w:rPr>
              <w:t>1</w:t>
            </w:r>
            <w:r w:rsidR="00F2430A" w:rsidRPr="004C5FB8">
              <w:rPr>
                <w:rFonts w:asciiTheme="minorHAnsi" w:hAnsiTheme="minorHAnsi" w:cstheme="minorHAnsi"/>
                <w:szCs w:val="24"/>
              </w:rPr>
              <w:t xml:space="preserve"> day</w:t>
            </w:r>
            <w:r w:rsidRPr="004C5FB8">
              <w:rPr>
                <w:rFonts w:asciiTheme="minorHAnsi" w:hAnsiTheme="minorHAnsi" w:cstheme="minorHAnsi"/>
                <w:szCs w:val="24"/>
              </w:rPr>
              <w:t xml:space="preserve">)          </w:t>
            </w:r>
          </w:p>
        </w:tc>
        <w:tc>
          <w:tcPr>
            <w:tcW w:w="5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2D18E7" w14:textId="58F0AE12" w:rsidR="00C27A9F" w:rsidRPr="001D1B88" w:rsidRDefault="00C27A9F" w:rsidP="005A2DEE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203E34" w:rsidRPr="001D1B88" w14:paraId="45856094" w14:textId="77777777" w:rsidTr="0021209C">
        <w:trPr>
          <w:cantSplit/>
          <w:trHeight w:val="300"/>
        </w:trPr>
        <w:tc>
          <w:tcPr>
            <w:tcW w:w="715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862CF4" w14:textId="4E37F3E9" w:rsidR="00C27A9F" w:rsidRPr="001D1B88" w:rsidRDefault="00E075E7" w:rsidP="00811225">
            <w:pPr>
              <w:rPr>
                <w:rFonts w:asciiTheme="minorHAnsi" w:hAnsiTheme="minorHAnsi" w:cstheme="minorHAnsi"/>
                <w:b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  <w:r w:rsidR="00C27A9F" w:rsidRPr="001D1B88">
              <w:rPr>
                <w:rFonts w:asciiTheme="minorHAnsi" w:hAnsiTheme="minorHAnsi" w:cstheme="minorHAnsi"/>
                <w:b/>
                <w:sz w:val="22"/>
                <w:szCs w:val="22"/>
              </w:rPr>
              <w:t>.</w:t>
            </w:r>
            <w:r w:rsidR="00C345B6" w:rsidRPr="001D1B88"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357733AE" w14:textId="77777777" w:rsidR="00C27A9F" w:rsidRPr="001D1B88" w:rsidRDefault="00C27A9F" w:rsidP="00811225">
            <w:pPr>
              <w:rPr>
                <w:rFonts w:asciiTheme="minorHAnsi" w:hAnsiTheme="minorHAnsi" w:cstheme="minorHAnsi"/>
                <w:szCs w:val="22"/>
              </w:rPr>
            </w:pPr>
            <w:r w:rsidRPr="001D1B88">
              <w:rPr>
                <w:rFonts w:asciiTheme="minorHAnsi" w:hAnsiTheme="minorHAnsi" w:cstheme="minorHAnsi"/>
                <w:b/>
                <w:sz w:val="22"/>
                <w:szCs w:val="22"/>
              </w:rPr>
              <w:t>Warranty:</w:t>
            </w:r>
          </w:p>
        </w:tc>
        <w:tc>
          <w:tcPr>
            <w:tcW w:w="585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06660A" w14:textId="77777777" w:rsidR="00C27A9F" w:rsidRPr="001D1B88" w:rsidRDefault="00C27A9F" w:rsidP="00811225">
            <w:pPr>
              <w:rPr>
                <w:rFonts w:asciiTheme="minorHAnsi" w:hAnsiTheme="minorHAnsi" w:cstheme="minorHAnsi"/>
                <w:b/>
                <w:szCs w:val="22"/>
              </w:rPr>
            </w:pPr>
          </w:p>
        </w:tc>
      </w:tr>
      <w:tr w:rsidR="00203E34" w:rsidRPr="001D1B88" w14:paraId="30B21189" w14:textId="77777777" w:rsidTr="0021209C">
        <w:trPr>
          <w:cantSplit/>
          <w:trHeight w:val="300"/>
        </w:trPr>
        <w:tc>
          <w:tcPr>
            <w:tcW w:w="71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8D6EA87" w14:textId="1A2DEB78" w:rsidR="00C27A9F" w:rsidRPr="001D1B88" w:rsidRDefault="00E075E7" w:rsidP="00811225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C27A9F" w:rsidRPr="001D1B88">
              <w:rPr>
                <w:rFonts w:asciiTheme="minorHAnsi" w:hAnsiTheme="minorHAnsi" w:cstheme="minorHAnsi"/>
                <w:sz w:val="22"/>
                <w:szCs w:val="22"/>
              </w:rPr>
              <w:t>.1</w:t>
            </w:r>
          </w:p>
        </w:tc>
        <w:tc>
          <w:tcPr>
            <w:tcW w:w="6840" w:type="dxa"/>
            <w:tcBorders>
              <w:bottom w:val="single" w:sz="4" w:space="0" w:color="auto"/>
            </w:tcBorders>
          </w:tcPr>
          <w:p w14:paraId="57F011F0" w14:textId="77777777" w:rsidR="00C27A9F" w:rsidRPr="001D1B88" w:rsidRDefault="00C27A9F" w:rsidP="00811225">
            <w:pPr>
              <w:rPr>
                <w:rFonts w:asciiTheme="minorHAnsi" w:hAnsiTheme="minorHAnsi" w:cstheme="minorHAnsi"/>
                <w:szCs w:val="22"/>
              </w:rPr>
            </w:pPr>
            <w:r w:rsidRPr="001D1B88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Pr="001D1B8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full and clear manufacturer’s warranty statement transferable with the ownership of the equipment (FAO or end-user) must be submitted</w:t>
            </w:r>
            <w:r w:rsidRPr="001D1B88">
              <w:rPr>
                <w:rFonts w:asciiTheme="minorHAnsi" w:hAnsiTheme="minorHAnsi" w:cstheme="minorHAnsi"/>
                <w:sz w:val="22"/>
                <w:szCs w:val="22"/>
              </w:rPr>
              <w:t xml:space="preserve"> with your bid detailing the terms and conditions that are being offered. </w:t>
            </w:r>
          </w:p>
        </w:tc>
        <w:tc>
          <w:tcPr>
            <w:tcW w:w="585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ECF64F" w14:textId="2452D20A" w:rsidR="00C27A9F" w:rsidRPr="001D1B88" w:rsidRDefault="00C27A9F" w:rsidP="00811225">
            <w:pPr>
              <w:rPr>
                <w:rFonts w:asciiTheme="minorHAnsi" w:hAnsiTheme="minorHAnsi" w:cstheme="minorHAnsi"/>
                <w:bCs/>
                <w:szCs w:val="22"/>
              </w:rPr>
            </w:pPr>
          </w:p>
        </w:tc>
      </w:tr>
      <w:tr w:rsidR="00203E34" w:rsidRPr="001D1B88" w14:paraId="14ED5A20" w14:textId="77777777" w:rsidTr="00DA322F">
        <w:trPr>
          <w:cantSplit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5790A2" w14:textId="4DC6EE2F" w:rsidR="00C27A9F" w:rsidRPr="001D1B88" w:rsidRDefault="00E075E7" w:rsidP="00811225">
            <w:pPr>
              <w:rPr>
                <w:rFonts w:asciiTheme="minorHAnsi" w:eastAsiaTheme="minorEastAsia" w:hAnsiTheme="minorHAnsi" w:cstheme="minorHAnsi"/>
                <w:szCs w:val="22"/>
                <w:lang w:eastAsia="zh-CN"/>
              </w:rPr>
            </w:pPr>
            <w:r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  <w:lastRenderedPageBreak/>
              <w:t>6</w:t>
            </w:r>
            <w:r w:rsidR="00C27A9F" w:rsidRPr="001D1B88"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  <w:t>.2</w:t>
            </w:r>
          </w:p>
        </w:tc>
        <w:tc>
          <w:tcPr>
            <w:tcW w:w="6840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C5464DA" w14:textId="2F19AD17" w:rsidR="00C27A9F" w:rsidRPr="001D1B88" w:rsidRDefault="00C27A9F" w:rsidP="00811225">
            <w:pPr>
              <w:rPr>
                <w:rFonts w:asciiTheme="minorHAnsi" w:eastAsiaTheme="minorEastAsia" w:hAnsiTheme="minorHAnsi" w:cstheme="minorHAnsi"/>
                <w:szCs w:val="22"/>
                <w:lang w:val="en-US" w:eastAsia="zh-CN"/>
              </w:rPr>
            </w:pPr>
            <w:r w:rsidRPr="001D1B88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zh-CN"/>
              </w:rPr>
              <w:t xml:space="preserve">The minimum requirement is for a twelve </w:t>
            </w:r>
            <w:r w:rsidR="0050551E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zh-CN"/>
              </w:rPr>
              <w:t xml:space="preserve">2 years </w:t>
            </w:r>
            <w:r w:rsidRPr="001D1B88"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zh-CN"/>
              </w:rPr>
              <w:t>warranty period.</w:t>
            </w:r>
          </w:p>
        </w:tc>
        <w:tc>
          <w:tcPr>
            <w:tcW w:w="585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DDC68" w14:textId="185099E2" w:rsidR="00C27A9F" w:rsidRPr="001D1B88" w:rsidRDefault="00C27A9F" w:rsidP="00477EEB">
            <w:pPr>
              <w:rPr>
                <w:rFonts w:asciiTheme="minorHAnsi" w:hAnsiTheme="minorHAnsi" w:cstheme="minorHAnsi"/>
                <w:bCs/>
                <w:szCs w:val="22"/>
                <w:lang w:val="en-US"/>
              </w:rPr>
            </w:pPr>
          </w:p>
        </w:tc>
      </w:tr>
      <w:tr w:rsidR="00DA322F" w:rsidRPr="001D1B88" w14:paraId="7594B55A" w14:textId="77777777" w:rsidTr="00DA322F">
        <w:trPr>
          <w:cantSplit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8C90FA" w14:textId="662894AD" w:rsidR="00DA322F" w:rsidRPr="001D1B88" w:rsidRDefault="00E075E7" w:rsidP="00DA32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7</w:t>
            </w:r>
            <w:r w:rsidR="00DA322F" w:rsidRPr="001D1B8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6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A2AF32" w14:textId="6CA2C89C" w:rsidR="00DA322F" w:rsidRPr="001D1B88" w:rsidRDefault="00DA322F" w:rsidP="00DA322F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1D1B88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Spare Parts:</w:t>
            </w:r>
          </w:p>
        </w:tc>
        <w:tc>
          <w:tcPr>
            <w:tcW w:w="5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27EBFA" w14:textId="77777777" w:rsidR="00DA322F" w:rsidRPr="001D1B88" w:rsidRDefault="00DA322F" w:rsidP="00DA322F">
            <w:pPr>
              <w:rPr>
                <w:rFonts w:asciiTheme="minorHAnsi" w:hAnsiTheme="minorHAnsi" w:cstheme="minorHAnsi"/>
                <w:szCs w:val="22"/>
              </w:rPr>
            </w:pPr>
          </w:p>
        </w:tc>
      </w:tr>
      <w:tr w:rsidR="00DA322F" w:rsidRPr="001D1B88" w14:paraId="61BAA659" w14:textId="77777777" w:rsidTr="006876BF">
        <w:trPr>
          <w:cantSplit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BF6F2EC" w14:textId="566FD22B" w:rsidR="00DA322F" w:rsidRPr="001D1B88" w:rsidRDefault="00E075E7" w:rsidP="00DA322F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DA322F" w:rsidRPr="001D1B88">
              <w:rPr>
                <w:rFonts w:asciiTheme="minorHAnsi" w:hAnsiTheme="minorHAnsi" w:cstheme="minorHAnsi"/>
                <w:sz w:val="22"/>
                <w:szCs w:val="22"/>
              </w:rPr>
              <w:t>.1</w:t>
            </w:r>
          </w:p>
          <w:p w14:paraId="0BD21118" w14:textId="77777777" w:rsidR="00DA322F" w:rsidRPr="001D1B88" w:rsidRDefault="00DA322F" w:rsidP="00DA322F">
            <w:pPr>
              <w:rPr>
                <w:rFonts w:asciiTheme="minorHAnsi" w:hAnsiTheme="minorHAnsi" w:cstheme="minorHAnsi"/>
                <w:szCs w:val="22"/>
              </w:rPr>
            </w:pPr>
          </w:p>
          <w:p w14:paraId="37D21B31" w14:textId="77777777" w:rsidR="00DA322F" w:rsidRPr="001D1B88" w:rsidRDefault="00DA322F" w:rsidP="00DA322F">
            <w:pPr>
              <w:rPr>
                <w:rFonts w:asciiTheme="minorHAnsi" w:eastAsiaTheme="minorEastAsia" w:hAnsiTheme="minorHAnsi" w:cstheme="minorHAnsi"/>
                <w:sz w:val="22"/>
                <w:szCs w:val="22"/>
                <w:lang w:eastAsia="zh-CN"/>
              </w:rPr>
            </w:pPr>
          </w:p>
        </w:tc>
        <w:tc>
          <w:tcPr>
            <w:tcW w:w="6840" w:type="dxa"/>
            <w:tcBorders>
              <w:top w:val="single" w:sz="4" w:space="0" w:color="auto"/>
            </w:tcBorders>
            <w:shd w:val="clear" w:color="auto" w:fill="auto"/>
          </w:tcPr>
          <w:p w14:paraId="1269EFB6" w14:textId="795040B2" w:rsidR="00DA322F" w:rsidRPr="001D1B88" w:rsidRDefault="00DA322F" w:rsidP="00923A68">
            <w:pPr>
              <w:rPr>
                <w:rFonts w:asciiTheme="minorHAnsi" w:eastAsiaTheme="minorEastAsia" w:hAnsiTheme="minorHAnsi" w:cstheme="minorHAnsi"/>
                <w:sz w:val="22"/>
                <w:szCs w:val="22"/>
                <w:lang w:val="en-US" w:eastAsia="zh-CN"/>
              </w:rPr>
            </w:pPr>
            <w:r w:rsidRPr="001D1B88">
              <w:rPr>
                <w:rFonts w:asciiTheme="minorHAnsi" w:hAnsiTheme="minorHAnsi" w:cstheme="minorHAnsi"/>
                <w:sz w:val="22"/>
                <w:szCs w:val="22"/>
              </w:rPr>
              <w:t xml:space="preserve">A list of </w:t>
            </w:r>
            <w:r w:rsidR="00923A68">
              <w:rPr>
                <w:rFonts w:asciiTheme="minorHAnsi" w:hAnsiTheme="minorHAnsi" w:cstheme="minorHAnsi"/>
                <w:sz w:val="22"/>
                <w:szCs w:val="22"/>
              </w:rPr>
              <w:t>manufacturers’</w:t>
            </w:r>
            <w:r w:rsidRPr="001D1B88">
              <w:rPr>
                <w:rFonts w:asciiTheme="minorHAnsi" w:hAnsiTheme="minorHAnsi" w:cstheme="minorHAnsi"/>
                <w:sz w:val="22"/>
                <w:szCs w:val="22"/>
              </w:rPr>
              <w:t xml:space="preserve"> recommended, </w:t>
            </w:r>
            <w:r w:rsidR="00923A68">
              <w:rPr>
                <w:rFonts w:asciiTheme="minorHAnsi" w:hAnsiTheme="minorHAnsi" w:cstheme="minorHAnsi"/>
                <w:sz w:val="22"/>
                <w:szCs w:val="22"/>
              </w:rPr>
              <w:t>fast-moving</w:t>
            </w:r>
            <w:r w:rsidRPr="001D1B88">
              <w:rPr>
                <w:rFonts w:asciiTheme="minorHAnsi" w:hAnsiTheme="minorHAnsi" w:cstheme="minorHAnsi"/>
                <w:sz w:val="22"/>
                <w:szCs w:val="22"/>
              </w:rPr>
              <w:t xml:space="preserve"> spare parts</w:t>
            </w:r>
            <w:r w:rsidR="006754E0" w:rsidRPr="001D1B88">
              <w:rPr>
                <w:rFonts w:asciiTheme="minorHAnsi" w:hAnsiTheme="minorHAnsi" w:cstheme="minorHAnsi"/>
                <w:sz w:val="22"/>
                <w:szCs w:val="22"/>
              </w:rPr>
              <w:t xml:space="preserve"> should be provided by </w:t>
            </w:r>
            <w:r w:rsidR="00923A68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 w:rsidR="006754E0" w:rsidRPr="001D1B88">
              <w:rPr>
                <w:rFonts w:asciiTheme="minorHAnsi" w:hAnsiTheme="minorHAnsi" w:cstheme="minorHAnsi"/>
                <w:sz w:val="22"/>
                <w:szCs w:val="22"/>
              </w:rPr>
              <w:t>supplier</w:t>
            </w:r>
            <w:r w:rsidR="00DB6061">
              <w:rPr>
                <w:rFonts w:asciiTheme="minorHAnsi" w:hAnsiTheme="minorHAnsi" w:cstheme="minorHAnsi"/>
                <w:sz w:val="22"/>
                <w:szCs w:val="22"/>
              </w:rPr>
              <w:t xml:space="preserve"> for two years operation </w:t>
            </w:r>
            <w:r w:rsidRPr="001D1B88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Pr="001D1B8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The list must be </w:t>
            </w:r>
            <w:r w:rsidR="00923A6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itemized</w:t>
            </w:r>
            <w:r w:rsidRPr="001D1B8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, costed</w:t>
            </w:r>
            <w:r w:rsidR="00923A6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,</w:t>
            </w:r>
            <w:r w:rsidRPr="001D1B88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 and submitted with your bid.</w:t>
            </w:r>
            <w:r w:rsidRPr="001D1B88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585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DC27B" w14:textId="40BC8559" w:rsidR="00DA322F" w:rsidRPr="001D1B88" w:rsidRDefault="00DA322F" w:rsidP="00DA322F">
            <w:pPr>
              <w:rPr>
                <w:rFonts w:asciiTheme="minorHAnsi" w:hAnsiTheme="minorHAnsi" w:cstheme="minorHAnsi"/>
                <w:bCs/>
                <w:szCs w:val="22"/>
                <w:lang w:val="en-US"/>
              </w:rPr>
            </w:pPr>
          </w:p>
        </w:tc>
      </w:tr>
    </w:tbl>
    <w:p w14:paraId="33E71331" w14:textId="7685173D" w:rsidR="00E84B1D" w:rsidRPr="001D1B88" w:rsidRDefault="00E84B1D" w:rsidP="00E84B1D">
      <w:pPr>
        <w:rPr>
          <w:rFonts w:asciiTheme="minorHAnsi" w:eastAsiaTheme="minorEastAsia" w:hAnsiTheme="minorHAnsi" w:cstheme="minorHAnsi"/>
          <w:sz w:val="22"/>
          <w:szCs w:val="22"/>
          <w:lang w:val="en-US" w:eastAsia="zh-CN"/>
        </w:rPr>
      </w:pPr>
    </w:p>
    <w:p w14:paraId="32E14E91" w14:textId="53AAF762" w:rsidR="00E84B1D" w:rsidRPr="001D1B88" w:rsidRDefault="00E84B1D" w:rsidP="00E84B1D">
      <w:pPr>
        <w:spacing w:after="240"/>
        <w:rPr>
          <w:rFonts w:asciiTheme="minorHAnsi" w:hAnsiTheme="minorHAnsi" w:cstheme="minorHAnsi"/>
          <w:szCs w:val="24"/>
          <w:lang w:eastAsia="en-US"/>
        </w:rPr>
      </w:pPr>
    </w:p>
    <w:p w14:paraId="21EA485E" w14:textId="77777777" w:rsidR="00E84B1D" w:rsidRPr="001D1B88" w:rsidRDefault="00E84B1D" w:rsidP="003E2D1C">
      <w:pPr>
        <w:spacing w:after="240"/>
        <w:rPr>
          <w:rFonts w:asciiTheme="minorHAnsi" w:hAnsiTheme="minorHAnsi" w:cstheme="minorHAnsi"/>
          <w:szCs w:val="24"/>
          <w:lang w:eastAsia="en-US"/>
        </w:rPr>
      </w:pPr>
    </w:p>
    <w:p w14:paraId="59F699E6" w14:textId="77777777" w:rsidR="00811225" w:rsidRPr="001D1B88" w:rsidRDefault="00811225" w:rsidP="003E2D1C">
      <w:pPr>
        <w:spacing w:after="240"/>
        <w:rPr>
          <w:rFonts w:asciiTheme="minorHAnsi" w:hAnsiTheme="minorHAnsi" w:cstheme="minorHAnsi"/>
          <w:szCs w:val="24"/>
          <w:lang w:eastAsia="en-US"/>
        </w:rPr>
      </w:pPr>
    </w:p>
    <w:p w14:paraId="647AF9B9" w14:textId="77777777" w:rsidR="00811225" w:rsidRDefault="00811225" w:rsidP="003E2D1C">
      <w:pPr>
        <w:spacing w:after="240"/>
        <w:rPr>
          <w:szCs w:val="24"/>
          <w:lang w:eastAsia="en-US"/>
        </w:rPr>
      </w:pPr>
    </w:p>
    <w:sectPr w:rsidR="00811225" w:rsidSect="00631EC1">
      <w:pgSz w:w="15840" w:h="12240" w:orient="landscape"/>
      <w:pgMar w:top="117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D9047" w14:textId="77777777" w:rsidR="00D171F4" w:rsidRDefault="00D171F4" w:rsidP="009F6153">
      <w:r>
        <w:separator/>
      </w:r>
    </w:p>
  </w:endnote>
  <w:endnote w:type="continuationSeparator" w:id="0">
    <w:p w14:paraId="38B1C770" w14:textId="77777777" w:rsidR="00D171F4" w:rsidRDefault="00D171F4" w:rsidP="009F6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091722" w14:textId="77777777" w:rsidR="00D171F4" w:rsidRDefault="00D171F4" w:rsidP="009F6153">
      <w:r>
        <w:separator/>
      </w:r>
    </w:p>
  </w:footnote>
  <w:footnote w:type="continuationSeparator" w:id="0">
    <w:p w14:paraId="08C7504D" w14:textId="77777777" w:rsidR="00D171F4" w:rsidRDefault="00D171F4" w:rsidP="009F61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59A1"/>
    <w:multiLevelType w:val="hybridMultilevel"/>
    <w:tmpl w:val="09348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FBE"/>
    <w:multiLevelType w:val="hybridMultilevel"/>
    <w:tmpl w:val="A90EF1C4"/>
    <w:lvl w:ilvl="0" w:tplc="5DF2982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E618A8"/>
    <w:multiLevelType w:val="hybridMultilevel"/>
    <w:tmpl w:val="28186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272E7"/>
    <w:multiLevelType w:val="hybridMultilevel"/>
    <w:tmpl w:val="B28E7824"/>
    <w:lvl w:ilvl="0" w:tplc="7F36A1A8">
      <w:start w:val="2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567D0F"/>
    <w:multiLevelType w:val="hybridMultilevel"/>
    <w:tmpl w:val="0C7A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D1DA1"/>
    <w:multiLevelType w:val="multilevel"/>
    <w:tmpl w:val="C866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43876"/>
    <w:multiLevelType w:val="multilevel"/>
    <w:tmpl w:val="72C8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F1A60"/>
    <w:multiLevelType w:val="hybridMultilevel"/>
    <w:tmpl w:val="3BF49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0E1178"/>
    <w:multiLevelType w:val="multilevel"/>
    <w:tmpl w:val="DD32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52927"/>
    <w:multiLevelType w:val="multilevel"/>
    <w:tmpl w:val="DC14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C51524"/>
    <w:multiLevelType w:val="hybridMultilevel"/>
    <w:tmpl w:val="71309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74B6"/>
    <w:multiLevelType w:val="hybridMultilevel"/>
    <w:tmpl w:val="58C02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7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fr-BE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fr-BE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BE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NDM1MjUytzQ1MzRV0lEKTi0uzszPAymwrAUATFPYFiwAAAA="/>
  </w:docVars>
  <w:rsids>
    <w:rsidRoot w:val="00476014"/>
    <w:rsid w:val="000034B5"/>
    <w:rsid w:val="00006D4F"/>
    <w:rsid w:val="00011457"/>
    <w:rsid w:val="00020964"/>
    <w:rsid w:val="0002208D"/>
    <w:rsid w:val="000258DC"/>
    <w:rsid w:val="00027301"/>
    <w:rsid w:val="000327BF"/>
    <w:rsid w:val="0003370F"/>
    <w:rsid w:val="00035B33"/>
    <w:rsid w:val="00051954"/>
    <w:rsid w:val="0005317E"/>
    <w:rsid w:val="000539C0"/>
    <w:rsid w:val="00056055"/>
    <w:rsid w:val="00065FD0"/>
    <w:rsid w:val="00066FC9"/>
    <w:rsid w:val="0007162B"/>
    <w:rsid w:val="000800E2"/>
    <w:rsid w:val="000901BE"/>
    <w:rsid w:val="00096100"/>
    <w:rsid w:val="000A307B"/>
    <w:rsid w:val="000A4BC2"/>
    <w:rsid w:val="000A7BF3"/>
    <w:rsid w:val="000B0A42"/>
    <w:rsid w:val="000C32D9"/>
    <w:rsid w:val="000C69CD"/>
    <w:rsid w:val="000D01E1"/>
    <w:rsid w:val="000D1768"/>
    <w:rsid w:val="000D3281"/>
    <w:rsid w:val="000D3AF9"/>
    <w:rsid w:val="000D3CB0"/>
    <w:rsid w:val="000D55CC"/>
    <w:rsid w:val="000D6E7F"/>
    <w:rsid w:val="000E5676"/>
    <w:rsid w:val="000E6A5B"/>
    <w:rsid w:val="000F2573"/>
    <w:rsid w:val="000F69FE"/>
    <w:rsid w:val="00111F76"/>
    <w:rsid w:val="00117029"/>
    <w:rsid w:val="0012090A"/>
    <w:rsid w:val="00123795"/>
    <w:rsid w:val="00130CED"/>
    <w:rsid w:val="00132C6A"/>
    <w:rsid w:val="00137B32"/>
    <w:rsid w:val="00144333"/>
    <w:rsid w:val="00145711"/>
    <w:rsid w:val="001459E4"/>
    <w:rsid w:val="00146726"/>
    <w:rsid w:val="00156F22"/>
    <w:rsid w:val="00164480"/>
    <w:rsid w:val="001667E8"/>
    <w:rsid w:val="00167291"/>
    <w:rsid w:val="001675EE"/>
    <w:rsid w:val="00171199"/>
    <w:rsid w:val="0017456A"/>
    <w:rsid w:val="0017764F"/>
    <w:rsid w:val="001776CC"/>
    <w:rsid w:val="00181927"/>
    <w:rsid w:val="0018276C"/>
    <w:rsid w:val="00185058"/>
    <w:rsid w:val="00185C31"/>
    <w:rsid w:val="00195736"/>
    <w:rsid w:val="001963E1"/>
    <w:rsid w:val="001A1025"/>
    <w:rsid w:val="001A1D80"/>
    <w:rsid w:val="001A5E53"/>
    <w:rsid w:val="001B247A"/>
    <w:rsid w:val="001B2AAF"/>
    <w:rsid w:val="001B3BD8"/>
    <w:rsid w:val="001B5F13"/>
    <w:rsid w:val="001C601B"/>
    <w:rsid w:val="001D1B88"/>
    <w:rsid w:val="001E0087"/>
    <w:rsid w:val="001E0492"/>
    <w:rsid w:val="001E4F73"/>
    <w:rsid w:val="00203650"/>
    <w:rsid w:val="00203E34"/>
    <w:rsid w:val="00206725"/>
    <w:rsid w:val="002073C4"/>
    <w:rsid w:val="0021209C"/>
    <w:rsid w:val="0021643D"/>
    <w:rsid w:val="00220CF7"/>
    <w:rsid w:val="00221D4D"/>
    <w:rsid w:val="0022342A"/>
    <w:rsid w:val="00223E28"/>
    <w:rsid w:val="00224587"/>
    <w:rsid w:val="00225A73"/>
    <w:rsid w:val="00231DF3"/>
    <w:rsid w:val="00232996"/>
    <w:rsid w:val="002341A0"/>
    <w:rsid w:val="00242A18"/>
    <w:rsid w:val="002452F9"/>
    <w:rsid w:val="00251C0D"/>
    <w:rsid w:val="00267BEA"/>
    <w:rsid w:val="00273B3F"/>
    <w:rsid w:val="002767E2"/>
    <w:rsid w:val="00283BE6"/>
    <w:rsid w:val="00292870"/>
    <w:rsid w:val="002A0621"/>
    <w:rsid w:val="002A2E1C"/>
    <w:rsid w:val="002A568E"/>
    <w:rsid w:val="002A70A9"/>
    <w:rsid w:val="002B0145"/>
    <w:rsid w:val="002C36AB"/>
    <w:rsid w:val="002C4188"/>
    <w:rsid w:val="002C5C33"/>
    <w:rsid w:val="002D0011"/>
    <w:rsid w:val="002D052F"/>
    <w:rsid w:val="002D3C97"/>
    <w:rsid w:val="002D4C20"/>
    <w:rsid w:val="002D5598"/>
    <w:rsid w:val="002D7301"/>
    <w:rsid w:val="002E3726"/>
    <w:rsid w:val="002E6D1B"/>
    <w:rsid w:val="002F0D7F"/>
    <w:rsid w:val="002F13B5"/>
    <w:rsid w:val="002F36B9"/>
    <w:rsid w:val="002F3E2D"/>
    <w:rsid w:val="002F40E9"/>
    <w:rsid w:val="00303316"/>
    <w:rsid w:val="0031183D"/>
    <w:rsid w:val="00311EAA"/>
    <w:rsid w:val="00312E00"/>
    <w:rsid w:val="00314EC6"/>
    <w:rsid w:val="0031661F"/>
    <w:rsid w:val="00325510"/>
    <w:rsid w:val="00353499"/>
    <w:rsid w:val="00353EB5"/>
    <w:rsid w:val="00356457"/>
    <w:rsid w:val="0035752F"/>
    <w:rsid w:val="00364B3D"/>
    <w:rsid w:val="003672E1"/>
    <w:rsid w:val="00375A66"/>
    <w:rsid w:val="00377D2A"/>
    <w:rsid w:val="00377ED3"/>
    <w:rsid w:val="003801AB"/>
    <w:rsid w:val="00382E73"/>
    <w:rsid w:val="003831CF"/>
    <w:rsid w:val="00386130"/>
    <w:rsid w:val="00394198"/>
    <w:rsid w:val="00395250"/>
    <w:rsid w:val="003A0235"/>
    <w:rsid w:val="003A1160"/>
    <w:rsid w:val="003A294C"/>
    <w:rsid w:val="003A6C0A"/>
    <w:rsid w:val="003A6D46"/>
    <w:rsid w:val="003B5830"/>
    <w:rsid w:val="003B7C52"/>
    <w:rsid w:val="003C59B8"/>
    <w:rsid w:val="003D002E"/>
    <w:rsid w:val="003D654F"/>
    <w:rsid w:val="003E2AD7"/>
    <w:rsid w:val="003E2D1C"/>
    <w:rsid w:val="003F55A3"/>
    <w:rsid w:val="003F5DBC"/>
    <w:rsid w:val="00404D9E"/>
    <w:rsid w:val="004054B4"/>
    <w:rsid w:val="00406241"/>
    <w:rsid w:val="00417BB4"/>
    <w:rsid w:val="0042133C"/>
    <w:rsid w:val="0042191B"/>
    <w:rsid w:val="0042262E"/>
    <w:rsid w:val="00427DCB"/>
    <w:rsid w:val="004328B5"/>
    <w:rsid w:val="00447E4C"/>
    <w:rsid w:val="00454755"/>
    <w:rsid w:val="00455638"/>
    <w:rsid w:val="00460DB3"/>
    <w:rsid w:val="004639C2"/>
    <w:rsid w:val="004723C3"/>
    <w:rsid w:val="004725C5"/>
    <w:rsid w:val="00476014"/>
    <w:rsid w:val="00476397"/>
    <w:rsid w:val="00477EEB"/>
    <w:rsid w:val="00482995"/>
    <w:rsid w:val="00485037"/>
    <w:rsid w:val="004879E8"/>
    <w:rsid w:val="00494EA7"/>
    <w:rsid w:val="004A24AC"/>
    <w:rsid w:val="004A329B"/>
    <w:rsid w:val="004A46CF"/>
    <w:rsid w:val="004B0D75"/>
    <w:rsid w:val="004B3FDF"/>
    <w:rsid w:val="004B4F46"/>
    <w:rsid w:val="004B6D6C"/>
    <w:rsid w:val="004C113E"/>
    <w:rsid w:val="004C3846"/>
    <w:rsid w:val="004C5FB8"/>
    <w:rsid w:val="004D57C1"/>
    <w:rsid w:val="004D61EA"/>
    <w:rsid w:val="004E1FD5"/>
    <w:rsid w:val="004E4D22"/>
    <w:rsid w:val="004E5CDC"/>
    <w:rsid w:val="004E5F70"/>
    <w:rsid w:val="004E6FDC"/>
    <w:rsid w:val="004F0F84"/>
    <w:rsid w:val="004F3DCF"/>
    <w:rsid w:val="004F52A9"/>
    <w:rsid w:val="004F5AFD"/>
    <w:rsid w:val="004F7364"/>
    <w:rsid w:val="005039EC"/>
    <w:rsid w:val="00504A7D"/>
    <w:rsid w:val="0050551E"/>
    <w:rsid w:val="005067F4"/>
    <w:rsid w:val="005131C7"/>
    <w:rsid w:val="005263EA"/>
    <w:rsid w:val="00534D16"/>
    <w:rsid w:val="005502C0"/>
    <w:rsid w:val="00551E2B"/>
    <w:rsid w:val="005531B2"/>
    <w:rsid w:val="005536BB"/>
    <w:rsid w:val="00555820"/>
    <w:rsid w:val="00555CDB"/>
    <w:rsid w:val="00560E14"/>
    <w:rsid w:val="00570932"/>
    <w:rsid w:val="005710DB"/>
    <w:rsid w:val="00575ECF"/>
    <w:rsid w:val="00582313"/>
    <w:rsid w:val="00583BB4"/>
    <w:rsid w:val="00594C64"/>
    <w:rsid w:val="00596C8C"/>
    <w:rsid w:val="005A2DEE"/>
    <w:rsid w:val="005A48FA"/>
    <w:rsid w:val="005A5297"/>
    <w:rsid w:val="005A7D07"/>
    <w:rsid w:val="005B3BE8"/>
    <w:rsid w:val="005B6D95"/>
    <w:rsid w:val="005C03A3"/>
    <w:rsid w:val="005C2545"/>
    <w:rsid w:val="005C7087"/>
    <w:rsid w:val="005D3927"/>
    <w:rsid w:val="005D3A0B"/>
    <w:rsid w:val="005D6717"/>
    <w:rsid w:val="005E6F07"/>
    <w:rsid w:val="005F0FCE"/>
    <w:rsid w:val="005F472B"/>
    <w:rsid w:val="005F5D9E"/>
    <w:rsid w:val="00600FC0"/>
    <w:rsid w:val="00605AD8"/>
    <w:rsid w:val="00606F22"/>
    <w:rsid w:val="00610411"/>
    <w:rsid w:val="00616631"/>
    <w:rsid w:val="00616DB3"/>
    <w:rsid w:val="00621E6F"/>
    <w:rsid w:val="00622FE9"/>
    <w:rsid w:val="00626D2E"/>
    <w:rsid w:val="00631EC1"/>
    <w:rsid w:val="006323B3"/>
    <w:rsid w:val="00634B49"/>
    <w:rsid w:val="00640683"/>
    <w:rsid w:val="0064495F"/>
    <w:rsid w:val="00651C9B"/>
    <w:rsid w:val="00653C55"/>
    <w:rsid w:val="006631F9"/>
    <w:rsid w:val="006646E5"/>
    <w:rsid w:val="00671A48"/>
    <w:rsid w:val="00673F7C"/>
    <w:rsid w:val="006754E0"/>
    <w:rsid w:val="00675B8E"/>
    <w:rsid w:val="00675D92"/>
    <w:rsid w:val="0067702F"/>
    <w:rsid w:val="00680210"/>
    <w:rsid w:val="0068210A"/>
    <w:rsid w:val="00686E0A"/>
    <w:rsid w:val="006936FB"/>
    <w:rsid w:val="006937F8"/>
    <w:rsid w:val="00695B9F"/>
    <w:rsid w:val="0069674E"/>
    <w:rsid w:val="00696E18"/>
    <w:rsid w:val="006A328B"/>
    <w:rsid w:val="006A3D50"/>
    <w:rsid w:val="006A543A"/>
    <w:rsid w:val="006A6BBB"/>
    <w:rsid w:val="006B60CF"/>
    <w:rsid w:val="006B63B7"/>
    <w:rsid w:val="006B6FCD"/>
    <w:rsid w:val="006B73A6"/>
    <w:rsid w:val="006C5472"/>
    <w:rsid w:val="006C5877"/>
    <w:rsid w:val="006E0138"/>
    <w:rsid w:val="006E0FC2"/>
    <w:rsid w:val="006E24FE"/>
    <w:rsid w:val="006E71D1"/>
    <w:rsid w:val="006F7112"/>
    <w:rsid w:val="006F71FD"/>
    <w:rsid w:val="00701CEB"/>
    <w:rsid w:val="00703AA9"/>
    <w:rsid w:val="007078E0"/>
    <w:rsid w:val="007108BC"/>
    <w:rsid w:val="007110C9"/>
    <w:rsid w:val="00716FBF"/>
    <w:rsid w:val="00721DF0"/>
    <w:rsid w:val="00731D80"/>
    <w:rsid w:val="00736E38"/>
    <w:rsid w:val="00740708"/>
    <w:rsid w:val="00744328"/>
    <w:rsid w:val="00745B31"/>
    <w:rsid w:val="00746B0E"/>
    <w:rsid w:val="00750961"/>
    <w:rsid w:val="007509F0"/>
    <w:rsid w:val="00750C72"/>
    <w:rsid w:val="00760A4D"/>
    <w:rsid w:val="00765BB3"/>
    <w:rsid w:val="007666D4"/>
    <w:rsid w:val="00766BDA"/>
    <w:rsid w:val="00766FC2"/>
    <w:rsid w:val="00771359"/>
    <w:rsid w:val="00773D45"/>
    <w:rsid w:val="00782F49"/>
    <w:rsid w:val="0078523D"/>
    <w:rsid w:val="0078678E"/>
    <w:rsid w:val="0079408F"/>
    <w:rsid w:val="007949F0"/>
    <w:rsid w:val="00795F32"/>
    <w:rsid w:val="007A2516"/>
    <w:rsid w:val="007A343C"/>
    <w:rsid w:val="007B162B"/>
    <w:rsid w:val="007B2109"/>
    <w:rsid w:val="007B253C"/>
    <w:rsid w:val="007B4AA1"/>
    <w:rsid w:val="007B5D14"/>
    <w:rsid w:val="007B7331"/>
    <w:rsid w:val="007C0E14"/>
    <w:rsid w:val="007C6E37"/>
    <w:rsid w:val="007D0BD7"/>
    <w:rsid w:val="007D1B58"/>
    <w:rsid w:val="007D46EB"/>
    <w:rsid w:val="007D513F"/>
    <w:rsid w:val="007D63CB"/>
    <w:rsid w:val="007E2DDF"/>
    <w:rsid w:val="007F2838"/>
    <w:rsid w:val="007F2C08"/>
    <w:rsid w:val="00804F10"/>
    <w:rsid w:val="00807BD2"/>
    <w:rsid w:val="00811225"/>
    <w:rsid w:val="0081298A"/>
    <w:rsid w:val="00815E86"/>
    <w:rsid w:val="00824B46"/>
    <w:rsid w:val="00825E77"/>
    <w:rsid w:val="00835903"/>
    <w:rsid w:val="00836CFE"/>
    <w:rsid w:val="008469FA"/>
    <w:rsid w:val="00851BBC"/>
    <w:rsid w:val="0085254F"/>
    <w:rsid w:val="008562B1"/>
    <w:rsid w:val="0086568F"/>
    <w:rsid w:val="00877361"/>
    <w:rsid w:val="008775EF"/>
    <w:rsid w:val="0088415F"/>
    <w:rsid w:val="00884CCC"/>
    <w:rsid w:val="008917DF"/>
    <w:rsid w:val="00893EAA"/>
    <w:rsid w:val="00894F2C"/>
    <w:rsid w:val="008A0814"/>
    <w:rsid w:val="008A42DD"/>
    <w:rsid w:val="008B1421"/>
    <w:rsid w:val="008B22C0"/>
    <w:rsid w:val="008B3862"/>
    <w:rsid w:val="008B78D5"/>
    <w:rsid w:val="008C1D8C"/>
    <w:rsid w:val="008C216A"/>
    <w:rsid w:val="008C4CA1"/>
    <w:rsid w:val="008C4EAA"/>
    <w:rsid w:val="008D1A6C"/>
    <w:rsid w:val="008E0555"/>
    <w:rsid w:val="008E0C87"/>
    <w:rsid w:val="008E1350"/>
    <w:rsid w:val="008E2746"/>
    <w:rsid w:val="008E47D0"/>
    <w:rsid w:val="008F1194"/>
    <w:rsid w:val="008F1F0D"/>
    <w:rsid w:val="008F7E32"/>
    <w:rsid w:val="00901CC5"/>
    <w:rsid w:val="00906D16"/>
    <w:rsid w:val="009134A2"/>
    <w:rsid w:val="00914BBC"/>
    <w:rsid w:val="009171C3"/>
    <w:rsid w:val="0092085E"/>
    <w:rsid w:val="00923A68"/>
    <w:rsid w:val="00925F7E"/>
    <w:rsid w:val="00930080"/>
    <w:rsid w:val="00930B4C"/>
    <w:rsid w:val="009421C7"/>
    <w:rsid w:val="00945345"/>
    <w:rsid w:val="00954500"/>
    <w:rsid w:val="00956A84"/>
    <w:rsid w:val="00957A3A"/>
    <w:rsid w:val="009605EF"/>
    <w:rsid w:val="0096145A"/>
    <w:rsid w:val="00961985"/>
    <w:rsid w:val="009740D9"/>
    <w:rsid w:val="0097672D"/>
    <w:rsid w:val="00976778"/>
    <w:rsid w:val="0097792F"/>
    <w:rsid w:val="00980499"/>
    <w:rsid w:val="009815B8"/>
    <w:rsid w:val="009915E1"/>
    <w:rsid w:val="00992209"/>
    <w:rsid w:val="00996241"/>
    <w:rsid w:val="00997C80"/>
    <w:rsid w:val="009A6B46"/>
    <w:rsid w:val="009A6B6C"/>
    <w:rsid w:val="009B1A41"/>
    <w:rsid w:val="009B1C9C"/>
    <w:rsid w:val="009C5695"/>
    <w:rsid w:val="009D09C4"/>
    <w:rsid w:val="009D330D"/>
    <w:rsid w:val="009D621D"/>
    <w:rsid w:val="009D676E"/>
    <w:rsid w:val="009D7373"/>
    <w:rsid w:val="009E021B"/>
    <w:rsid w:val="009E0E52"/>
    <w:rsid w:val="009E1B5D"/>
    <w:rsid w:val="009E65FB"/>
    <w:rsid w:val="009F0C94"/>
    <w:rsid w:val="009F6153"/>
    <w:rsid w:val="009F6246"/>
    <w:rsid w:val="009F736F"/>
    <w:rsid w:val="00A20506"/>
    <w:rsid w:val="00A274C2"/>
    <w:rsid w:val="00A31487"/>
    <w:rsid w:val="00A334CF"/>
    <w:rsid w:val="00A33D2F"/>
    <w:rsid w:val="00A350FC"/>
    <w:rsid w:val="00A35C13"/>
    <w:rsid w:val="00A44FA0"/>
    <w:rsid w:val="00A4592A"/>
    <w:rsid w:val="00A462F6"/>
    <w:rsid w:val="00A52B72"/>
    <w:rsid w:val="00A54DFC"/>
    <w:rsid w:val="00A60A44"/>
    <w:rsid w:val="00A634E0"/>
    <w:rsid w:val="00A65279"/>
    <w:rsid w:val="00A65A11"/>
    <w:rsid w:val="00A71F50"/>
    <w:rsid w:val="00A74C97"/>
    <w:rsid w:val="00A80499"/>
    <w:rsid w:val="00A846B2"/>
    <w:rsid w:val="00A86872"/>
    <w:rsid w:val="00A908F3"/>
    <w:rsid w:val="00A9551F"/>
    <w:rsid w:val="00A969D9"/>
    <w:rsid w:val="00AA1AF6"/>
    <w:rsid w:val="00AA7C25"/>
    <w:rsid w:val="00AB5E30"/>
    <w:rsid w:val="00AB7246"/>
    <w:rsid w:val="00AB7921"/>
    <w:rsid w:val="00AC47A1"/>
    <w:rsid w:val="00AC706D"/>
    <w:rsid w:val="00AD25B8"/>
    <w:rsid w:val="00AD26F5"/>
    <w:rsid w:val="00AD5879"/>
    <w:rsid w:val="00AE0678"/>
    <w:rsid w:val="00AE1B81"/>
    <w:rsid w:val="00AE4581"/>
    <w:rsid w:val="00AE7CB2"/>
    <w:rsid w:val="00AF0774"/>
    <w:rsid w:val="00AF4E77"/>
    <w:rsid w:val="00B06DB8"/>
    <w:rsid w:val="00B10CA4"/>
    <w:rsid w:val="00B141E8"/>
    <w:rsid w:val="00B15456"/>
    <w:rsid w:val="00B174B9"/>
    <w:rsid w:val="00B23924"/>
    <w:rsid w:val="00B26757"/>
    <w:rsid w:val="00B3142E"/>
    <w:rsid w:val="00B40744"/>
    <w:rsid w:val="00B460D5"/>
    <w:rsid w:val="00B5348A"/>
    <w:rsid w:val="00B5442E"/>
    <w:rsid w:val="00B60510"/>
    <w:rsid w:val="00B62970"/>
    <w:rsid w:val="00B71198"/>
    <w:rsid w:val="00B71E72"/>
    <w:rsid w:val="00B73BF0"/>
    <w:rsid w:val="00B83973"/>
    <w:rsid w:val="00B86543"/>
    <w:rsid w:val="00B87E2E"/>
    <w:rsid w:val="00B95385"/>
    <w:rsid w:val="00BA7F37"/>
    <w:rsid w:val="00BB1F26"/>
    <w:rsid w:val="00BB3D7B"/>
    <w:rsid w:val="00BC030C"/>
    <w:rsid w:val="00BC0330"/>
    <w:rsid w:val="00BC06A4"/>
    <w:rsid w:val="00BC28C3"/>
    <w:rsid w:val="00BD068E"/>
    <w:rsid w:val="00BD220E"/>
    <w:rsid w:val="00BE09EE"/>
    <w:rsid w:val="00BF0BC6"/>
    <w:rsid w:val="00BF3EF4"/>
    <w:rsid w:val="00BF44AA"/>
    <w:rsid w:val="00BF6B57"/>
    <w:rsid w:val="00BF7483"/>
    <w:rsid w:val="00C00763"/>
    <w:rsid w:val="00C01119"/>
    <w:rsid w:val="00C03E06"/>
    <w:rsid w:val="00C04BC2"/>
    <w:rsid w:val="00C05024"/>
    <w:rsid w:val="00C12304"/>
    <w:rsid w:val="00C24D50"/>
    <w:rsid w:val="00C27518"/>
    <w:rsid w:val="00C27A9F"/>
    <w:rsid w:val="00C31AD8"/>
    <w:rsid w:val="00C33576"/>
    <w:rsid w:val="00C345B6"/>
    <w:rsid w:val="00C54647"/>
    <w:rsid w:val="00C5568E"/>
    <w:rsid w:val="00C55FC9"/>
    <w:rsid w:val="00C67B04"/>
    <w:rsid w:val="00C7432D"/>
    <w:rsid w:val="00C83B94"/>
    <w:rsid w:val="00C9033D"/>
    <w:rsid w:val="00C910BD"/>
    <w:rsid w:val="00C92BF1"/>
    <w:rsid w:val="00C92FE9"/>
    <w:rsid w:val="00C9383B"/>
    <w:rsid w:val="00C946F7"/>
    <w:rsid w:val="00C95DDB"/>
    <w:rsid w:val="00C96B37"/>
    <w:rsid w:val="00CA67AB"/>
    <w:rsid w:val="00CB10C3"/>
    <w:rsid w:val="00CC08A0"/>
    <w:rsid w:val="00CC4818"/>
    <w:rsid w:val="00CC50F9"/>
    <w:rsid w:val="00CC7FB8"/>
    <w:rsid w:val="00CD040E"/>
    <w:rsid w:val="00CE6BA2"/>
    <w:rsid w:val="00D02025"/>
    <w:rsid w:val="00D048EF"/>
    <w:rsid w:val="00D13685"/>
    <w:rsid w:val="00D13D64"/>
    <w:rsid w:val="00D15C1E"/>
    <w:rsid w:val="00D171A8"/>
    <w:rsid w:val="00D171F4"/>
    <w:rsid w:val="00D17DE5"/>
    <w:rsid w:val="00D23217"/>
    <w:rsid w:val="00D2395B"/>
    <w:rsid w:val="00D279A1"/>
    <w:rsid w:val="00D303A5"/>
    <w:rsid w:val="00D31EE3"/>
    <w:rsid w:val="00D33072"/>
    <w:rsid w:val="00D3625D"/>
    <w:rsid w:val="00D37B1C"/>
    <w:rsid w:val="00D41D3D"/>
    <w:rsid w:val="00D516A9"/>
    <w:rsid w:val="00D54230"/>
    <w:rsid w:val="00D62086"/>
    <w:rsid w:val="00D62762"/>
    <w:rsid w:val="00D62FD1"/>
    <w:rsid w:val="00D674B2"/>
    <w:rsid w:val="00D7180A"/>
    <w:rsid w:val="00D74068"/>
    <w:rsid w:val="00D762B9"/>
    <w:rsid w:val="00D767B1"/>
    <w:rsid w:val="00D85FEF"/>
    <w:rsid w:val="00D904F0"/>
    <w:rsid w:val="00D97947"/>
    <w:rsid w:val="00DA322F"/>
    <w:rsid w:val="00DA78E0"/>
    <w:rsid w:val="00DB0600"/>
    <w:rsid w:val="00DB2B29"/>
    <w:rsid w:val="00DB2CB4"/>
    <w:rsid w:val="00DB4CF4"/>
    <w:rsid w:val="00DB6061"/>
    <w:rsid w:val="00DB79BB"/>
    <w:rsid w:val="00DC1EE3"/>
    <w:rsid w:val="00DE3D89"/>
    <w:rsid w:val="00DE4C74"/>
    <w:rsid w:val="00DF078F"/>
    <w:rsid w:val="00DF5AA6"/>
    <w:rsid w:val="00DF61DB"/>
    <w:rsid w:val="00E0186E"/>
    <w:rsid w:val="00E01BD6"/>
    <w:rsid w:val="00E063FA"/>
    <w:rsid w:val="00E075E7"/>
    <w:rsid w:val="00E106C4"/>
    <w:rsid w:val="00E1204A"/>
    <w:rsid w:val="00E13EA3"/>
    <w:rsid w:val="00E17BFF"/>
    <w:rsid w:val="00E23012"/>
    <w:rsid w:val="00E240B7"/>
    <w:rsid w:val="00E2619F"/>
    <w:rsid w:val="00E300CA"/>
    <w:rsid w:val="00E30136"/>
    <w:rsid w:val="00E4128D"/>
    <w:rsid w:val="00E45768"/>
    <w:rsid w:val="00E502E6"/>
    <w:rsid w:val="00E50C8A"/>
    <w:rsid w:val="00E51CA7"/>
    <w:rsid w:val="00E53D4E"/>
    <w:rsid w:val="00E571E9"/>
    <w:rsid w:val="00E6208D"/>
    <w:rsid w:val="00E8298D"/>
    <w:rsid w:val="00E84B1D"/>
    <w:rsid w:val="00E86E53"/>
    <w:rsid w:val="00E87A46"/>
    <w:rsid w:val="00E90776"/>
    <w:rsid w:val="00E9114D"/>
    <w:rsid w:val="00E9195A"/>
    <w:rsid w:val="00E95B55"/>
    <w:rsid w:val="00E961EF"/>
    <w:rsid w:val="00EA1B91"/>
    <w:rsid w:val="00EA24FA"/>
    <w:rsid w:val="00EA6591"/>
    <w:rsid w:val="00EA68DF"/>
    <w:rsid w:val="00EA6B43"/>
    <w:rsid w:val="00EB11F2"/>
    <w:rsid w:val="00EB448A"/>
    <w:rsid w:val="00EB4F8B"/>
    <w:rsid w:val="00EB7199"/>
    <w:rsid w:val="00EC43F1"/>
    <w:rsid w:val="00ED18B2"/>
    <w:rsid w:val="00ED3BEE"/>
    <w:rsid w:val="00ED51D5"/>
    <w:rsid w:val="00EE39C5"/>
    <w:rsid w:val="00EE6A7A"/>
    <w:rsid w:val="00F01434"/>
    <w:rsid w:val="00F02128"/>
    <w:rsid w:val="00F061FB"/>
    <w:rsid w:val="00F11822"/>
    <w:rsid w:val="00F20913"/>
    <w:rsid w:val="00F2430A"/>
    <w:rsid w:val="00F253EC"/>
    <w:rsid w:val="00F262EE"/>
    <w:rsid w:val="00F2786F"/>
    <w:rsid w:val="00F30711"/>
    <w:rsid w:val="00F32B50"/>
    <w:rsid w:val="00F33FBB"/>
    <w:rsid w:val="00F34749"/>
    <w:rsid w:val="00F35E31"/>
    <w:rsid w:val="00F36512"/>
    <w:rsid w:val="00F37F9E"/>
    <w:rsid w:val="00F40658"/>
    <w:rsid w:val="00F445C8"/>
    <w:rsid w:val="00F4511F"/>
    <w:rsid w:val="00F463CB"/>
    <w:rsid w:val="00F46532"/>
    <w:rsid w:val="00F51CE1"/>
    <w:rsid w:val="00F54EF8"/>
    <w:rsid w:val="00F56280"/>
    <w:rsid w:val="00F65318"/>
    <w:rsid w:val="00F70163"/>
    <w:rsid w:val="00F74A9C"/>
    <w:rsid w:val="00F8123B"/>
    <w:rsid w:val="00F8222E"/>
    <w:rsid w:val="00F86A1C"/>
    <w:rsid w:val="00F9214E"/>
    <w:rsid w:val="00F92838"/>
    <w:rsid w:val="00F9417F"/>
    <w:rsid w:val="00F94500"/>
    <w:rsid w:val="00FA62B2"/>
    <w:rsid w:val="00FA65BE"/>
    <w:rsid w:val="00FA74F0"/>
    <w:rsid w:val="00FB039A"/>
    <w:rsid w:val="00FB6365"/>
    <w:rsid w:val="00FB76F5"/>
    <w:rsid w:val="00FC0BB2"/>
    <w:rsid w:val="00FC4339"/>
    <w:rsid w:val="00FC4401"/>
    <w:rsid w:val="00FD0910"/>
    <w:rsid w:val="00FD2E27"/>
    <w:rsid w:val="00FD36DD"/>
    <w:rsid w:val="00FE63C1"/>
    <w:rsid w:val="00FF11AE"/>
    <w:rsid w:val="00FF2016"/>
    <w:rsid w:val="00FF201C"/>
    <w:rsid w:val="00FF2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D772A"/>
  <w15:docId w15:val="{05ECBE55-82D2-4431-BE45-EDAB0292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01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47601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0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6014"/>
    <w:rPr>
      <w:rFonts w:ascii="Times New Roman" w:eastAsia="Times New Roman" w:hAnsi="Times New Roman" w:cs="Times New Roman"/>
      <w:b/>
      <w:sz w:val="24"/>
      <w:szCs w:val="20"/>
      <w:lang w:val="en-GB" w:eastAsia="en-GB"/>
    </w:rPr>
  </w:style>
  <w:style w:type="paragraph" w:styleId="Header">
    <w:name w:val="header"/>
    <w:basedOn w:val="Normal"/>
    <w:link w:val="HeaderChar"/>
    <w:rsid w:val="0047601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476014"/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C96B37"/>
    <w:rPr>
      <w:color w:val="0000FF"/>
      <w:u w:val="single"/>
    </w:rPr>
  </w:style>
  <w:style w:type="paragraph" w:styleId="ListParagraph">
    <w:name w:val="List Paragraph"/>
    <w:basedOn w:val="Normal"/>
    <w:qFormat/>
    <w:rsid w:val="00404D9E"/>
    <w:pPr>
      <w:ind w:left="720"/>
      <w:contextualSpacing/>
    </w:pPr>
  </w:style>
  <w:style w:type="character" w:customStyle="1" w:styleId="attr-name">
    <w:name w:val="attr-name"/>
    <w:basedOn w:val="DefaultParagraphFont"/>
    <w:rsid w:val="00DB0600"/>
  </w:style>
  <w:style w:type="character" w:customStyle="1" w:styleId="Heading2Char">
    <w:name w:val="Heading 2 Char"/>
    <w:basedOn w:val="DefaultParagraphFont"/>
    <w:link w:val="Heading2"/>
    <w:uiPriority w:val="9"/>
    <w:semiHidden/>
    <w:rsid w:val="0018505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4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4FA"/>
    <w:rPr>
      <w:rFonts w:ascii="Segoe UI" w:eastAsia="Times New Roman" w:hAnsi="Segoe UI" w:cs="Segoe UI"/>
      <w:sz w:val="18"/>
      <w:szCs w:val="1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061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61FB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61FB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61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61FB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C36AB"/>
  </w:style>
  <w:style w:type="paragraph" w:styleId="NoSpacing">
    <w:name w:val="No Spacing"/>
    <w:link w:val="NoSpacingChar"/>
    <w:uiPriority w:val="1"/>
    <w:qFormat/>
    <w:rsid w:val="002C36AB"/>
    <w:pPr>
      <w:spacing w:after="0" w:line="240" w:lineRule="auto"/>
    </w:pPr>
  </w:style>
  <w:style w:type="paragraph" w:styleId="Revision">
    <w:name w:val="Revision"/>
    <w:hidden/>
    <w:uiPriority w:val="99"/>
    <w:semiHidden/>
    <w:rsid w:val="008B386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9F61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153"/>
    <w:rPr>
      <w:rFonts w:ascii="Times New Roman" w:eastAsia="Times New Roman" w:hAnsi="Times New Roman" w:cs="Times New Roman"/>
      <w:sz w:val="24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283B9E1AF94418C2527870DFA2AC0" ma:contentTypeVersion="16" ma:contentTypeDescription="Create a new document." ma:contentTypeScope="" ma:versionID="ba3e5c50e82ee65aaed66a4c360dc8e4">
  <xsd:schema xmlns:xsd="http://www.w3.org/2001/XMLSchema" xmlns:xs="http://www.w3.org/2001/XMLSchema" xmlns:p="http://schemas.microsoft.com/office/2006/metadata/properties" xmlns:ns2="b7c6e371-85b2-45b9-a443-6636a3b1bbdc" xmlns:ns3="d39930e1-33b8-41aa-a2bd-3b3843576634" targetNamespace="http://schemas.microsoft.com/office/2006/metadata/properties" ma:root="true" ma:fieldsID="837454077ebf30c5643c8d42b48cf648" ns2:_="" ns3:_="">
    <xsd:import namespace="b7c6e371-85b2-45b9-a443-6636a3b1bbdc"/>
    <xsd:import namespace="d39930e1-33b8-41aa-a2bd-3b38435766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6e371-85b2-45b9-a443-6636a3b1bb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658d842-5999-4c81-8ef2-755468f5e458}" ma:internalName="TaxCatchAll" ma:showField="CatchAllData" ma:web="b7c6e371-85b2-45b9-a443-6636a3b1b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9930e1-33b8-41aa-a2bd-3b38435766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40eee1e-ad38-437e-be40-fc9f033adc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DF0CF8-9A73-426A-BAA8-432E556B22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4762BA-D922-4FAE-964C-1D2A75AF4281}"/>
</file>

<file path=customXml/itemProps3.xml><?xml version="1.0" encoding="utf-8"?>
<ds:datastoreItem xmlns:ds="http://schemas.openxmlformats.org/officeDocument/2006/customXml" ds:itemID="{66FFBEE6-37ED-4F6B-8493-17FDA609A2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Food Engineer</vt:lpstr>
      <vt:lpstr/>
    </vt:vector>
  </TitlesOfParts>
  <Company>HP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Food Engineer</dc:title>
  <dc:creator>Malakaran, Sonnet (ESN)</dc:creator>
  <cp:keywords>FAO project</cp:keywords>
  <cp:lastModifiedBy>Dino, Ali (FAOPK)</cp:lastModifiedBy>
  <cp:revision>3</cp:revision>
  <cp:lastPrinted>2018-02-12T16:36:00Z</cp:lastPrinted>
  <dcterms:created xsi:type="dcterms:W3CDTF">2022-04-29T04:38:00Z</dcterms:created>
  <dcterms:modified xsi:type="dcterms:W3CDTF">2022-08-10T10:56:00Z</dcterms:modified>
</cp:coreProperties>
</file>