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8D24F" w14:textId="77777777" w:rsidR="008A55B5" w:rsidRDefault="008A55B5">
      <w:pPr>
        <w:pStyle w:val="papertitle"/>
        <w:rPr>
          <w:rFonts w:eastAsia="MS Mincho"/>
        </w:rPr>
      </w:pPr>
      <w:r>
        <w:rPr>
          <w:rFonts w:eastAsia="MS Mincho"/>
        </w:rPr>
        <w:t>Paper Title</w:t>
      </w:r>
    </w:p>
    <w:p w14:paraId="08292793" w14:textId="77777777" w:rsidR="008A55B5" w:rsidRDefault="008A55B5">
      <w:pPr>
        <w:rPr>
          <w:rFonts w:eastAsia="MS Mincho"/>
        </w:rPr>
      </w:pPr>
    </w:p>
    <w:p w14:paraId="2DDFE415" w14:textId="77777777" w:rsidR="008A55B5" w:rsidRDefault="008A55B5">
      <w:pPr>
        <w:pStyle w:val="Author"/>
        <w:rPr>
          <w:rFonts w:eastAsia="MS Mincho"/>
        </w:rPr>
        <w:sectPr w:rsidR="008A55B5" w:rsidSect="00C718B8">
          <w:headerReference w:type="default" r:id="rId8"/>
          <w:pgSz w:w="11909" w:h="16834" w:code="9"/>
          <w:pgMar w:top="1080" w:right="720" w:bottom="720" w:left="720" w:header="576" w:footer="576" w:gutter="0"/>
          <w:cols w:space="720"/>
          <w:docGrid w:linePitch="360"/>
        </w:sectPr>
      </w:pPr>
    </w:p>
    <w:p w14:paraId="013DBD85" w14:textId="77777777" w:rsidR="008A55B5" w:rsidRPr="001E6811" w:rsidRDefault="00C718B8" w:rsidP="00AB4827">
      <w:pPr>
        <w:pStyle w:val="Author"/>
        <w:spacing w:before="0" w:after="0"/>
        <w:rPr>
          <w:rFonts w:eastAsia="MS Mincho"/>
          <w:sz w:val="24"/>
        </w:rPr>
      </w:pPr>
      <w:r w:rsidRPr="001E6811">
        <w:rPr>
          <w:rFonts w:eastAsia="MS Mincho"/>
          <w:sz w:val="24"/>
          <w:vertAlign w:val="superscript"/>
        </w:rPr>
        <w:t>1</w:t>
      </w:r>
      <w:r w:rsidR="008A55B5" w:rsidRPr="001E6811">
        <w:rPr>
          <w:rFonts w:eastAsia="MS Mincho"/>
          <w:sz w:val="24"/>
        </w:rPr>
        <w:t>Author Name</w:t>
      </w:r>
      <w:r w:rsidRPr="001E6811">
        <w:rPr>
          <w:rFonts w:eastAsia="MS Mincho"/>
          <w:sz w:val="24"/>
        </w:rPr>
        <w:t xml:space="preserve">, </w:t>
      </w:r>
    </w:p>
    <w:p w14:paraId="389C3A29" w14:textId="77777777" w:rsidR="00C718B8" w:rsidRDefault="00C718B8" w:rsidP="00C718B8">
      <w:pPr>
        <w:pStyle w:val="Affiliation"/>
        <w:rPr>
          <w:rFonts w:eastAsia="MS Mincho"/>
        </w:rPr>
      </w:pPr>
      <w:r>
        <w:rPr>
          <w:rFonts w:eastAsia="MS Mincho"/>
        </w:rPr>
        <w:t xml:space="preserve">Register No., Designation, Organization, Complete Address </w:t>
      </w:r>
    </w:p>
    <w:p w14:paraId="5C6FFC21" w14:textId="77777777" w:rsidR="008A55B5" w:rsidRDefault="008A55B5" w:rsidP="00C718B8">
      <w:pPr>
        <w:pStyle w:val="Affiliation"/>
        <w:rPr>
          <w:rFonts w:eastAsia="MS Mincho"/>
        </w:rPr>
      </w:pPr>
      <w:r>
        <w:rPr>
          <w:rFonts w:eastAsia="MS Mincho"/>
        </w:rPr>
        <w:t>e-mail address</w:t>
      </w:r>
      <w:r w:rsidR="00C718B8">
        <w:rPr>
          <w:rFonts w:eastAsia="MS Mincho"/>
        </w:rPr>
        <w:t xml:space="preserve"> &amp; phone number</w:t>
      </w:r>
      <w:r>
        <w:rPr>
          <w:rFonts w:eastAsia="MS Mincho"/>
        </w:rPr>
        <w:t xml:space="preserve"> </w:t>
      </w:r>
    </w:p>
    <w:p w14:paraId="4F285CFF" w14:textId="77777777" w:rsidR="00C718B8" w:rsidRDefault="00C718B8" w:rsidP="00C718B8">
      <w:pPr>
        <w:pStyle w:val="Author"/>
        <w:spacing w:before="0" w:after="0"/>
        <w:rPr>
          <w:rFonts w:eastAsia="MS Mincho"/>
        </w:rPr>
      </w:pPr>
    </w:p>
    <w:p w14:paraId="5A8488C3" w14:textId="77777777" w:rsidR="00C718B8" w:rsidRPr="001E6811" w:rsidRDefault="00C718B8" w:rsidP="00C718B8">
      <w:pPr>
        <w:pStyle w:val="Author"/>
        <w:spacing w:before="0" w:after="0"/>
        <w:rPr>
          <w:rFonts w:eastAsia="MS Mincho"/>
          <w:sz w:val="24"/>
        </w:rPr>
      </w:pPr>
      <w:r w:rsidRPr="001E6811">
        <w:rPr>
          <w:rFonts w:eastAsia="MS Mincho"/>
          <w:sz w:val="24"/>
          <w:vertAlign w:val="superscript"/>
        </w:rPr>
        <w:t>2</w:t>
      </w:r>
      <w:r w:rsidRPr="001E6811">
        <w:rPr>
          <w:rFonts w:eastAsia="MS Mincho"/>
          <w:sz w:val="24"/>
        </w:rPr>
        <w:t xml:space="preserve">Author Name, </w:t>
      </w:r>
    </w:p>
    <w:p w14:paraId="297F90C9" w14:textId="77777777" w:rsidR="00C718B8" w:rsidRDefault="00C718B8" w:rsidP="00C718B8">
      <w:pPr>
        <w:pStyle w:val="Affiliation"/>
        <w:rPr>
          <w:rFonts w:eastAsia="MS Mincho"/>
        </w:rPr>
      </w:pPr>
      <w:r>
        <w:rPr>
          <w:rFonts w:eastAsia="MS Mincho"/>
        </w:rPr>
        <w:t xml:space="preserve">Register No., Designation, Organization, Complete Address </w:t>
      </w:r>
    </w:p>
    <w:p w14:paraId="1DE230BC" w14:textId="77777777" w:rsidR="00C718B8" w:rsidRDefault="00C718B8" w:rsidP="00C718B8">
      <w:pPr>
        <w:pStyle w:val="Affiliation"/>
        <w:rPr>
          <w:rFonts w:eastAsia="MS Mincho"/>
        </w:rPr>
      </w:pPr>
      <w:r>
        <w:rPr>
          <w:rFonts w:eastAsia="MS Mincho"/>
        </w:rPr>
        <w:t xml:space="preserve">e-mail address &amp; phone number </w:t>
      </w:r>
    </w:p>
    <w:p w14:paraId="09745B3E" w14:textId="77777777" w:rsidR="00C718B8" w:rsidRDefault="00C718B8" w:rsidP="00C718B8">
      <w:pPr>
        <w:pStyle w:val="Affiliation"/>
        <w:rPr>
          <w:rFonts w:eastAsia="MS Mincho"/>
        </w:rPr>
      </w:pPr>
    </w:p>
    <w:p w14:paraId="4FDCFCD0" w14:textId="77777777" w:rsidR="00C718B8" w:rsidRPr="001E6811" w:rsidRDefault="00C718B8" w:rsidP="00C718B8">
      <w:pPr>
        <w:pStyle w:val="Author"/>
        <w:spacing w:before="0" w:after="0"/>
        <w:rPr>
          <w:rFonts w:eastAsia="MS Mincho"/>
          <w:sz w:val="24"/>
        </w:rPr>
      </w:pPr>
      <w:r w:rsidRPr="001E6811">
        <w:rPr>
          <w:rFonts w:eastAsia="MS Mincho"/>
          <w:sz w:val="24"/>
          <w:vertAlign w:val="superscript"/>
        </w:rPr>
        <w:t>3</w:t>
      </w:r>
      <w:r w:rsidRPr="001E6811">
        <w:rPr>
          <w:rFonts w:eastAsia="MS Mincho"/>
          <w:sz w:val="24"/>
        </w:rPr>
        <w:t xml:space="preserve">Author Name, </w:t>
      </w:r>
    </w:p>
    <w:p w14:paraId="6BDBA69B" w14:textId="77777777" w:rsidR="00C718B8" w:rsidRDefault="00C718B8" w:rsidP="00C718B8">
      <w:pPr>
        <w:pStyle w:val="Affiliation"/>
        <w:rPr>
          <w:rFonts w:eastAsia="MS Mincho"/>
        </w:rPr>
      </w:pPr>
      <w:r>
        <w:rPr>
          <w:rFonts w:eastAsia="MS Mincho"/>
        </w:rPr>
        <w:t xml:space="preserve">Register No., Designation, Organization, Complete Address </w:t>
      </w:r>
    </w:p>
    <w:p w14:paraId="6493697D" w14:textId="77777777" w:rsidR="00C718B8" w:rsidRDefault="00C718B8" w:rsidP="00C718B8">
      <w:pPr>
        <w:pStyle w:val="Affiliation"/>
        <w:rPr>
          <w:rFonts w:eastAsia="MS Mincho"/>
        </w:rPr>
      </w:pPr>
      <w:r>
        <w:rPr>
          <w:rFonts w:eastAsia="MS Mincho"/>
        </w:rPr>
        <w:t xml:space="preserve">e-mail address &amp; phone number </w:t>
      </w:r>
    </w:p>
    <w:p w14:paraId="0642D0E2" w14:textId="77777777" w:rsidR="00C718B8" w:rsidRDefault="00C718B8" w:rsidP="00C718B8">
      <w:pPr>
        <w:pStyle w:val="Affiliation"/>
        <w:rPr>
          <w:rFonts w:eastAsia="MS Mincho"/>
        </w:rPr>
      </w:pPr>
    </w:p>
    <w:p w14:paraId="4C5413DD" w14:textId="77777777" w:rsidR="008A55B5" w:rsidRDefault="008A55B5">
      <w:pPr>
        <w:rPr>
          <w:rFonts w:eastAsia="MS Mincho"/>
        </w:rPr>
        <w:sectPr w:rsidR="008A55B5" w:rsidSect="00C718B8">
          <w:type w:val="continuous"/>
          <w:pgSz w:w="11909" w:h="16834" w:code="9"/>
          <w:pgMar w:top="1440" w:right="720" w:bottom="720" w:left="720" w:header="576" w:footer="576" w:gutter="0"/>
          <w:cols w:space="720"/>
          <w:docGrid w:linePitch="360"/>
        </w:sectPr>
      </w:pPr>
    </w:p>
    <w:p w14:paraId="508AF41A"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bookmarkStart w:id="0" w:name="_GoBack"/>
      <w:bookmarkEnd w:id="0"/>
    </w:p>
    <w:p w14:paraId="7DC37C15" w14:textId="77777777" w:rsidR="008A55B5" w:rsidRDefault="0072064C">
      <w:pPr>
        <w:pStyle w:val="keywords"/>
        <w:rPr>
          <w:rFonts w:eastAsia="MS Mincho"/>
        </w:rPr>
      </w:pPr>
      <w:r>
        <w:rPr>
          <w:rFonts w:eastAsia="MS Mincho"/>
        </w:rPr>
        <w:t>Keywords—</w:t>
      </w:r>
      <w:r w:rsidR="00722B4E">
        <w:rPr>
          <w:rFonts w:eastAsia="MS Mincho"/>
        </w:rPr>
        <w:t xml:space="preserve">Component; Formatting; Style; Styling; Insert </w:t>
      </w:r>
    </w:p>
    <w:p w14:paraId="4F7C2E62" w14:textId="77777777" w:rsidR="008A55B5" w:rsidRDefault="008A55B5" w:rsidP="00C718B8">
      <w:pPr>
        <w:pStyle w:val="Heading1"/>
        <w:tabs>
          <w:tab w:val="clear" w:pos="576"/>
          <w:tab w:val="num" w:pos="450"/>
        </w:tabs>
        <w:rPr>
          <w:rFonts w:eastAsia="MS Mincho"/>
        </w:rPr>
      </w:pPr>
      <w:r>
        <w:rPr>
          <w:rFonts w:eastAsia="MS Mincho"/>
        </w:rPr>
        <w:t xml:space="preserve"> Introduction (</w:t>
      </w:r>
      <w:r w:rsidRPr="00EA506F">
        <w:rPr>
          <w:rFonts w:eastAsia="MS Mincho"/>
          <w:i/>
          <w:smallCaps w:val="0"/>
        </w:rPr>
        <w:t>Heading 1</w:t>
      </w:r>
      <w:r>
        <w:rPr>
          <w:rFonts w:eastAsia="MS Mincho"/>
        </w:rPr>
        <w:t>)</w:t>
      </w:r>
    </w:p>
    <w:p w14:paraId="6A0C5013" w14:textId="77777777"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w:t>
      </w:r>
      <w:proofErr w:type="gramStart"/>
      <w:r w:rsidRPr="005B520E">
        <w:t xml:space="preserve">as </w:t>
      </w:r>
      <w:r>
        <w:t xml:space="preserve"> a</w:t>
      </w:r>
      <w:proofErr w:type="gramEnd"/>
      <w:r>
        <w:t xml:space="preserve">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w:t>
      </w:r>
    </w:p>
    <w:p w14:paraId="7568C702" w14:textId="77777777" w:rsidR="008A55B5" w:rsidRDefault="008A55B5" w:rsidP="00C718B8">
      <w:pPr>
        <w:pStyle w:val="Heading1"/>
        <w:tabs>
          <w:tab w:val="clear" w:pos="576"/>
          <w:tab w:val="num" w:pos="450"/>
        </w:tabs>
        <w:rPr>
          <w:rFonts w:eastAsia="MS Mincho"/>
        </w:rPr>
      </w:pPr>
      <w:r>
        <w:rPr>
          <w:rFonts w:eastAsia="MS Mincho"/>
        </w:rPr>
        <w:t>Ease of Use</w:t>
      </w:r>
    </w:p>
    <w:p w14:paraId="4FA79D53" w14:textId="77777777" w:rsidR="00C718B8" w:rsidRPr="00C718B8" w:rsidRDefault="0088403C" w:rsidP="00C718B8">
      <w:pPr>
        <w:ind w:firstLine="270"/>
        <w:jc w:val="both"/>
        <w:rPr>
          <w:rFonts w:eastAsia="MS Mincho"/>
        </w:rPr>
      </w:pPr>
      <w:r w:rsidRPr="0088403C">
        <w:t>First, confirm that you have the correct template for your paper size. This template has been tailored for output on the A4 paper size</w:t>
      </w:r>
    </w:p>
    <w:p w14:paraId="6C4B4DE5" w14:textId="77777777" w:rsidR="008A55B5" w:rsidRDefault="008A55B5" w:rsidP="00EF3A1A">
      <w:pPr>
        <w:pStyle w:val="Heading2"/>
      </w:pPr>
      <w:r>
        <w:t>Selecting a Template (Heading 2)</w:t>
      </w:r>
    </w:p>
    <w:p w14:paraId="1FF834BE" w14:textId="77777777" w:rsidR="008A55B5" w:rsidRDefault="008A55B5" w:rsidP="00753F7B">
      <w:pPr>
        <w:pStyle w:val="BodyText"/>
      </w:pPr>
      <w:r>
        <w:t xml:space="preserve">First, confirm that you have the correct template for your paper size. This template has been tailored for output on the A4 paper size. </w:t>
      </w:r>
    </w:p>
    <w:p w14:paraId="100C1BE4" w14:textId="77777777" w:rsidR="008A55B5" w:rsidRDefault="008A55B5" w:rsidP="00EF3A1A">
      <w:pPr>
        <w:pStyle w:val="Heading2"/>
      </w:pPr>
      <w:r>
        <w:t>Maintaining the Integrity of the Specifications</w:t>
      </w:r>
    </w:p>
    <w:p w14:paraId="3B96BC84" w14:textId="77777777"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0CAE0C2" w14:textId="77777777" w:rsidR="008A55B5" w:rsidRDefault="008A55B5" w:rsidP="00722B4E">
      <w:pPr>
        <w:pStyle w:val="Heading1"/>
        <w:tabs>
          <w:tab w:val="clear" w:pos="576"/>
          <w:tab w:val="num" w:pos="450"/>
        </w:tabs>
        <w:rPr>
          <w:rFonts w:eastAsia="MS Mincho"/>
        </w:rPr>
      </w:pPr>
      <w:r>
        <w:rPr>
          <w:rFonts w:eastAsia="MS Mincho"/>
        </w:rPr>
        <w:t>Prepare Your Paper Before Styling</w:t>
      </w:r>
    </w:p>
    <w:p w14:paraId="221D2CEC"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4512749" w14:textId="77777777" w:rsidR="008A55B5" w:rsidRDefault="008A55B5" w:rsidP="00C718B8">
      <w:pPr>
        <w:pStyle w:val="BodyText"/>
      </w:pPr>
      <w:r>
        <w:t>Finally, complete content and organizational editing before formatting. Please take note of the following items when proofreading spelling and grammar</w:t>
      </w:r>
      <w:r w:rsidR="00C718B8">
        <w:t xml:space="preserve">. </w:t>
      </w:r>
      <w:r>
        <w:t xml:space="preserve">Number equations consecutively. Equation numbers, within parentheses, are to position flush right, as in (1), using a right tab stop. </w:t>
      </w:r>
    </w:p>
    <w:p w14:paraId="485CF549" w14:textId="77777777" w:rsidR="008A55B5" w:rsidRDefault="008A55B5" w:rsidP="00722B4E">
      <w:pPr>
        <w:pStyle w:val="equation"/>
        <w:rPr>
          <w:rFonts w:eastAsia="MS Mincho"/>
          <w:spacing w:val="-1"/>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67359631" w14:textId="77777777" w:rsidTr="00722B4E">
        <w:tblPrEx>
          <w:tblCellMar>
            <w:top w:w="0" w:type="dxa"/>
            <w:bottom w:w="0" w:type="dxa"/>
          </w:tblCellMar>
        </w:tblPrEx>
        <w:trPr>
          <w:trHeight w:val="240"/>
          <w:tblHeader/>
          <w:jc w:val="center"/>
        </w:trPr>
        <w:tc>
          <w:tcPr>
            <w:tcW w:w="720" w:type="dxa"/>
            <w:vMerge w:val="restart"/>
            <w:vAlign w:val="center"/>
          </w:tcPr>
          <w:p w14:paraId="313ABC39" w14:textId="77777777" w:rsidR="008A55B5" w:rsidRPr="0004390D" w:rsidRDefault="008A55B5">
            <w:pPr>
              <w:pStyle w:val="tablecolhead"/>
            </w:pPr>
            <w:r w:rsidRPr="0004390D">
              <w:t>Table Head</w:t>
            </w:r>
          </w:p>
        </w:tc>
        <w:tc>
          <w:tcPr>
            <w:tcW w:w="4140" w:type="dxa"/>
            <w:gridSpan w:val="3"/>
            <w:vAlign w:val="center"/>
          </w:tcPr>
          <w:p w14:paraId="3553B438" w14:textId="77777777" w:rsidR="008A55B5" w:rsidRPr="0004390D" w:rsidRDefault="008A55B5">
            <w:pPr>
              <w:pStyle w:val="tablecolhead"/>
            </w:pPr>
            <w:r w:rsidRPr="0004390D">
              <w:t>Table Column Head</w:t>
            </w:r>
          </w:p>
        </w:tc>
      </w:tr>
      <w:tr w:rsidR="008A55B5" w:rsidRPr="0004390D" w14:paraId="3825CD7D" w14:textId="77777777" w:rsidTr="00722B4E">
        <w:tblPrEx>
          <w:tblCellMar>
            <w:top w:w="0" w:type="dxa"/>
            <w:bottom w:w="0" w:type="dxa"/>
          </w:tblCellMar>
        </w:tblPrEx>
        <w:trPr>
          <w:trHeight w:val="240"/>
          <w:tblHeader/>
          <w:jc w:val="center"/>
        </w:trPr>
        <w:tc>
          <w:tcPr>
            <w:tcW w:w="720" w:type="dxa"/>
            <w:vMerge/>
          </w:tcPr>
          <w:p w14:paraId="0DCFCB71" w14:textId="77777777" w:rsidR="008A55B5" w:rsidRPr="0004390D" w:rsidRDefault="008A55B5">
            <w:pPr>
              <w:rPr>
                <w:sz w:val="16"/>
                <w:szCs w:val="16"/>
              </w:rPr>
            </w:pPr>
          </w:p>
        </w:tc>
        <w:tc>
          <w:tcPr>
            <w:tcW w:w="2340" w:type="dxa"/>
            <w:vAlign w:val="center"/>
          </w:tcPr>
          <w:p w14:paraId="77BC6844" w14:textId="77777777" w:rsidR="008A55B5" w:rsidRPr="0004390D" w:rsidRDefault="008A55B5">
            <w:pPr>
              <w:pStyle w:val="tablecolsubhead"/>
            </w:pPr>
            <w:r w:rsidRPr="0004390D">
              <w:t>Table column subhead</w:t>
            </w:r>
          </w:p>
        </w:tc>
        <w:tc>
          <w:tcPr>
            <w:tcW w:w="900" w:type="dxa"/>
            <w:vAlign w:val="center"/>
          </w:tcPr>
          <w:p w14:paraId="11F8FE14" w14:textId="77777777" w:rsidR="008A55B5" w:rsidRPr="0004390D" w:rsidRDefault="008A55B5">
            <w:pPr>
              <w:pStyle w:val="tablecolsubhead"/>
            </w:pPr>
            <w:r w:rsidRPr="0004390D">
              <w:t>Subhead</w:t>
            </w:r>
          </w:p>
        </w:tc>
        <w:tc>
          <w:tcPr>
            <w:tcW w:w="900" w:type="dxa"/>
            <w:vAlign w:val="center"/>
          </w:tcPr>
          <w:p w14:paraId="18380508" w14:textId="77777777" w:rsidR="008A55B5" w:rsidRPr="0004390D" w:rsidRDefault="008A55B5">
            <w:pPr>
              <w:pStyle w:val="tablecolsubhead"/>
            </w:pPr>
            <w:r w:rsidRPr="0004390D">
              <w:t>Subhead</w:t>
            </w:r>
          </w:p>
        </w:tc>
      </w:tr>
      <w:tr w:rsidR="008A55B5" w:rsidRPr="0004390D" w14:paraId="7F65CC47" w14:textId="77777777" w:rsidTr="00722B4E">
        <w:tblPrEx>
          <w:tblCellMar>
            <w:top w:w="0" w:type="dxa"/>
            <w:bottom w:w="0" w:type="dxa"/>
          </w:tblCellMar>
        </w:tblPrEx>
        <w:trPr>
          <w:trHeight w:val="320"/>
          <w:jc w:val="center"/>
        </w:trPr>
        <w:tc>
          <w:tcPr>
            <w:tcW w:w="720" w:type="dxa"/>
            <w:vAlign w:val="center"/>
          </w:tcPr>
          <w:p w14:paraId="1D48F620" w14:textId="77777777" w:rsidR="008A55B5" w:rsidRPr="0004390D" w:rsidRDefault="008A55B5">
            <w:pPr>
              <w:pStyle w:val="tablecopy"/>
              <w:rPr>
                <w:sz w:val="8"/>
                <w:szCs w:val="8"/>
              </w:rPr>
            </w:pPr>
            <w:r w:rsidRPr="0004390D">
              <w:t>copy</w:t>
            </w:r>
          </w:p>
        </w:tc>
        <w:tc>
          <w:tcPr>
            <w:tcW w:w="2340" w:type="dxa"/>
            <w:vAlign w:val="center"/>
          </w:tcPr>
          <w:p w14:paraId="1316E891"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70E4CC54" w14:textId="77777777" w:rsidR="008A55B5" w:rsidRPr="0004390D" w:rsidRDefault="008A55B5">
            <w:pPr>
              <w:rPr>
                <w:sz w:val="16"/>
                <w:szCs w:val="16"/>
              </w:rPr>
            </w:pPr>
          </w:p>
        </w:tc>
        <w:tc>
          <w:tcPr>
            <w:tcW w:w="900" w:type="dxa"/>
            <w:vAlign w:val="center"/>
          </w:tcPr>
          <w:p w14:paraId="147FA190" w14:textId="77777777" w:rsidR="008A55B5" w:rsidRPr="0004390D" w:rsidRDefault="008A55B5">
            <w:pPr>
              <w:rPr>
                <w:sz w:val="16"/>
                <w:szCs w:val="16"/>
              </w:rPr>
            </w:pPr>
          </w:p>
        </w:tc>
      </w:tr>
    </w:tbl>
    <w:p w14:paraId="7F5ABE1E" w14:textId="77777777" w:rsidR="00C718B8" w:rsidRDefault="00C718B8" w:rsidP="00C718B8">
      <w:pPr>
        <w:pStyle w:val="figurecaption"/>
        <w:numPr>
          <w:ilvl w:val="0"/>
          <w:numId w:val="0"/>
        </w:numPr>
        <w:jc w:val="center"/>
        <w:rPr>
          <w:rFonts w:eastAsia="MS Mincho"/>
        </w:rPr>
      </w:pPr>
      <w:r>
        <w:object w:dxaOrig="3914" w:dyaOrig="3202" w14:anchorId="0EC81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28pt" o:ole="">
            <v:imagedata r:id="rId9" o:title=""/>
          </v:shape>
          <o:OLEObject Type="Embed" ProgID="CorelDraw.Graphic.17" ShapeID="_x0000_i1025" DrawAspect="Content" ObjectID="_1618251186" r:id="rId10"/>
        </w:object>
      </w:r>
    </w:p>
    <w:p w14:paraId="573C8EB1" w14:textId="77777777" w:rsidR="008A55B5" w:rsidRDefault="008A55B5" w:rsidP="00C718B8">
      <w:pPr>
        <w:pStyle w:val="figurecaption"/>
        <w:jc w:val="center"/>
        <w:rPr>
          <w:rFonts w:eastAsia="MS Mincho"/>
        </w:rPr>
      </w:pPr>
      <w:r>
        <w:rPr>
          <w:rFonts w:eastAsia="MS Mincho"/>
        </w:rPr>
        <w:t>Example of a figure caption.</w:t>
      </w:r>
    </w:p>
    <w:p w14:paraId="493AF7A3" w14:textId="77777777" w:rsidR="008A55B5" w:rsidRDefault="008A55B5">
      <w:pPr>
        <w:pStyle w:val="Heading5"/>
        <w:rPr>
          <w:rFonts w:eastAsia="MS Mincho"/>
        </w:rPr>
      </w:pPr>
      <w:r>
        <w:rPr>
          <w:rFonts w:eastAsia="MS Mincho"/>
        </w:rPr>
        <w:t>References</w:t>
      </w:r>
    </w:p>
    <w:p w14:paraId="763B1229" w14:textId="77777777"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w:t>
      </w:r>
      <w:r w:rsidRPr="00722B4E">
        <w:rPr>
          <w:rFonts w:eastAsia="MS Mincho"/>
          <w:i/>
        </w:rPr>
        <w:t>Phil. Trans. Roy. Soc</w:t>
      </w:r>
      <w:r>
        <w:rPr>
          <w:rFonts w:eastAsia="MS Mincho"/>
        </w:rPr>
        <w:t xml:space="preserve">. London, vol. A247, pp. 529-551, April 1955. </w:t>
      </w:r>
    </w:p>
    <w:p w14:paraId="5334A8F4" w14:textId="77777777" w:rsidR="008A55B5" w:rsidRDefault="008A55B5">
      <w:pPr>
        <w:pStyle w:val="references"/>
        <w:rPr>
          <w:rFonts w:eastAsia="MS Mincho"/>
        </w:rPr>
      </w:pPr>
      <w:r>
        <w:rPr>
          <w:rFonts w:eastAsia="MS Mincho"/>
        </w:rPr>
        <w:t xml:space="preserve">J. Clerk Maxwell, </w:t>
      </w:r>
      <w:r w:rsidR="00722B4E">
        <w:rPr>
          <w:rFonts w:eastAsia="MS Mincho"/>
        </w:rPr>
        <w:t>“</w:t>
      </w:r>
      <w:r>
        <w:rPr>
          <w:rFonts w:eastAsia="MS Mincho"/>
        </w:rPr>
        <w:t>A Treatise on Electricity and Magnetism</w:t>
      </w:r>
      <w:r w:rsidR="00722B4E">
        <w:rPr>
          <w:rFonts w:eastAsia="MS Mincho"/>
        </w:rPr>
        <w:t>”</w:t>
      </w:r>
      <w:r>
        <w:rPr>
          <w:rFonts w:eastAsia="MS Mincho"/>
        </w:rPr>
        <w:t xml:space="preserve">, </w:t>
      </w:r>
      <w:r w:rsidR="00722B4E">
        <w:rPr>
          <w:rFonts w:eastAsia="MS Mincho"/>
          <w:i/>
        </w:rPr>
        <w:t xml:space="preserve">Clevland </w:t>
      </w:r>
      <w:r w:rsidR="00722B4E" w:rsidRPr="00722B4E">
        <w:rPr>
          <w:rFonts w:eastAsia="MS Mincho"/>
        </w:rPr>
        <w:t>Pubs</w:t>
      </w:r>
      <w:r w:rsidR="00722B4E">
        <w:rPr>
          <w:rFonts w:eastAsia="MS Mincho"/>
        </w:rPr>
        <w:t xml:space="preserve">., </w:t>
      </w:r>
      <w:r w:rsidRPr="00722B4E">
        <w:rPr>
          <w:rFonts w:eastAsia="MS Mincho"/>
        </w:rPr>
        <w:t>3rd</w:t>
      </w:r>
      <w:r>
        <w:rPr>
          <w:rFonts w:eastAsia="MS Mincho"/>
        </w:rPr>
        <w:t xml:space="preserve"> ed., vol. 2. Oxford: Clarendon, 1892, pp.68-73.</w:t>
      </w:r>
    </w:p>
    <w:p w14:paraId="26426E6F"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sidR="00722B4E">
        <w:rPr>
          <w:rFonts w:eastAsia="MS Mincho"/>
        </w:rPr>
        <w:t>,</w:t>
      </w:r>
      <w:r>
        <w:rPr>
          <w:rFonts w:eastAsia="MS Mincho"/>
        </w:rPr>
        <w:t xml:space="preserve"> </w:t>
      </w:r>
      <w:r w:rsidR="00722B4E" w:rsidRPr="00722B4E">
        <w:rPr>
          <w:rFonts w:eastAsia="MS Mincho"/>
          <w:i/>
        </w:rPr>
        <w:t xml:space="preserve">Journal of </w:t>
      </w:r>
      <w:r w:rsidRPr="00722B4E">
        <w:rPr>
          <w:rFonts w:eastAsia="MS Mincho"/>
          <w:i/>
        </w:rPr>
        <w:t>Magnetism</w:t>
      </w:r>
      <w:r>
        <w:rPr>
          <w:rFonts w:eastAsia="MS Mincho"/>
        </w:rPr>
        <w:t>, vol. III, G.T. Rado and H. Suhl, Eds. New York: Academic, 1963, pp. 271-350.</w:t>
      </w:r>
    </w:p>
    <w:p w14:paraId="5D937156" w14:textId="77777777" w:rsidR="00722B4E" w:rsidRDefault="00722B4E">
      <w:pPr>
        <w:pStyle w:val="references"/>
        <w:rPr>
          <w:rFonts w:eastAsia="MS Mincho"/>
        </w:rPr>
      </w:pPr>
      <w:r w:rsidRPr="00722B4E">
        <w:rPr>
          <w:rFonts w:eastAsia="MS Mincho"/>
        </w:rPr>
        <w:t xml:space="preserve">T.C. Manjunath, ‘Fundamentals of Robotics’, </w:t>
      </w:r>
      <w:r w:rsidRPr="00722B4E">
        <w:rPr>
          <w:rFonts w:eastAsia="MS Mincho"/>
          <w:i/>
        </w:rPr>
        <w:t>Nandu  Publishers</w:t>
      </w:r>
      <w:r w:rsidRPr="00722B4E">
        <w:rPr>
          <w:rFonts w:eastAsia="MS Mincho"/>
        </w:rPr>
        <w:t>, Maharashtra, Mumbai, 4th revised edition, pages 832</w:t>
      </w:r>
      <w:r>
        <w:rPr>
          <w:rFonts w:eastAsia="MS Mincho"/>
        </w:rPr>
        <w:t xml:space="preserve">, </w:t>
      </w:r>
      <w:r w:rsidRPr="00722B4E">
        <w:rPr>
          <w:rFonts w:eastAsia="MS Mincho"/>
        </w:rPr>
        <w:t>2007.</w:t>
      </w:r>
    </w:p>
    <w:p w14:paraId="7C6FE859"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6C31A50D" w14:textId="77777777" w:rsidR="00722B4E" w:rsidRDefault="00722B4E">
      <w:pPr>
        <w:pStyle w:val="references"/>
        <w:rPr>
          <w:rFonts w:eastAsia="MS Mincho"/>
        </w:rPr>
      </w:pPr>
      <w:r w:rsidRPr="00722B4E">
        <w:rPr>
          <w:rFonts w:eastAsia="MS Mincho"/>
        </w:rPr>
        <w:t xml:space="preserve">Spong, M.W., K. Khorasani, and P.V. Kokotovic, “An Integral Manifold Approach to the Feedback Control of FJRs,” </w:t>
      </w:r>
      <w:r w:rsidRPr="00722B4E">
        <w:rPr>
          <w:rFonts w:eastAsia="MS Mincho"/>
          <w:i/>
        </w:rPr>
        <w:t>IEEE J. Rob. Autom</w:t>
      </w:r>
      <w:r w:rsidRPr="00722B4E">
        <w:rPr>
          <w:rFonts w:eastAsia="MS Mincho"/>
        </w:rPr>
        <w:t>., Vol. 3, No. 4, pp. 291-300 (1987).</w:t>
      </w:r>
    </w:p>
    <w:p w14:paraId="4795D457" w14:textId="77777777" w:rsidR="008A55B5" w:rsidRDefault="008A55B5" w:rsidP="00C718B8">
      <w:pPr>
        <w:pStyle w:val="references"/>
        <w:numPr>
          <w:ilvl w:val="0"/>
          <w:numId w:val="0"/>
        </w:numPr>
        <w:rPr>
          <w:rFonts w:eastAsia="MS Mincho"/>
        </w:rPr>
      </w:pPr>
    </w:p>
    <w:p w14:paraId="59FFE7BE" w14:textId="77777777" w:rsidR="00722B4E" w:rsidRDefault="00722B4E" w:rsidP="00C718B8">
      <w:pPr>
        <w:pStyle w:val="references"/>
        <w:numPr>
          <w:ilvl w:val="0"/>
          <w:numId w:val="0"/>
        </w:numPr>
        <w:rPr>
          <w:rFonts w:eastAsia="MS Mincho"/>
        </w:rPr>
        <w:sectPr w:rsidR="00722B4E" w:rsidSect="00C718B8">
          <w:type w:val="continuous"/>
          <w:pgSz w:w="11909" w:h="16834" w:code="9"/>
          <w:pgMar w:top="1440" w:right="720" w:bottom="720" w:left="720" w:header="576" w:footer="576" w:gutter="0"/>
          <w:cols w:num="2" w:space="360"/>
          <w:docGrid w:linePitch="360"/>
        </w:sectPr>
      </w:pPr>
    </w:p>
    <w:p w14:paraId="496A5191" w14:textId="77777777" w:rsidR="008A55B5" w:rsidRDefault="008A55B5" w:rsidP="00276735">
      <w:pPr>
        <w:jc w:val="both"/>
      </w:pPr>
    </w:p>
    <w:sectPr w:rsidR="008A55B5" w:rsidSect="00C718B8">
      <w:type w:val="continuous"/>
      <w:pgSz w:w="11909" w:h="16834" w:code="9"/>
      <w:pgMar w:top="144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31BB6" w14:textId="77777777" w:rsidR="00E0176E" w:rsidRDefault="00E0176E" w:rsidP="002228F4">
      <w:r>
        <w:separator/>
      </w:r>
    </w:p>
  </w:endnote>
  <w:endnote w:type="continuationSeparator" w:id="0">
    <w:p w14:paraId="25380F2D" w14:textId="77777777" w:rsidR="00E0176E" w:rsidRDefault="00E0176E" w:rsidP="0022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BF572" w14:textId="77777777" w:rsidR="00E0176E" w:rsidRDefault="00E0176E" w:rsidP="002228F4">
      <w:r>
        <w:separator/>
      </w:r>
    </w:p>
  </w:footnote>
  <w:footnote w:type="continuationSeparator" w:id="0">
    <w:p w14:paraId="0C8D398B" w14:textId="77777777" w:rsidR="00E0176E" w:rsidRDefault="00E0176E" w:rsidP="00222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C48F" w14:textId="77777777" w:rsidR="002228F4" w:rsidRPr="002228F4" w:rsidRDefault="002228F4" w:rsidP="002228F4">
    <w:pPr>
      <w:pStyle w:val="Header"/>
      <w:rPr>
        <w:i/>
        <w:u w:val="single"/>
      </w:rPr>
    </w:pPr>
    <w:r w:rsidRPr="002228F4">
      <w:rPr>
        <w:i/>
        <w:u w:val="single"/>
      </w:rPr>
      <w:t>National Conference on Electronics &amp; Communication Engg., NCEC-2019, 9 – 11 May 2019, DSCE, Bangalore, Karnataka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Heading1"/>
      <w:lvlText w:val="%1."/>
      <w:lvlJc w:val="center"/>
      <w:pPr>
        <w:tabs>
          <w:tab w:val="num" w:pos="38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520"/>
        </w:tabs>
        <w:ind w:left="24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B4641"/>
    <w:rsid w:val="0010711E"/>
    <w:rsid w:val="00110A8D"/>
    <w:rsid w:val="00127EDD"/>
    <w:rsid w:val="001E6811"/>
    <w:rsid w:val="002228F4"/>
    <w:rsid w:val="00276735"/>
    <w:rsid w:val="002864A3"/>
    <w:rsid w:val="002B3B81"/>
    <w:rsid w:val="003A47B5"/>
    <w:rsid w:val="003A59A6"/>
    <w:rsid w:val="004059FE"/>
    <w:rsid w:val="004445B3"/>
    <w:rsid w:val="005B520E"/>
    <w:rsid w:val="005B535B"/>
    <w:rsid w:val="005C4500"/>
    <w:rsid w:val="006108A4"/>
    <w:rsid w:val="006B1041"/>
    <w:rsid w:val="006C4648"/>
    <w:rsid w:val="0072064C"/>
    <w:rsid w:val="00722B4E"/>
    <w:rsid w:val="007442B3"/>
    <w:rsid w:val="00753F7B"/>
    <w:rsid w:val="00787C5A"/>
    <w:rsid w:val="007919DE"/>
    <w:rsid w:val="007C0308"/>
    <w:rsid w:val="008014D2"/>
    <w:rsid w:val="008054BC"/>
    <w:rsid w:val="0088403C"/>
    <w:rsid w:val="008A36E7"/>
    <w:rsid w:val="008A55B5"/>
    <w:rsid w:val="008A75C8"/>
    <w:rsid w:val="0097508D"/>
    <w:rsid w:val="00A510F7"/>
    <w:rsid w:val="00AB1609"/>
    <w:rsid w:val="00AB4827"/>
    <w:rsid w:val="00AC6519"/>
    <w:rsid w:val="00C718B8"/>
    <w:rsid w:val="00CB66E6"/>
    <w:rsid w:val="00D8168B"/>
    <w:rsid w:val="00D9156D"/>
    <w:rsid w:val="00E0176E"/>
    <w:rsid w:val="00E12241"/>
    <w:rsid w:val="00E3553D"/>
    <w:rsid w:val="00E91219"/>
    <w:rsid w:val="00EA506F"/>
    <w:rsid w:val="00EA579D"/>
    <w:rsid w:val="00EE4362"/>
    <w:rsid w:val="00EF18D7"/>
    <w:rsid w:val="00EF1E8A"/>
    <w:rsid w:val="00EF3A1A"/>
    <w:rsid w:val="00F51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71D83"/>
  <w15:chartTrackingRefBased/>
  <w15:docId w15:val="{56A48F59-E9E4-45D0-B7F8-0EDF854D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2228F4"/>
    <w:pPr>
      <w:tabs>
        <w:tab w:val="center" w:pos="4513"/>
        <w:tab w:val="right" w:pos="9026"/>
      </w:tabs>
    </w:pPr>
  </w:style>
  <w:style w:type="character" w:customStyle="1" w:styleId="HeaderChar">
    <w:name w:val="Header Char"/>
    <w:link w:val="Header"/>
    <w:uiPriority w:val="99"/>
    <w:rsid w:val="002228F4"/>
    <w:rPr>
      <w:rFonts w:ascii="Times New Roman" w:hAnsi="Times New Roman"/>
      <w:lang w:val="en-US" w:eastAsia="en-US"/>
    </w:rPr>
  </w:style>
  <w:style w:type="paragraph" w:styleId="Footer">
    <w:name w:val="footer"/>
    <w:basedOn w:val="Normal"/>
    <w:link w:val="FooterChar"/>
    <w:uiPriority w:val="99"/>
    <w:unhideWhenUsed/>
    <w:rsid w:val="002228F4"/>
    <w:pPr>
      <w:tabs>
        <w:tab w:val="center" w:pos="4513"/>
        <w:tab w:val="right" w:pos="9026"/>
      </w:tabs>
    </w:pPr>
  </w:style>
  <w:style w:type="character" w:customStyle="1" w:styleId="FooterChar">
    <w:name w:val="Footer Char"/>
    <w:link w:val="Footer"/>
    <w:uiPriority w:val="99"/>
    <w:rsid w:val="002228F4"/>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08F8C-746E-4278-A7DF-AEA2BDF3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Dr Manjunath</cp:lastModifiedBy>
  <cp:revision>2</cp:revision>
  <dcterms:created xsi:type="dcterms:W3CDTF">2019-05-01T15:53:00Z</dcterms:created>
  <dcterms:modified xsi:type="dcterms:W3CDTF">2019-05-01T15:53:00Z</dcterms:modified>
</cp:coreProperties>
</file>