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36"/>
          <w:szCs w:val="36"/>
        </w:rPr>
        <w:t xml:space="preserve">David Kim</w:t>
      </w:r>
    </w:p>
    <w:p>
      <w:pPr>
        <w:spacing w:after="20"/>
      </w:pPr>
      <w:r>
        <w:rPr>
          <w:color w:val="2E5496"/>
          <w:sz w:val="24"/>
          <w:szCs w:val="24"/>
        </w:rPr>
        <w:t xml:space="preserve">Solution Architect</w:t>
      </w:r>
    </w:p>
    <w:p>
      <w:pPr>
        <w:pBdr>
          <w:bottom w:val="single" w:color="2E5496" w:sz="6" w:space="4"/>
        </w:pBdr>
        <w:spacing w:after="120"/>
      </w:pPr>
      <w:r>
        <w:rPr>
          <w:color w:val="808080"/>
          <w:sz w:val="18"/>
          <w:szCs w:val="18"/>
        </w:rPr>
        <w:t xml:space="preserve">Employee ID: EMP1009  |  Singapore  |  Time Zone: SGT</w:t>
      </w:r>
    </w:p>
    <w:p>
      <w:pPr>
        <w:pStyle w:val="Heading1"/>
      </w:pPr>
      <w:r>
        <w:t xml:space="preserve">Professional Summary</w:t>
      </w:r>
    </w:p>
    <w:p>
      <w:pPr>
        <w:spacing w:after="80"/>
      </w:pPr>
      <w:r>
        <w:t xml:space="preserve">Solution architect with 13 years in fintech and e-commerce. Architected a payments platform on AWS processing $2B annually. Strong in IaC with Terraform and GraphQL API design.</w:t>
      </w:r>
    </w:p>
    <w:p>
      <w:pPr>
        <w:pStyle w:val="Heading1"/>
      </w:pPr>
      <w:r>
        <w:t xml:space="preserve">Key Skills</w:t>
      </w:r>
    </w:p>
    <w:p>
      <w:pPr>
        <w:spacing w:after="80"/>
      </w:pPr>
      <w:r>
        <w:t xml:space="preserve">AWS  •  Python  •  Terraform  •  Microservices  •  GraphQL  •  DevOps  •  CI/CD  •  Infrastructure as Code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AWS Certified Solutions Architect – Professional</w:t>
      </w:r>
    </w:p>
    <w:p>
      <w:pPr>
        <w:pStyle w:val="Heading1"/>
      </w:pPr>
      <w:r>
        <w:t xml:space="preserve">Experience Level</w:t>
      </w:r>
    </w:p>
    <w:p>
      <w:pPr>
        <w:spacing w:after="80"/>
      </w:pPr>
      <w:r>
        <w:t xml:space="preserve">13 years of professional experience</w:t>
      </w:r>
    </w:p>
    <w:p>
      <w:pPr>
        <w:spacing w:after="80"/>
      </w:pPr>
      <w:r>
        <w:t xml:space="preserve">Domain experience: Fintech, E-commerce</w:t>
      </w:r>
    </w:p>
    <w:p>
      <w:pPr>
        <w:pStyle w:val="Heading1"/>
      </w:pPr>
      <w:r>
        <w:t xml:space="preserve">Work Experience</w:t>
      </w:r>
    </w:p>
    <w:p>
      <w:pPr>
        <w:spacing w:after="20" w:before="120"/>
      </w:pPr>
      <w:r>
        <w:rPr>
          <w:b/>
          <w:bCs/>
          <w:sz w:val="22"/>
          <w:szCs w:val="22"/>
        </w:rPr>
        <w:t xml:space="preserve">Solution Architect</w:t>
      </w:r>
      <w:r>
        <w:rPr>
          <w:color w:val="2E5496"/>
          <w:sz w:val="22"/>
          <w:szCs w:val="22"/>
        </w:rPr>
        <w:t xml:space="preserve">  —  PayStream Asia</w:t>
      </w:r>
    </w:p>
    <w:p>
      <w:pPr>
        <w:spacing w:after="60"/>
      </w:pPr>
      <w:r>
        <w:rPr>
          <w:i/>
          <w:iCs/>
          <w:color w:val="808080"/>
          <w:sz w:val="18"/>
          <w:szCs w:val="18"/>
        </w:rPr>
        <w:t xml:space="preserve">2016 – Present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Architected a high-availability payments platform on AWS processing $2B in annual volume.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Implemented full infrastructure-as-code with Terraform across all environments.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Designed a GraphQL API layer unifying access for web and mobile clients.</w:t>
      </w:r>
    </w:p>
    <w:p>
      <w:pPr>
        <w:spacing w:after="20" w:before="120"/>
      </w:pPr>
      <w:r>
        <w:rPr>
          <w:b/>
          <w:bCs/>
          <w:sz w:val="22"/>
          <w:szCs w:val="22"/>
        </w:rPr>
        <w:t xml:space="preserve">Senior Engineer</w:t>
      </w:r>
      <w:r>
        <w:rPr>
          <w:color w:val="2E5496"/>
          <w:sz w:val="22"/>
          <w:szCs w:val="22"/>
        </w:rPr>
        <w:t xml:space="preserve">  —  ShopGlobal</w:t>
      </w:r>
    </w:p>
    <w:p>
      <w:pPr>
        <w:spacing w:after="60"/>
      </w:pPr>
      <w:r>
        <w:rPr>
          <w:i/>
          <w:iCs/>
          <w:color w:val="808080"/>
          <w:sz w:val="18"/>
          <w:szCs w:val="18"/>
        </w:rPr>
        <w:t xml:space="preserve">2012 – 2016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scalable e-commerce backend services and led the move to microservices.</w:t>
      </w:r>
    </w:p>
    <w:p>
      <w:pPr>
        <w:pStyle w:val="Heading1"/>
      </w:pPr>
      <w:r>
        <w:t xml:space="preserve">Education</w:t>
      </w:r>
    </w:p>
    <w:p>
      <w:pPr>
        <w:spacing w:after="80"/>
      </w:pPr>
      <w:r>
        <w:t xml:space="preserve">BSc in Computer Science, National University of Singapore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2026-06-01T00:31:31.530Z</dcterms:created>
  <dcterms:modified xsi:type="dcterms:W3CDTF">2026-06-01T00:31:31.530Z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