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4"/>
          <w:lang w:val="en-GB" w:eastAsia="en-GB"/>
        </w:rPr>
        <w:id w:val="-1972437268"/>
        <w:docPartObj>
          <w:docPartGallery w:val="Cover Pages"/>
          <w:docPartUnique/>
        </w:docPartObj>
      </w:sdtPr>
      <w:sdtEndPr>
        <w:rPr>
          <w:rFonts w:ascii="Calibri" w:eastAsia="Times New Roman" w:hAnsi="Calibri" w:cs="Times New Roman"/>
          <w:b/>
          <w:color w:val="EBE600"/>
          <w:sz w:val="48"/>
          <w:szCs w:val="4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647E4A">
            <w:sdt>
              <w:sdtPr>
                <w:rPr>
                  <w:rFonts w:asciiTheme="majorHAnsi" w:eastAsiaTheme="majorEastAsia" w:hAnsiTheme="majorHAnsi" w:cstheme="majorBidi"/>
                  <w:sz w:val="24"/>
                  <w:szCs w:val="24"/>
                  <w:lang w:val="en-GB" w:eastAsia="en-GB"/>
                </w:rPr>
                <w:alias w:val="Company"/>
                <w:id w:val="13406915"/>
                <w:placeholder>
                  <w:docPart w:val="9AF7EA81BA9748B9887D6ADC7088CFBE"/>
                </w:placeholder>
                <w:dataBinding w:prefixMappings="xmlns:ns0='http://schemas.openxmlformats.org/officeDocument/2006/extended-properties'" w:xpath="/ns0:Properties[1]/ns0:Company[1]" w:storeItemID="{6668398D-A668-4E3E-A5EB-62B293D839F1}"/>
                <w:text/>
              </w:sdtPr>
              <w:sdtEndPr>
                <w:rPr>
                  <w:rFonts w:asciiTheme="minorHAnsi" w:hAnsiTheme="minorHAnsi"/>
                  <w:color w:val="404040" w:themeColor="text1" w:themeTint="BF"/>
                  <w:lang w:val="en-US" w:eastAsia="ja-JP"/>
                </w:rPr>
              </w:sdtEndPr>
              <w:sdtContent>
                <w:tc>
                  <w:tcPr>
                    <w:tcW w:w="7672" w:type="dxa"/>
                    <w:tcMar>
                      <w:top w:w="216" w:type="dxa"/>
                      <w:left w:w="115" w:type="dxa"/>
                      <w:bottom w:w="216" w:type="dxa"/>
                      <w:right w:w="115" w:type="dxa"/>
                    </w:tcMar>
                  </w:tcPr>
                  <w:p w:rsidR="00647E4A" w:rsidRDefault="00647E4A" w:rsidP="00647E4A">
                    <w:pPr>
                      <w:pStyle w:val="NoSpacing"/>
                      <w:rPr>
                        <w:rFonts w:asciiTheme="majorHAnsi" w:eastAsiaTheme="majorEastAsia" w:hAnsiTheme="majorHAnsi" w:cstheme="majorBidi"/>
                      </w:rPr>
                    </w:pPr>
                    <w:r w:rsidRPr="00647E4A">
                      <w:rPr>
                        <w:rFonts w:eastAsiaTheme="majorEastAsia" w:cstheme="majorBidi"/>
                        <w:color w:val="404040" w:themeColor="text1" w:themeTint="BF"/>
                        <w:sz w:val="24"/>
                        <w:szCs w:val="24"/>
                        <w:lang w:val="en-GB"/>
                      </w:rPr>
                      <w:t>Amey Strategic Consulting</w:t>
                    </w:r>
                  </w:p>
                </w:tc>
              </w:sdtContent>
            </w:sdt>
          </w:tr>
          <w:tr w:rsidR="00647E4A">
            <w:tc>
              <w:tcPr>
                <w:tcW w:w="7672" w:type="dxa"/>
              </w:tcPr>
              <w:sdt>
                <w:sdtPr>
                  <w:rPr>
                    <w:rFonts w:asciiTheme="majorHAnsi" w:eastAsiaTheme="majorEastAsia" w:hAnsiTheme="majorHAnsi" w:cstheme="majorBidi"/>
                    <w:color w:val="F2F729"/>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47E4A" w:rsidRDefault="001B584D" w:rsidP="001B584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F2F729"/>
                        <w:sz w:val="80"/>
                        <w:szCs w:val="80"/>
                        <w:lang w:val="en-GB"/>
                      </w:rPr>
                      <w:t>RESEARCH</w:t>
                    </w:r>
                    <w:r w:rsidR="00647E4A" w:rsidRPr="00647E4A">
                      <w:rPr>
                        <w:rFonts w:asciiTheme="majorHAnsi" w:eastAsiaTheme="majorEastAsia" w:hAnsiTheme="majorHAnsi" w:cstheme="majorBidi"/>
                        <w:color w:val="F2F729"/>
                        <w:sz w:val="80"/>
                        <w:szCs w:val="80"/>
                        <w:lang w:val="en-GB"/>
                      </w:rPr>
                      <w:t xml:space="preserve"> TASK</w:t>
                    </w:r>
                    <w:r>
                      <w:rPr>
                        <w:rFonts w:asciiTheme="majorHAnsi" w:eastAsiaTheme="majorEastAsia" w:hAnsiTheme="majorHAnsi" w:cstheme="majorBidi"/>
                        <w:color w:val="F2F729"/>
                        <w:sz w:val="80"/>
                        <w:szCs w:val="80"/>
                        <w:lang w:val="en-GB"/>
                      </w:rPr>
                      <w:t>S</w:t>
                    </w:r>
                  </w:p>
                </w:sdtContent>
              </w:sdt>
            </w:tc>
          </w:tr>
          <w:tr w:rsidR="00647E4A">
            <w:sdt>
              <w:sdtPr>
                <w:rPr>
                  <w:rFonts w:eastAsiaTheme="majorEastAsia" w:cstheme="majorBidi"/>
                  <w:color w:val="595959" w:themeColor="text1" w:themeTint="A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47E4A" w:rsidRDefault="009374C2" w:rsidP="00D55C34">
                    <w:pPr>
                      <w:pStyle w:val="NoSpacing"/>
                      <w:rPr>
                        <w:rFonts w:asciiTheme="majorHAnsi" w:eastAsiaTheme="majorEastAsia" w:hAnsiTheme="majorHAnsi" w:cstheme="majorBidi"/>
                      </w:rPr>
                    </w:pPr>
                    <w:r>
                      <w:rPr>
                        <w:rFonts w:eastAsiaTheme="majorEastAsia" w:cstheme="majorBidi"/>
                        <w:color w:val="595959" w:themeColor="text1" w:themeTint="A6"/>
                        <w:lang w:val="en-GB"/>
                      </w:rPr>
                      <w:t xml:space="preserve">Please send all final versions </w:t>
                    </w:r>
                    <w:r w:rsidR="00D55C34">
                      <w:rPr>
                        <w:rFonts w:eastAsiaTheme="majorEastAsia" w:cstheme="majorBidi"/>
                        <w:color w:val="595959" w:themeColor="text1" w:themeTint="A6"/>
                        <w:lang w:val="en-GB"/>
                      </w:rPr>
                      <w:t>to Lynda.amrani</w:t>
                    </w:r>
                    <w:r>
                      <w:rPr>
                        <w:rFonts w:eastAsiaTheme="majorEastAsia" w:cstheme="majorBidi"/>
                        <w:color w:val="595959" w:themeColor="text1" w:themeTint="A6"/>
                        <w:lang w:val="en-GB"/>
                      </w:rPr>
                      <w:t>@amey.co.uk</w:t>
                    </w:r>
                  </w:p>
                </w:tc>
              </w:sdtContent>
            </w:sdt>
          </w:tr>
        </w:tbl>
        <w:p w:rsidR="00647E4A" w:rsidRDefault="00647E4A"/>
        <w:p w:rsidR="00647E4A" w:rsidRDefault="00647E4A"/>
        <w:tbl>
          <w:tblPr>
            <w:tblpPr w:leftFromText="187" w:rightFromText="187" w:horzAnchor="margin" w:tblpXSpec="center" w:tblpYSpec="bottom"/>
            <w:tblW w:w="4000" w:type="pct"/>
            <w:tblLook w:val="04A0" w:firstRow="1" w:lastRow="0" w:firstColumn="1" w:lastColumn="0" w:noHBand="0" w:noVBand="1"/>
          </w:tblPr>
          <w:tblGrid>
            <w:gridCol w:w="6829"/>
          </w:tblGrid>
          <w:tr w:rsidR="00647E4A">
            <w:tc>
              <w:tcPr>
                <w:tcW w:w="7672" w:type="dxa"/>
                <w:tcMar>
                  <w:top w:w="216" w:type="dxa"/>
                  <w:left w:w="115" w:type="dxa"/>
                  <w:bottom w:w="216" w:type="dxa"/>
                  <w:right w:w="115" w:type="dxa"/>
                </w:tcMar>
              </w:tcPr>
              <w:p w:rsidR="00647E4A" w:rsidRDefault="00647E4A">
                <w:pPr>
                  <w:pStyle w:val="NoSpacing"/>
                  <w:rPr>
                    <w:color w:val="4F81BD" w:themeColor="accent1"/>
                  </w:rPr>
                </w:pPr>
              </w:p>
              <w:sdt>
                <w:sdtPr>
                  <w:rPr>
                    <w:color w:val="595959" w:themeColor="text1" w:themeTint="A6"/>
                  </w:rPr>
                  <w:alias w:val="Date"/>
                  <w:id w:val="13406932"/>
                  <w:dataBinding w:prefixMappings="xmlns:ns0='http://schemas.microsoft.com/office/2006/coverPageProps'" w:xpath="/ns0:CoverPageProperties[1]/ns0:PublishDate[1]" w:storeItemID="{55AF091B-3C7A-41E3-B477-F2FDAA23CFDA}"/>
                  <w:date w:fullDate="2015-08-21T00:00:00Z">
                    <w:dateFormat w:val="M/d/yyyy"/>
                    <w:lid w:val="en-US"/>
                    <w:storeMappedDataAs w:val="dateTime"/>
                    <w:calendar w:val="gregorian"/>
                  </w:date>
                </w:sdtPr>
                <w:sdtEndPr/>
                <w:sdtContent>
                  <w:p w:rsidR="00647E4A" w:rsidRPr="00647E4A" w:rsidRDefault="008533F4">
                    <w:pPr>
                      <w:pStyle w:val="NoSpacing"/>
                      <w:rPr>
                        <w:color w:val="595959" w:themeColor="text1" w:themeTint="A6"/>
                      </w:rPr>
                    </w:pPr>
                    <w:r>
                      <w:rPr>
                        <w:color w:val="595959" w:themeColor="text1" w:themeTint="A6"/>
                      </w:rPr>
                      <w:t>8/21/2015</w:t>
                    </w:r>
                  </w:p>
                </w:sdtContent>
              </w:sdt>
              <w:p w:rsidR="00647E4A" w:rsidRDefault="00647E4A">
                <w:pPr>
                  <w:pStyle w:val="NoSpacing"/>
                  <w:rPr>
                    <w:color w:val="4F81BD" w:themeColor="accent1"/>
                  </w:rPr>
                </w:pPr>
              </w:p>
            </w:tc>
          </w:tr>
        </w:tbl>
        <w:p w:rsidR="00647E4A" w:rsidRDefault="00647E4A"/>
        <w:p w:rsidR="00647E4A" w:rsidRDefault="00647E4A">
          <w:pPr>
            <w:rPr>
              <w:b/>
              <w:color w:val="EBE600"/>
              <w:sz w:val="48"/>
              <w:szCs w:val="48"/>
            </w:rPr>
          </w:pPr>
          <w:r>
            <w:rPr>
              <w:b/>
              <w:color w:val="EBE600"/>
              <w:sz w:val="48"/>
              <w:szCs w:val="48"/>
            </w:rPr>
            <w:br w:type="page"/>
          </w:r>
        </w:p>
        <w:bookmarkStart w:id="0" w:name="_GoBack" w:displacedByCustomXml="next"/>
        <w:bookmarkEnd w:id="0" w:displacedByCustomXml="next"/>
      </w:sdtContent>
    </w:sdt>
    <w:p w:rsidR="001E1BDD" w:rsidRPr="00520EDE" w:rsidRDefault="006433B8" w:rsidP="00520EDE">
      <w:pPr>
        <w:jc w:val="center"/>
        <w:rPr>
          <w:b/>
          <w:color w:val="EBE600"/>
          <w:sz w:val="48"/>
          <w:szCs w:val="48"/>
        </w:rPr>
      </w:pPr>
      <w:r w:rsidRPr="00520EDE">
        <w:rPr>
          <w:b/>
          <w:color w:val="EBE600"/>
          <w:sz w:val="48"/>
          <w:szCs w:val="48"/>
        </w:rPr>
        <w:lastRenderedPageBreak/>
        <w:t>Strategic Consulting</w:t>
      </w:r>
    </w:p>
    <w:p w:rsidR="001E1BDD" w:rsidRPr="00520EDE" w:rsidRDefault="001E1BDD" w:rsidP="009F4BE4">
      <w:pPr>
        <w:rPr>
          <w:b/>
          <w:color w:val="595959" w:themeColor="text1" w:themeTint="A6"/>
          <w:sz w:val="40"/>
          <w:szCs w:val="40"/>
        </w:rPr>
      </w:pPr>
    </w:p>
    <w:p w:rsidR="001E1BDD" w:rsidRPr="00BA0886" w:rsidRDefault="005F7C81" w:rsidP="00911359">
      <w:pPr>
        <w:jc w:val="center"/>
        <w:rPr>
          <w:b/>
          <w:color w:val="7F7F7F" w:themeColor="text1" w:themeTint="80"/>
          <w:sz w:val="32"/>
          <w:szCs w:val="32"/>
        </w:rPr>
      </w:pPr>
      <w:r w:rsidRPr="00BA0886">
        <w:rPr>
          <w:b/>
          <w:color w:val="7F7F7F" w:themeColor="text1" w:themeTint="80"/>
          <w:sz w:val="32"/>
          <w:szCs w:val="32"/>
        </w:rPr>
        <w:t>RESEARCH</w:t>
      </w:r>
      <w:r w:rsidR="001E1BDD" w:rsidRPr="00BA0886">
        <w:rPr>
          <w:b/>
          <w:color w:val="7F7F7F" w:themeColor="text1" w:themeTint="80"/>
          <w:sz w:val="32"/>
          <w:szCs w:val="32"/>
        </w:rPr>
        <w:t xml:space="preserve"> TASK</w:t>
      </w:r>
      <w:r w:rsidR="00BA0886">
        <w:rPr>
          <w:b/>
          <w:color w:val="7F7F7F" w:themeColor="text1" w:themeTint="80"/>
          <w:sz w:val="32"/>
          <w:szCs w:val="32"/>
        </w:rPr>
        <w:t>S</w:t>
      </w:r>
    </w:p>
    <w:p w:rsidR="001E1BDD" w:rsidRPr="00520EDE" w:rsidRDefault="001E1BDD" w:rsidP="00991EDC">
      <w:pPr>
        <w:rPr>
          <w:color w:val="595959" w:themeColor="text1" w:themeTint="A6"/>
        </w:rPr>
      </w:pPr>
    </w:p>
    <w:p w:rsidR="005F7C81" w:rsidRPr="00520EDE" w:rsidRDefault="001E1BDD" w:rsidP="00991EDC">
      <w:pPr>
        <w:rPr>
          <w:color w:val="595959" w:themeColor="text1" w:themeTint="A6"/>
        </w:rPr>
      </w:pPr>
      <w:r w:rsidRPr="00520EDE">
        <w:rPr>
          <w:color w:val="595959" w:themeColor="text1" w:themeTint="A6"/>
        </w:rPr>
        <w:t xml:space="preserve">As part of your application for the position </w:t>
      </w:r>
      <w:r w:rsidR="00D574FF">
        <w:rPr>
          <w:color w:val="595959" w:themeColor="text1" w:themeTint="A6"/>
        </w:rPr>
        <w:t>within</w:t>
      </w:r>
      <w:r w:rsidR="006433B8" w:rsidRPr="00520EDE">
        <w:rPr>
          <w:color w:val="595959" w:themeColor="text1" w:themeTint="A6"/>
        </w:rPr>
        <w:t xml:space="preserve"> </w:t>
      </w:r>
      <w:proofErr w:type="spellStart"/>
      <w:r w:rsidR="006433B8" w:rsidRPr="00520EDE">
        <w:rPr>
          <w:color w:val="595959" w:themeColor="text1" w:themeTint="A6"/>
        </w:rPr>
        <w:t>Amey’s</w:t>
      </w:r>
      <w:proofErr w:type="spellEnd"/>
      <w:r w:rsidR="006433B8" w:rsidRPr="00520EDE">
        <w:rPr>
          <w:color w:val="595959" w:themeColor="text1" w:themeTint="A6"/>
        </w:rPr>
        <w:t xml:space="preserve"> Strategic Consulting team, </w:t>
      </w:r>
      <w:r w:rsidRPr="00520EDE">
        <w:rPr>
          <w:color w:val="595959" w:themeColor="text1" w:themeTint="A6"/>
        </w:rPr>
        <w:t xml:space="preserve">we would like you to produce </w:t>
      </w:r>
      <w:r w:rsidR="005F7C81" w:rsidRPr="00520EDE">
        <w:rPr>
          <w:color w:val="595959" w:themeColor="text1" w:themeTint="A6"/>
        </w:rPr>
        <w:t xml:space="preserve">two written </w:t>
      </w:r>
      <w:r w:rsidRPr="00520EDE">
        <w:rPr>
          <w:color w:val="595959" w:themeColor="text1" w:themeTint="A6"/>
        </w:rPr>
        <w:t>brief</w:t>
      </w:r>
      <w:r w:rsidR="005F7C81" w:rsidRPr="00520EDE">
        <w:rPr>
          <w:color w:val="595959" w:themeColor="text1" w:themeTint="A6"/>
        </w:rPr>
        <w:t xml:space="preserve">s of no more than 2 </w:t>
      </w:r>
      <w:proofErr w:type="gramStart"/>
      <w:r w:rsidR="005F7C81" w:rsidRPr="00520EDE">
        <w:rPr>
          <w:color w:val="595959" w:themeColor="text1" w:themeTint="A6"/>
        </w:rPr>
        <w:t>pages</w:t>
      </w:r>
      <w:proofErr w:type="gramEnd"/>
      <w:r w:rsidR="005F7C81" w:rsidRPr="00520EDE">
        <w:rPr>
          <w:color w:val="595959" w:themeColor="text1" w:themeTint="A6"/>
        </w:rPr>
        <w:t xml:space="preserve"> each. </w:t>
      </w:r>
    </w:p>
    <w:p w:rsidR="005F7C81" w:rsidRPr="00520EDE" w:rsidRDefault="005F7C81" w:rsidP="00991EDC">
      <w:pPr>
        <w:rPr>
          <w:color w:val="595959" w:themeColor="text1" w:themeTint="A6"/>
        </w:rPr>
      </w:pPr>
    </w:p>
    <w:p w:rsidR="005F7C81" w:rsidRPr="00520EDE" w:rsidRDefault="005F7C81" w:rsidP="005F7C81">
      <w:pPr>
        <w:numPr>
          <w:ilvl w:val="0"/>
          <w:numId w:val="12"/>
        </w:numPr>
        <w:rPr>
          <w:color w:val="595959" w:themeColor="text1" w:themeTint="A6"/>
        </w:rPr>
      </w:pPr>
      <w:r w:rsidRPr="00520EDE">
        <w:rPr>
          <w:color w:val="595959" w:themeColor="text1" w:themeTint="A6"/>
        </w:rPr>
        <w:t xml:space="preserve">The first brief should answer one of the two written tasks below. </w:t>
      </w:r>
    </w:p>
    <w:p w:rsidR="001E1BDD" w:rsidRPr="00520EDE" w:rsidRDefault="005F7C81" w:rsidP="005F7C81">
      <w:pPr>
        <w:numPr>
          <w:ilvl w:val="0"/>
          <w:numId w:val="12"/>
        </w:numPr>
        <w:rPr>
          <w:color w:val="595959" w:themeColor="text1" w:themeTint="A6"/>
        </w:rPr>
      </w:pPr>
      <w:r w:rsidRPr="00520EDE">
        <w:rPr>
          <w:color w:val="595959" w:themeColor="text1" w:themeTint="A6"/>
        </w:rPr>
        <w:t>The second brief should answer the quantitative task, also below.</w:t>
      </w:r>
      <w:r w:rsidR="001E1BDD" w:rsidRPr="00520EDE">
        <w:rPr>
          <w:color w:val="595959" w:themeColor="text1" w:themeTint="A6"/>
        </w:rPr>
        <w:t xml:space="preserve"> </w:t>
      </w:r>
      <w:r w:rsidR="008E7880" w:rsidRPr="00520EDE">
        <w:rPr>
          <w:color w:val="595959" w:themeColor="text1" w:themeTint="A6"/>
        </w:rPr>
        <w:t>Feel free to include graphs as an appendix.</w:t>
      </w:r>
      <w:r w:rsidR="00323452" w:rsidRPr="00520EDE">
        <w:rPr>
          <w:color w:val="595959" w:themeColor="text1" w:themeTint="A6"/>
        </w:rPr>
        <w:t xml:space="preserve"> Please also provide us with the excel spread sheet</w:t>
      </w:r>
      <w:r w:rsidR="00C92AAF">
        <w:rPr>
          <w:color w:val="595959" w:themeColor="text1" w:themeTint="A6"/>
        </w:rPr>
        <w:t>, scripts or other workings which include</w:t>
      </w:r>
      <w:r w:rsidR="00323452" w:rsidRPr="00520EDE">
        <w:rPr>
          <w:color w:val="595959" w:themeColor="text1" w:themeTint="A6"/>
        </w:rPr>
        <w:t xml:space="preserve"> your analysis</w:t>
      </w:r>
      <w:r w:rsidR="00C92AAF">
        <w:rPr>
          <w:color w:val="595959" w:themeColor="text1" w:themeTint="A6"/>
        </w:rPr>
        <w:t>.</w:t>
      </w:r>
    </w:p>
    <w:p w:rsidR="001E1BDD" w:rsidRPr="00520EDE" w:rsidRDefault="001E1BDD" w:rsidP="009F4BE4">
      <w:pPr>
        <w:rPr>
          <w:color w:val="595959" w:themeColor="text1" w:themeTint="A6"/>
        </w:rPr>
      </w:pPr>
    </w:p>
    <w:p w:rsidR="001E1BDD" w:rsidRPr="00520EDE" w:rsidRDefault="006433B8" w:rsidP="002B1E3F">
      <w:pPr>
        <w:rPr>
          <w:color w:val="595959" w:themeColor="text1" w:themeTint="A6"/>
        </w:rPr>
      </w:pPr>
      <w:r w:rsidRPr="00520EDE">
        <w:rPr>
          <w:color w:val="595959" w:themeColor="text1" w:themeTint="A6"/>
        </w:rPr>
        <w:t>Amey</w:t>
      </w:r>
      <w:r w:rsidR="001E1BDD" w:rsidRPr="00520EDE">
        <w:rPr>
          <w:color w:val="595959" w:themeColor="text1" w:themeTint="A6"/>
        </w:rPr>
        <w:t xml:space="preserve"> </w:t>
      </w:r>
      <w:proofErr w:type="gramStart"/>
      <w:r w:rsidR="001E1BDD" w:rsidRPr="00520EDE">
        <w:rPr>
          <w:color w:val="595959" w:themeColor="text1" w:themeTint="A6"/>
        </w:rPr>
        <w:t>staff are</w:t>
      </w:r>
      <w:proofErr w:type="gramEnd"/>
      <w:r w:rsidR="001E1BDD" w:rsidRPr="00520EDE">
        <w:rPr>
          <w:color w:val="595959" w:themeColor="text1" w:themeTint="A6"/>
        </w:rPr>
        <w:t xml:space="preserve"> often required to undertake research and summarise </w:t>
      </w:r>
      <w:r w:rsidRPr="00520EDE">
        <w:rPr>
          <w:color w:val="595959" w:themeColor="text1" w:themeTint="A6"/>
        </w:rPr>
        <w:t>their</w:t>
      </w:r>
      <w:r w:rsidR="001E1BDD" w:rsidRPr="00520EDE">
        <w:rPr>
          <w:color w:val="595959" w:themeColor="text1" w:themeTint="A6"/>
        </w:rPr>
        <w:t xml:space="preserve"> findings and make recommendations. These short reports are intended to communicate targeted research in a manner which is clear, succinct and accurate. It is therefore important that for this exercise you select only key information and communicate it in an appropriate manner. </w:t>
      </w:r>
    </w:p>
    <w:p w:rsidR="005F7C81" w:rsidRPr="00520EDE" w:rsidRDefault="005F7C81" w:rsidP="002B1E3F">
      <w:pPr>
        <w:rPr>
          <w:color w:val="595959" w:themeColor="text1" w:themeTint="A6"/>
        </w:rPr>
      </w:pPr>
    </w:p>
    <w:p w:rsidR="005F7C81" w:rsidRDefault="005F7C81" w:rsidP="005F7C81">
      <w:pPr>
        <w:rPr>
          <w:color w:val="595959" w:themeColor="text1" w:themeTint="A6"/>
        </w:rPr>
      </w:pPr>
      <w:r w:rsidRPr="00520EDE">
        <w:rPr>
          <w:color w:val="595959" w:themeColor="text1" w:themeTint="A6"/>
        </w:rPr>
        <w:t xml:space="preserve">The deadline and restricted format will severally limit the information you decide to submit – this is deliberate! These are big subject areas and we are interested to see what areas you focus on, and how you present your findings. </w:t>
      </w:r>
    </w:p>
    <w:p w:rsidR="00F97C71" w:rsidRDefault="00F97C71" w:rsidP="005F7C81">
      <w:pPr>
        <w:rPr>
          <w:color w:val="595959" w:themeColor="text1" w:themeTint="A6"/>
        </w:rPr>
      </w:pPr>
    </w:p>
    <w:p w:rsidR="00F97C71" w:rsidRPr="00520EDE" w:rsidRDefault="00F97C71" w:rsidP="005F7C81">
      <w:pPr>
        <w:rPr>
          <w:color w:val="595959" w:themeColor="text1" w:themeTint="A6"/>
        </w:rPr>
      </w:pPr>
    </w:p>
    <w:p w:rsidR="005F7C81" w:rsidRPr="00520EDE" w:rsidRDefault="005F7C81" w:rsidP="005F7C81">
      <w:pPr>
        <w:rPr>
          <w:color w:val="595959" w:themeColor="text1" w:themeTint="A6"/>
        </w:rPr>
      </w:pPr>
    </w:p>
    <w:p w:rsidR="005F7C81" w:rsidRPr="00520EDE" w:rsidRDefault="005F7C81" w:rsidP="009F4BE4">
      <w:pPr>
        <w:rPr>
          <w:b/>
          <w:color w:val="595959" w:themeColor="text1" w:themeTint="A6"/>
        </w:rPr>
      </w:pPr>
      <w:r w:rsidRPr="00520EDE">
        <w:rPr>
          <w:b/>
          <w:color w:val="595959" w:themeColor="text1" w:themeTint="A6"/>
        </w:rPr>
        <w:t xml:space="preserve">WRITTEN TASK </w:t>
      </w:r>
    </w:p>
    <w:p w:rsidR="005F7C81" w:rsidRPr="00520EDE" w:rsidRDefault="004B2D72" w:rsidP="009F4BE4">
      <w:pPr>
        <w:rPr>
          <w:b/>
          <w:color w:val="595959" w:themeColor="text1" w:themeTint="A6"/>
        </w:rPr>
      </w:pPr>
      <w:r w:rsidRPr="00520EDE">
        <w:rPr>
          <w:noProof/>
          <w:color w:val="595959" w:themeColor="text1" w:themeTint="A6"/>
        </w:rPr>
        <mc:AlternateContent>
          <mc:Choice Requires="wps">
            <w:drawing>
              <wp:anchor distT="0" distB="0" distL="114300" distR="114300" simplePos="0" relativeHeight="251657216" behindDoc="0" locked="0" layoutInCell="1" allowOverlap="1" wp14:anchorId="378EBC76" wp14:editId="79E0DD18">
                <wp:simplePos x="0" y="0"/>
                <wp:positionH relativeFrom="column">
                  <wp:posOffset>-342900</wp:posOffset>
                </wp:positionH>
                <wp:positionV relativeFrom="paragraph">
                  <wp:posOffset>-281305</wp:posOffset>
                </wp:positionV>
                <wp:extent cx="6134100" cy="353377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3533775"/>
                        </a:xfrm>
                        <a:prstGeom prst="rect">
                          <a:avLst/>
                        </a:prstGeom>
                        <a:noFill/>
                        <a:ln w="9525">
                          <a:solidFill>
                            <a:schemeClr val="bg1">
                              <a:lumMod val="65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7pt;margin-top:-22.15pt;width:483pt;height:27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" filled="f" strokecolor="#a5a5a5 [2092]"/>
            </w:pict>
          </mc:Fallback>
        </mc:AlternateContent>
      </w:r>
      <w:r w:rsidR="005F7C81" w:rsidRPr="00520EDE">
        <w:rPr>
          <w:b/>
          <w:color w:val="595959" w:themeColor="text1" w:themeTint="A6"/>
        </w:rPr>
        <w:t>(Choose one of the two questions below)</w:t>
      </w:r>
    </w:p>
    <w:p w:rsidR="005F7C81" w:rsidRPr="00520EDE" w:rsidRDefault="005F7C81" w:rsidP="009F4BE4">
      <w:pPr>
        <w:rPr>
          <w:color w:val="595959" w:themeColor="text1" w:themeTint="A6"/>
        </w:rPr>
      </w:pPr>
    </w:p>
    <w:p w:rsidR="001E1BDD" w:rsidRPr="00520EDE" w:rsidRDefault="001E1BDD" w:rsidP="00DD1A91">
      <w:pPr>
        <w:numPr>
          <w:ilvl w:val="0"/>
          <w:numId w:val="8"/>
        </w:numPr>
        <w:rPr>
          <w:b/>
          <w:color w:val="595959" w:themeColor="text1" w:themeTint="A6"/>
        </w:rPr>
      </w:pPr>
      <w:r w:rsidRPr="00520EDE">
        <w:rPr>
          <w:b/>
          <w:color w:val="595959" w:themeColor="text1" w:themeTint="A6"/>
        </w:rPr>
        <w:t>Currencies and the crisis</w:t>
      </w:r>
    </w:p>
    <w:p w:rsidR="001E1BDD" w:rsidRPr="00520EDE" w:rsidRDefault="001E1BDD" w:rsidP="00DD1A91">
      <w:pPr>
        <w:rPr>
          <w:color w:val="595959" w:themeColor="text1" w:themeTint="A6"/>
        </w:rPr>
      </w:pPr>
      <w:r w:rsidRPr="00520EDE">
        <w:rPr>
          <w:color w:val="595959" w:themeColor="text1" w:themeTint="A6"/>
        </w:rPr>
        <w:t xml:space="preserve">Throughout the financial crisis, foreign exchange markets have demonstrated unusual volatility. Describe the recent history of </w:t>
      </w:r>
      <w:smartTag w:uri="urn:schemas-microsoft-com:office:smarttags" w:element="country-region">
        <w:smartTag w:uri="urn:schemas-microsoft-com:office:smarttags" w:element="place">
          <w:r w:rsidRPr="00520EDE">
            <w:rPr>
              <w:color w:val="595959" w:themeColor="text1" w:themeTint="A6"/>
            </w:rPr>
            <w:t>UK</w:t>
          </w:r>
        </w:smartTag>
      </w:smartTag>
      <w:r w:rsidRPr="00520EDE">
        <w:rPr>
          <w:color w:val="595959" w:themeColor="text1" w:themeTint="A6"/>
        </w:rPr>
        <w:t xml:space="preserve"> sterling, including a consideration of how the nominal exchange rate of the pound has changed relative to the IMF’s own internal currency known as the Special Drawing Right (SDR). </w:t>
      </w:r>
    </w:p>
    <w:p w:rsidR="001E1BDD" w:rsidRPr="00520EDE" w:rsidRDefault="001E1BDD" w:rsidP="000F5986">
      <w:pPr>
        <w:rPr>
          <w:color w:val="595959" w:themeColor="text1" w:themeTint="A6"/>
        </w:rPr>
      </w:pPr>
    </w:p>
    <w:p w:rsidR="001E1BDD" w:rsidRPr="00520EDE" w:rsidRDefault="001E1BDD" w:rsidP="000F5986">
      <w:pPr>
        <w:rPr>
          <w:color w:val="595959" w:themeColor="text1" w:themeTint="A6"/>
        </w:rPr>
      </w:pPr>
      <w:r w:rsidRPr="00520EDE">
        <w:rPr>
          <w:color w:val="595959" w:themeColor="text1" w:themeTint="A6"/>
        </w:rPr>
        <w:t xml:space="preserve">See link below to learn more about SDRs: </w:t>
      </w:r>
      <w:hyperlink r:id="rId9" w:history="1">
        <w:r w:rsidRPr="00520EDE">
          <w:rPr>
            <w:rStyle w:val="Hyperlink"/>
            <w:color w:val="595959" w:themeColor="text1" w:themeTint="A6"/>
          </w:rPr>
          <w:t>http://www.imf.org/external/np/exr/facts/sdr.htm</w:t>
        </w:r>
      </w:hyperlink>
      <w:r w:rsidRPr="00520EDE">
        <w:rPr>
          <w:color w:val="595959" w:themeColor="text1" w:themeTint="A6"/>
        </w:rPr>
        <w:t xml:space="preserve">.  </w:t>
      </w:r>
    </w:p>
    <w:p w:rsidR="001E1BDD" w:rsidRPr="00520EDE" w:rsidRDefault="001E1BDD" w:rsidP="000F5986">
      <w:pPr>
        <w:rPr>
          <w:color w:val="595959" w:themeColor="text1" w:themeTint="A6"/>
        </w:rPr>
      </w:pPr>
    </w:p>
    <w:p w:rsidR="001E1BDD" w:rsidRPr="00520EDE" w:rsidRDefault="001E1BDD" w:rsidP="000F5986">
      <w:pPr>
        <w:rPr>
          <w:b/>
          <w:color w:val="595959" w:themeColor="text1" w:themeTint="A6"/>
        </w:rPr>
      </w:pPr>
      <w:r w:rsidRPr="00520EDE">
        <w:rPr>
          <w:color w:val="595959" w:themeColor="text1" w:themeTint="A6"/>
        </w:rPr>
        <w:t>And propose some reasons for why this may have occurred.</w:t>
      </w:r>
    </w:p>
    <w:p w:rsidR="001E1BDD" w:rsidRPr="00520EDE" w:rsidRDefault="001E1BDD" w:rsidP="009F4BE4">
      <w:pPr>
        <w:rPr>
          <w:color w:val="595959" w:themeColor="text1" w:themeTint="A6"/>
        </w:rPr>
      </w:pPr>
    </w:p>
    <w:p w:rsidR="001E1BDD" w:rsidRPr="00520EDE" w:rsidRDefault="001E1BDD" w:rsidP="002B1E3F">
      <w:pPr>
        <w:numPr>
          <w:ilvl w:val="0"/>
          <w:numId w:val="8"/>
        </w:numPr>
        <w:rPr>
          <w:b/>
          <w:color w:val="595959" w:themeColor="text1" w:themeTint="A6"/>
        </w:rPr>
      </w:pPr>
      <w:smartTag w:uri="urn:schemas-microsoft-com:office:smarttags" w:element="country-region">
        <w:smartTag w:uri="urn:schemas-microsoft-com:office:smarttags" w:element="place">
          <w:r w:rsidRPr="00520EDE">
            <w:rPr>
              <w:b/>
              <w:color w:val="595959" w:themeColor="text1" w:themeTint="A6"/>
            </w:rPr>
            <w:t>UK</w:t>
          </w:r>
        </w:smartTag>
      </w:smartTag>
      <w:r w:rsidRPr="00520EDE">
        <w:rPr>
          <w:b/>
          <w:color w:val="595959" w:themeColor="text1" w:themeTint="A6"/>
        </w:rPr>
        <w:t xml:space="preserve"> Infrastructure</w:t>
      </w:r>
    </w:p>
    <w:p w:rsidR="001E1BDD" w:rsidRPr="00520EDE" w:rsidRDefault="001E1BDD" w:rsidP="002B1E3F">
      <w:pPr>
        <w:pStyle w:val="ListParagraph"/>
        <w:ind w:left="0"/>
        <w:rPr>
          <w:rFonts w:ascii="Calibri" w:hAnsi="Calibri"/>
          <w:color w:val="595959" w:themeColor="text1" w:themeTint="A6"/>
        </w:rPr>
      </w:pPr>
      <w:r w:rsidRPr="00520EDE">
        <w:rPr>
          <w:rFonts w:ascii="Calibri" w:hAnsi="Calibri"/>
          <w:color w:val="595959" w:themeColor="text1" w:themeTint="A6"/>
        </w:rPr>
        <w:t xml:space="preserve">Provide some insight into the </w:t>
      </w:r>
      <w:smartTag w:uri="urn:schemas-microsoft-com:office:smarttags" w:element="country-region">
        <w:smartTag w:uri="urn:schemas-microsoft-com:office:smarttags" w:element="place">
          <w:r w:rsidRPr="00520EDE">
            <w:rPr>
              <w:rFonts w:ascii="Calibri" w:hAnsi="Calibri"/>
              <w:color w:val="595959" w:themeColor="text1" w:themeTint="A6"/>
            </w:rPr>
            <w:t>UK</w:t>
          </w:r>
        </w:smartTag>
      </w:smartTag>
      <w:r w:rsidRPr="00520EDE">
        <w:rPr>
          <w:rFonts w:ascii="Calibri" w:hAnsi="Calibri"/>
          <w:color w:val="595959" w:themeColor="text1" w:themeTint="A6"/>
        </w:rPr>
        <w:t>’s spending on major national infrastructure projects since 2000, and explain what the implications of this may be?</w:t>
      </w:r>
    </w:p>
    <w:p w:rsidR="005F7C81" w:rsidRPr="00520EDE" w:rsidRDefault="005F7C81" w:rsidP="002B1E3F">
      <w:pPr>
        <w:pStyle w:val="ListParagraph"/>
        <w:ind w:left="0"/>
        <w:rPr>
          <w:rFonts w:ascii="Calibri" w:hAnsi="Calibri"/>
          <w:color w:val="595959" w:themeColor="text1" w:themeTint="A6"/>
        </w:rPr>
      </w:pPr>
    </w:p>
    <w:p w:rsidR="005F7C81" w:rsidRPr="00520EDE" w:rsidRDefault="005F7C81" w:rsidP="004B2D72">
      <w:pPr>
        <w:rPr>
          <w:b/>
          <w:color w:val="595959" w:themeColor="text1" w:themeTint="A6"/>
        </w:rPr>
      </w:pPr>
      <w:r w:rsidRPr="00520EDE">
        <w:rPr>
          <w:b/>
          <w:color w:val="595959" w:themeColor="text1" w:themeTint="A6"/>
        </w:rPr>
        <w:br w:type="page"/>
      </w:r>
      <w:r w:rsidRPr="00520EDE">
        <w:rPr>
          <w:b/>
          <w:color w:val="595959" w:themeColor="text1" w:themeTint="A6"/>
        </w:rPr>
        <w:lastRenderedPageBreak/>
        <w:t xml:space="preserve">QUANTITATIVE TASK </w:t>
      </w:r>
    </w:p>
    <w:p w:rsidR="005F7C81" w:rsidRPr="00520EDE" w:rsidRDefault="004B2D72" w:rsidP="004B2D72">
      <w:pPr>
        <w:pStyle w:val="ListParagraph"/>
        <w:ind w:left="0" w:right="-483"/>
        <w:rPr>
          <w:rFonts w:ascii="Calibri" w:hAnsi="Calibri"/>
          <w:color w:val="595959" w:themeColor="text1" w:themeTint="A6"/>
        </w:rPr>
      </w:pPr>
      <w:r w:rsidRPr="00520EDE">
        <w:rPr>
          <w:rFonts w:ascii="Calibri" w:hAnsi="Calibri"/>
          <w:noProof/>
          <w:color w:val="595959" w:themeColor="text1" w:themeTint="A6"/>
        </w:rPr>
        <mc:AlternateContent>
          <mc:Choice Requires="wps">
            <w:drawing>
              <wp:anchor distT="0" distB="0" distL="114300" distR="114300" simplePos="0" relativeHeight="251658240" behindDoc="0" locked="0" layoutInCell="1" allowOverlap="1" wp14:anchorId="428EE6F1" wp14:editId="7F3E83BD">
                <wp:simplePos x="0" y="0"/>
                <wp:positionH relativeFrom="column">
                  <wp:posOffset>-190500</wp:posOffset>
                </wp:positionH>
                <wp:positionV relativeFrom="paragraph">
                  <wp:posOffset>-262255</wp:posOffset>
                </wp:positionV>
                <wp:extent cx="5927090" cy="9220200"/>
                <wp:effectExtent l="0" t="0" r="16510"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9220200"/>
                        </a:xfrm>
                        <a:prstGeom prst="rect">
                          <a:avLst/>
                        </a:prstGeom>
                        <a:noFill/>
                        <a:ln w="9525">
                          <a:solidFill>
                            <a:schemeClr val="bg1">
                              <a:lumMod val="65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pt;margin-top:-20.65pt;width:466.7pt;height:7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" filled="f" strokecolor="#a5a5a5 [2092]"/>
            </w:pict>
          </mc:Fallback>
        </mc:AlternateContent>
      </w:r>
    </w:p>
    <w:p w:rsidR="005F7C81" w:rsidRPr="00520EDE" w:rsidRDefault="005F7C81" w:rsidP="004B2D72">
      <w:pPr>
        <w:rPr>
          <w:color w:val="595959" w:themeColor="text1" w:themeTint="A6"/>
        </w:rPr>
      </w:pPr>
      <w:r w:rsidRPr="00520EDE">
        <w:rPr>
          <w:color w:val="595959" w:themeColor="text1" w:themeTint="A6"/>
        </w:rPr>
        <w:t>The Department for Big Lorries (</w:t>
      </w:r>
      <w:proofErr w:type="spellStart"/>
      <w:r w:rsidRPr="00520EDE">
        <w:rPr>
          <w:color w:val="595959" w:themeColor="text1" w:themeTint="A6"/>
        </w:rPr>
        <w:t>DfBL</w:t>
      </w:r>
      <w:proofErr w:type="spellEnd"/>
      <w:r w:rsidRPr="00520EDE">
        <w:rPr>
          <w:color w:val="595959" w:themeColor="text1" w:themeTint="A6"/>
        </w:rPr>
        <w:t xml:space="preserve">) is responsible for ensuring that the goods vehicles used on the nation’s roads do not pose a danger to their passengers, and to other road users. Every year since 2000 the </w:t>
      </w:r>
      <w:proofErr w:type="spellStart"/>
      <w:r w:rsidRPr="00520EDE">
        <w:rPr>
          <w:color w:val="595959" w:themeColor="text1" w:themeTint="A6"/>
        </w:rPr>
        <w:t>DfBL</w:t>
      </w:r>
      <w:proofErr w:type="spellEnd"/>
      <w:r w:rsidRPr="00520EDE">
        <w:rPr>
          <w:color w:val="595959" w:themeColor="text1" w:themeTint="A6"/>
        </w:rPr>
        <w:t xml:space="preserve"> has conducted inspections on a sample of road-going vehicles. </w:t>
      </w:r>
    </w:p>
    <w:p w:rsidR="00323452" w:rsidRPr="00520EDE" w:rsidRDefault="00323452" w:rsidP="004B2D72">
      <w:pPr>
        <w:rPr>
          <w:color w:val="595959" w:themeColor="text1" w:themeTint="A6"/>
        </w:rPr>
      </w:pPr>
    </w:p>
    <w:p w:rsidR="005F7C81" w:rsidRPr="00520EDE" w:rsidRDefault="005F7C81" w:rsidP="004B2D72">
      <w:pPr>
        <w:rPr>
          <w:color w:val="595959" w:themeColor="text1" w:themeTint="A6"/>
        </w:rPr>
      </w:pPr>
      <w:r w:rsidRPr="00520EDE">
        <w:rPr>
          <w:color w:val="595959" w:themeColor="text1" w:themeTint="A6"/>
        </w:rPr>
        <w:t xml:space="preserve">The </w:t>
      </w:r>
      <w:proofErr w:type="spellStart"/>
      <w:r w:rsidRPr="00520EDE">
        <w:rPr>
          <w:color w:val="595959" w:themeColor="text1" w:themeTint="A6"/>
        </w:rPr>
        <w:t>DfBL</w:t>
      </w:r>
      <w:proofErr w:type="spellEnd"/>
      <w:r w:rsidRPr="00520EDE">
        <w:rPr>
          <w:color w:val="595959" w:themeColor="text1" w:themeTint="A6"/>
        </w:rPr>
        <w:t xml:space="preserve"> does not inspect the same vehicles every year, but instead chooses a sample of the vehicles on the road. As a rule, the </w:t>
      </w:r>
      <w:proofErr w:type="spellStart"/>
      <w:r w:rsidRPr="00520EDE">
        <w:rPr>
          <w:color w:val="595959" w:themeColor="text1" w:themeTint="A6"/>
        </w:rPr>
        <w:t>DfBL</w:t>
      </w:r>
      <w:proofErr w:type="spellEnd"/>
      <w:r w:rsidRPr="00520EDE">
        <w:rPr>
          <w:color w:val="595959" w:themeColor="text1" w:themeTint="A6"/>
        </w:rPr>
        <w:t xml:space="preserve"> aim to inspect each vehicle on the road at least once every 12 years, and inspect most once every 6 years. The </w:t>
      </w:r>
      <w:proofErr w:type="spellStart"/>
      <w:r w:rsidRPr="00520EDE">
        <w:rPr>
          <w:color w:val="595959" w:themeColor="text1" w:themeTint="A6"/>
        </w:rPr>
        <w:t>DfBL</w:t>
      </w:r>
      <w:proofErr w:type="spellEnd"/>
      <w:r w:rsidRPr="00520EDE">
        <w:rPr>
          <w:color w:val="595959" w:themeColor="text1" w:themeTint="A6"/>
        </w:rPr>
        <w:t xml:space="preserve"> inspects vehicles previously found to be in poor condition more often, and inspects those previously found to be in good condition less often. </w:t>
      </w:r>
    </w:p>
    <w:p w:rsidR="00323452" w:rsidRPr="00520EDE" w:rsidRDefault="00323452" w:rsidP="004B2D72">
      <w:pPr>
        <w:rPr>
          <w:color w:val="595959" w:themeColor="text1" w:themeTint="A6"/>
        </w:rPr>
      </w:pPr>
    </w:p>
    <w:p w:rsidR="005F7C81" w:rsidRPr="00520EDE" w:rsidRDefault="005F7C81" w:rsidP="004B2D72">
      <w:pPr>
        <w:rPr>
          <w:color w:val="595959" w:themeColor="text1" w:themeTint="A6"/>
        </w:rPr>
      </w:pPr>
      <w:r w:rsidRPr="00520EDE">
        <w:rPr>
          <w:color w:val="595959" w:themeColor="text1" w:themeTint="A6"/>
        </w:rPr>
        <w:t>The inspection categorises the vehicles into three types (heavy goods vehicles, light goods vehicles, and personnel), into the ten most common manufacturers, and then grades the vehicles on a 100-point scale, where 100 is perfect and 0 represents a vehicle in hazardous condition.</w:t>
      </w:r>
    </w:p>
    <w:p w:rsidR="00323452" w:rsidRPr="00520EDE" w:rsidRDefault="00323452" w:rsidP="004B2D72">
      <w:pPr>
        <w:rPr>
          <w:color w:val="595959" w:themeColor="text1" w:themeTint="A6"/>
        </w:rPr>
      </w:pPr>
    </w:p>
    <w:p w:rsidR="005F7C81" w:rsidRPr="00520EDE" w:rsidRDefault="005F7C81" w:rsidP="004B2D72">
      <w:pPr>
        <w:rPr>
          <w:color w:val="595959" w:themeColor="text1" w:themeTint="A6"/>
        </w:rPr>
      </w:pPr>
      <w:r w:rsidRPr="00520EDE">
        <w:rPr>
          <w:color w:val="595959" w:themeColor="text1" w:themeTint="A6"/>
        </w:rPr>
        <w:t>The attached spreadsheet (VehicleData.xls) contains the results of the inspections from 2000 onwards. The fields in the data are as follows:</w:t>
      </w:r>
    </w:p>
    <w:p w:rsidR="00323452" w:rsidRPr="00520EDE" w:rsidRDefault="00323452" w:rsidP="004B2D72">
      <w:pPr>
        <w:ind w:right="-483"/>
        <w:rPr>
          <w:color w:val="595959" w:themeColor="text1" w:themeTint="A6"/>
        </w:rPr>
      </w:pPr>
    </w:p>
    <w:p w:rsidR="005F7C81" w:rsidRPr="00520EDE" w:rsidRDefault="005F7C81" w:rsidP="004B2D72">
      <w:pPr>
        <w:numPr>
          <w:ilvl w:val="0"/>
          <w:numId w:val="10"/>
        </w:numPr>
        <w:spacing w:after="120" w:line="276" w:lineRule="auto"/>
        <w:ind w:left="714" w:right="-483" w:hanging="357"/>
        <w:rPr>
          <w:color w:val="595959" w:themeColor="text1" w:themeTint="A6"/>
        </w:rPr>
      </w:pPr>
      <w:r w:rsidRPr="00520EDE">
        <w:rPr>
          <w:color w:val="595959" w:themeColor="text1" w:themeTint="A6"/>
        </w:rPr>
        <w:t>The unique ID of the vehicle;</w:t>
      </w:r>
    </w:p>
    <w:p w:rsidR="005F7C81" w:rsidRPr="00520EDE" w:rsidRDefault="005F7C81" w:rsidP="004B2D72">
      <w:pPr>
        <w:numPr>
          <w:ilvl w:val="0"/>
          <w:numId w:val="10"/>
        </w:numPr>
        <w:spacing w:after="120" w:line="276" w:lineRule="auto"/>
        <w:ind w:left="714" w:right="-483" w:hanging="357"/>
        <w:rPr>
          <w:color w:val="595959" w:themeColor="text1" w:themeTint="A6"/>
        </w:rPr>
      </w:pPr>
      <w:r w:rsidRPr="00520EDE">
        <w:rPr>
          <w:color w:val="595959" w:themeColor="text1" w:themeTint="A6"/>
        </w:rPr>
        <w:t>The type of vehicle;</w:t>
      </w:r>
    </w:p>
    <w:p w:rsidR="005F7C81" w:rsidRPr="00520EDE" w:rsidRDefault="005F7C81" w:rsidP="004B2D72">
      <w:pPr>
        <w:numPr>
          <w:ilvl w:val="0"/>
          <w:numId w:val="10"/>
        </w:numPr>
        <w:spacing w:after="120" w:line="276" w:lineRule="auto"/>
        <w:ind w:left="714" w:right="-483" w:hanging="357"/>
        <w:rPr>
          <w:color w:val="595959" w:themeColor="text1" w:themeTint="A6"/>
        </w:rPr>
      </w:pPr>
      <w:r w:rsidRPr="00520EDE">
        <w:rPr>
          <w:color w:val="595959" w:themeColor="text1" w:themeTint="A6"/>
        </w:rPr>
        <w:t>The manufacturer;</w:t>
      </w:r>
    </w:p>
    <w:p w:rsidR="005F7C81" w:rsidRPr="00520EDE" w:rsidRDefault="005F7C81" w:rsidP="004B2D72">
      <w:pPr>
        <w:numPr>
          <w:ilvl w:val="0"/>
          <w:numId w:val="10"/>
        </w:numPr>
        <w:spacing w:after="120" w:line="276" w:lineRule="auto"/>
        <w:ind w:left="714" w:right="-483" w:hanging="357"/>
        <w:rPr>
          <w:color w:val="595959" w:themeColor="text1" w:themeTint="A6"/>
        </w:rPr>
      </w:pPr>
      <w:r w:rsidRPr="00520EDE">
        <w:rPr>
          <w:color w:val="595959" w:themeColor="text1" w:themeTint="A6"/>
        </w:rPr>
        <w:t>The inspection score;</w:t>
      </w:r>
    </w:p>
    <w:p w:rsidR="005F7C81" w:rsidRPr="00520EDE" w:rsidRDefault="005F7C81" w:rsidP="004B2D72">
      <w:pPr>
        <w:ind w:right="-483"/>
        <w:rPr>
          <w:color w:val="595959" w:themeColor="text1" w:themeTint="A6"/>
        </w:rPr>
      </w:pPr>
      <w:r w:rsidRPr="00520EDE">
        <w:rPr>
          <w:color w:val="595959" w:themeColor="text1" w:themeTint="A6"/>
        </w:rPr>
        <w:t>The client hands you this data and asks you to investigate the following questions:</w:t>
      </w:r>
    </w:p>
    <w:p w:rsidR="00323452" w:rsidRPr="00520EDE" w:rsidRDefault="00323452" w:rsidP="004B2D72">
      <w:pPr>
        <w:ind w:right="-483"/>
        <w:rPr>
          <w:color w:val="595959" w:themeColor="text1" w:themeTint="A6"/>
        </w:rPr>
      </w:pPr>
    </w:p>
    <w:p w:rsidR="005F7C81" w:rsidRPr="00520EDE" w:rsidRDefault="005F7C81" w:rsidP="004B2D72">
      <w:pPr>
        <w:numPr>
          <w:ilvl w:val="0"/>
          <w:numId w:val="11"/>
        </w:numPr>
        <w:spacing w:after="200" w:line="276" w:lineRule="auto"/>
        <w:ind w:right="-483"/>
        <w:rPr>
          <w:color w:val="595959" w:themeColor="text1" w:themeTint="A6"/>
        </w:rPr>
      </w:pPr>
      <w:r w:rsidRPr="00520EDE">
        <w:rPr>
          <w:color w:val="595959" w:themeColor="text1" w:themeTint="A6"/>
        </w:rPr>
        <w:t xml:space="preserve">How does the sample size vary from year-to-year? Are there any years that the </w:t>
      </w:r>
      <w:proofErr w:type="spellStart"/>
      <w:r w:rsidRPr="00520EDE">
        <w:rPr>
          <w:color w:val="595959" w:themeColor="text1" w:themeTint="A6"/>
        </w:rPr>
        <w:t>DfBL</w:t>
      </w:r>
      <w:proofErr w:type="spellEnd"/>
      <w:r w:rsidRPr="00520EDE">
        <w:rPr>
          <w:color w:val="595959" w:themeColor="text1" w:themeTint="A6"/>
        </w:rPr>
        <w:t xml:space="preserve"> should exclude from this analysis?</w:t>
      </w:r>
    </w:p>
    <w:p w:rsidR="005F7C81" w:rsidRPr="00520EDE" w:rsidRDefault="005F7C81" w:rsidP="004B2D72">
      <w:pPr>
        <w:numPr>
          <w:ilvl w:val="0"/>
          <w:numId w:val="11"/>
        </w:numPr>
        <w:spacing w:after="200" w:line="276" w:lineRule="auto"/>
        <w:ind w:right="-483"/>
        <w:rPr>
          <w:color w:val="595959" w:themeColor="text1" w:themeTint="A6"/>
        </w:rPr>
      </w:pPr>
      <w:r w:rsidRPr="00520EDE">
        <w:rPr>
          <w:color w:val="595959" w:themeColor="text1" w:themeTint="A6"/>
        </w:rPr>
        <w:t xml:space="preserve">Assuming that the data is a representative sample of the </w:t>
      </w:r>
      <w:r w:rsidR="008E7880" w:rsidRPr="00520EDE">
        <w:rPr>
          <w:color w:val="595959" w:themeColor="text1" w:themeTint="A6"/>
        </w:rPr>
        <w:t>population;</w:t>
      </w:r>
      <w:r w:rsidRPr="00520EDE">
        <w:rPr>
          <w:color w:val="595959" w:themeColor="text1" w:themeTint="A6"/>
        </w:rPr>
        <w:t xml:space="preserve"> does the condition of road-going vehicles appear to be changing over time? If so, is it deteriorating or improving?</w:t>
      </w:r>
    </w:p>
    <w:p w:rsidR="005F7C81" w:rsidRPr="00520EDE" w:rsidRDefault="005F7C81" w:rsidP="004B2D72">
      <w:pPr>
        <w:numPr>
          <w:ilvl w:val="0"/>
          <w:numId w:val="11"/>
        </w:numPr>
        <w:spacing w:after="200" w:line="276" w:lineRule="auto"/>
        <w:ind w:right="-483"/>
        <w:rPr>
          <w:color w:val="595959" w:themeColor="text1" w:themeTint="A6"/>
        </w:rPr>
      </w:pPr>
      <w:r w:rsidRPr="00520EDE">
        <w:rPr>
          <w:color w:val="595959" w:themeColor="text1" w:themeTint="A6"/>
        </w:rPr>
        <w:t xml:space="preserve">Are there any particular vehicle types or manufacturers that the </w:t>
      </w:r>
      <w:proofErr w:type="spellStart"/>
      <w:r w:rsidRPr="00520EDE">
        <w:rPr>
          <w:color w:val="595959" w:themeColor="text1" w:themeTint="A6"/>
        </w:rPr>
        <w:t>DfBL</w:t>
      </w:r>
      <w:proofErr w:type="spellEnd"/>
      <w:r w:rsidRPr="00520EDE">
        <w:rPr>
          <w:color w:val="595959" w:themeColor="text1" w:themeTint="A6"/>
        </w:rPr>
        <w:t xml:space="preserve"> should pay special attention to? Would you suggest any changes to the sampling methodology to obtain better information for these types?</w:t>
      </w:r>
    </w:p>
    <w:p w:rsidR="005F7C81" w:rsidRDefault="005F7C81" w:rsidP="004B2D72">
      <w:pPr>
        <w:numPr>
          <w:ilvl w:val="0"/>
          <w:numId w:val="11"/>
        </w:numPr>
        <w:spacing w:after="200" w:line="276" w:lineRule="auto"/>
        <w:ind w:right="-483"/>
        <w:rPr>
          <w:color w:val="595959" w:themeColor="text1" w:themeTint="A6"/>
        </w:rPr>
      </w:pPr>
      <w:r w:rsidRPr="00520EDE">
        <w:rPr>
          <w:color w:val="595959" w:themeColor="text1" w:themeTint="A6"/>
        </w:rPr>
        <w:t>Since 2000 the vehicle inspectors have slowly improved the algorithm that they use to determine which vehicles to inspect more frequently, so that they are getting better at inspecting vehicles in poor condition more often. What effect could this have on the results?</w:t>
      </w:r>
    </w:p>
    <w:p w:rsidR="005F7C81" w:rsidRPr="00423365" w:rsidRDefault="001E2083" w:rsidP="004B2D72">
      <w:pPr>
        <w:numPr>
          <w:ilvl w:val="0"/>
          <w:numId w:val="11"/>
        </w:numPr>
        <w:spacing w:after="200" w:line="276" w:lineRule="auto"/>
        <w:ind w:right="-483"/>
        <w:rPr>
          <w:color w:val="595959" w:themeColor="text1" w:themeTint="A6"/>
        </w:rPr>
      </w:pPr>
      <w:r w:rsidRPr="00423365">
        <w:rPr>
          <w:color w:val="595959" w:themeColor="text1" w:themeTint="A6"/>
        </w:rPr>
        <w:t xml:space="preserve">Is </w:t>
      </w:r>
      <w:proofErr w:type="spellStart"/>
      <w:r w:rsidRPr="00423365">
        <w:rPr>
          <w:color w:val="595959" w:themeColor="text1" w:themeTint="A6"/>
        </w:rPr>
        <w:t>DfBL</w:t>
      </w:r>
      <w:proofErr w:type="spellEnd"/>
      <w:r w:rsidRPr="00423365">
        <w:rPr>
          <w:color w:val="595959" w:themeColor="text1" w:themeTint="A6"/>
        </w:rPr>
        <w:t xml:space="preserve"> conducting a sufficient number of inspections a year? Explain and justify your answer.</w:t>
      </w:r>
    </w:p>
    <w:sectPr w:rsidR="005F7C81" w:rsidRPr="00423365" w:rsidSect="00647E4A">
      <w:headerReference w:type="first" r:id="rId10"/>
      <w:pgSz w:w="11906" w:h="16838"/>
      <w:pgMar w:top="1440" w:right="1800" w:bottom="851"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F6F" w:rsidRDefault="00605F6F" w:rsidP="00520EDE">
      <w:r>
        <w:separator/>
      </w:r>
    </w:p>
  </w:endnote>
  <w:endnote w:type="continuationSeparator" w:id="0">
    <w:p w:rsidR="00605F6F" w:rsidRDefault="00605F6F" w:rsidP="0052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F6F" w:rsidRDefault="00605F6F" w:rsidP="00520EDE">
      <w:r>
        <w:separator/>
      </w:r>
    </w:p>
  </w:footnote>
  <w:footnote w:type="continuationSeparator" w:id="0">
    <w:p w:rsidR="00605F6F" w:rsidRDefault="00605F6F" w:rsidP="00520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647E4A" w:rsidRDefault="00647E4A">
        <w:pPr>
          <w:pStyle w:val="Header"/>
        </w:pPr>
        <w:r>
          <w:t>[Type text]</w:t>
        </w:r>
      </w:p>
    </w:sdtContent>
  </w:sdt>
  <w:p w:rsidR="00647E4A" w:rsidRDefault="00647E4A" w:rsidP="00647E4A">
    <w:pPr>
      <w:pStyle w:val="Header"/>
      <w:tabs>
        <w:tab w:val="clear" w:pos="4513"/>
        <w:tab w:val="clear" w:pos="9026"/>
        <w:tab w:val="left" w:pos="3135"/>
      </w:tabs>
    </w:pPr>
    <w:r>
      <w:rPr>
        <w:noProof/>
      </w:rPr>
      <w:drawing>
        <wp:anchor distT="0" distB="0" distL="114300" distR="114300" simplePos="0" relativeHeight="251659264" behindDoc="0" locked="0" layoutInCell="1" allowOverlap="1" wp14:anchorId="4D0DA7CA" wp14:editId="1FEAC56E">
          <wp:simplePos x="0" y="0"/>
          <wp:positionH relativeFrom="margin">
            <wp:posOffset>-395605</wp:posOffset>
          </wp:positionH>
          <wp:positionV relativeFrom="paragraph">
            <wp:posOffset>-227965</wp:posOffset>
          </wp:positionV>
          <wp:extent cx="6116955" cy="914400"/>
          <wp:effectExtent l="0" t="0" r="0" b="0"/>
          <wp:wrapTopAndBottom/>
          <wp:docPr id="3" name="Picture 1" descr="Description: Description: Description: Description: C:\Documents and Settings\sprew\Desktop\CV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Documents and Settings\sprew\Desktop\CV 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6955" cy="914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126B"/>
    <w:multiLevelType w:val="multilevel"/>
    <w:tmpl w:val="5B0A1702"/>
    <w:lvl w:ilvl="0">
      <w:start w:val="1"/>
      <w:numFmt w:val="decimal"/>
      <w:pStyle w:val="Heading1"/>
      <w:lvlText w:val="%1."/>
      <w:lvlJc w:val="left"/>
      <w:pPr>
        <w:tabs>
          <w:tab w:val="num" w:pos="567"/>
        </w:tabs>
        <w:ind w:left="284" w:hanging="284"/>
      </w:pPr>
      <w:rPr>
        <w:rFonts w:cs="Times New Roman" w:hint="default"/>
      </w:rPr>
    </w:lvl>
    <w:lvl w:ilvl="1">
      <w:start w:val="1"/>
      <w:numFmt w:val="decimal"/>
      <w:pStyle w:val="Heading2"/>
      <w:lvlText w:val="%1.%2"/>
      <w:lvlJc w:val="left"/>
      <w:pPr>
        <w:tabs>
          <w:tab w:val="num" w:pos="567"/>
        </w:tabs>
        <w:ind w:left="567" w:hanging="567"/>
      </w:pPr>
      <w:rPr>
        <w:rFonts w:cs="Times New Roman" w:hint="default"/>
      </w:rPr>
    </w:lvl>
    <w:lvl w:ilvl="2">
      <w:start w:val="1"/>
      <w:numFmt w:val="decimal"/>
      <w:pStyle w:val="Heading3"/>
      <w:lvlText w:val="%1.%2.%3"/>
      <w:lvlJc w:val="left"/>
      <w:pPr>
        <w:tabs>
          <w:tab w:val="num" w:pos="567"/>
        </w:tabs>
        <w:ind w:left="567" w:hanging="567"/>
      </w:pPr>
      <w:rPr>
        <w:rFonts w:cs="Times New Roman" w:hint="default"/>
      </w:rPr>
    </w:lvl>
    <w:lvl w:ilvl="3">
      <w:start w:val="1"/>
      <w:numFmt w:val="upperLetter"/>
      <w:lvlRestart w:val="0"/>
      <w:pStyle w:val="Heading4"/>
      <w:lvlText w:val="Figure %1%4"/>
      <w:lvlJc w:val="left"/>
      <w:pPr>
        <w:tabs>
          <w:tab w:val="num" w:pos="284"/>
        </w:tabs>
        <w:ind w:left="284" w:hanging="284"/>
      </w:pPr>
      <w:rPr>
        <w:rFonts w:cs="Times New Roman" w:hint="default"/>
        <w:caps w:val="0"/>
      </w:rPr>
    </w:lvl>
    <w:lvl w:ilvl="4">
      <w:start w:val="1"/>
      <w:numFmt w:val="upperLetter"/>
      <w:lvlRestart w:val="0"/>
      <w:pStyle w:val="Heading5"/>
      <w:lvlText w:val="Table %1%5"/>
      <w:lvlJc w:val="left"/>
      <w:pPr>
        <w:tabs>
          <w:tab w:val="num" w:pos="284"/>
        </w:tabs>
        <w:ind w:left="284" w:hanging="284"/>
      </w:pPr>
      <w:rPr>
        <w:rFonts w:cs="Times New Roman" w:hint="default"/>
        <w:color w:val="003366"/>
      </w:rPr>
    </w:lvl>
    <w:lvl w:ilvl="5">
      <w:start w:val="1"/>
      <w:numFmt w:val="upperLetter"/>
      <w:lvlRestart w:val="0"/>
      <w:pStyle w:val="Heading6"/>
      <w:lvlText w:val="Example %1%6"/>
      <w:lvlJc w:val="left"/>
      <w:pPr>
        <w:tabs>
          <w:tab w:val="num" w:pos="57"/>
        </w:tabs>
        <w:ind w:left="567" w:hanging="567"/>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A6456DF"/>
    <w:multiLevelType w:val="hybridMultilevel"/>
    <w:tmpl w:val="225EE80A"/>
    <w:lvl w:ilvl="0" w:tplc="1A5C88EA">
      <w:start w:val="1"/>
      <w:numFmt w:val="bullet"/>
      <w:pStyle w:val="Style1"/>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
    <w:nsid w:val="175E169E"/>
    <w:multiLevelType w:val="hybridMultilevel"/>
    <w:tmpl w:val="A406EDB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
    <w:nsid w:val="1CE078F1"/>
    <w:multiLevelType w:val="hybridMultilevel"/>
    <w:tmpl w:val="CD3C090A"/>
    <w:lvl w:ilvl="0" w:tplc="FF04E5D4">
      <w:start w:val="1"/>
      <w:numFmt w:val="bullet"/>
      <w:pStyle w:val="HalcrowBullet"/>
      <w:lvlText w:val=""/>
      <w:lvlJc w:val="left"/>
      <w:pPr>
        <w:tabs>
          <w:tab w:val="num" w:pos="720"/>
        </w:tabs>
        <w:ind w:left="720" w:hanging="360"/>
      </w:pPr>
      <w:rPr>
        <w:rFonts w:ascii="Wingdings" w:hAnsi="Wingdings" w:hint="default"/>
        <w:color w:val="00336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color w:val="003366"/>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6541E33"/>
    <w:multiLevelType w:val="hybridMultilevel"/>
    <w:tmpl w:val="69E88268"/>
    <w:lvl w:ilvl="0" w:tplc="817251F0">
      <w:start w:val="1"/>
      <w:numFmt w:val="bullet"/>
      <w:lvlText w:val=""/>
      <w:lvlJc w:val="left"/>
      <w:pPr>
        <w:tabs>
          <w:tab w:val="num" w:pos="1800"/>
        </w:tabs>
        <w:ind w:left="1800" w:hanging="360"/>
      </w:pPr>
      <w:rPr>
        <w:rFonts w:ascii="Wingdings" w:hAnsi="Wingdings" w:hint="default"/>
        <w:color w:val="FF0066"/>
      </w:rPr>
    </w:lvl>
    <w:lvl w:ilvl="1" w:tplc="08090003" w:tentative="1">
      <w:start w:val="1"/>
      <w:numFmt w:val="bullet"/>
      <w:lvlText w:val="o"/>
      <w:lvlJc w:val="left"/>
      <w:pPr>
        <w:tabs>
          <w:tab w:val="num" w:pos="2520"/>
        </w:tabs>
        <w:ind w:left="2520" w:hanging="360"/>
      </w:pPr>
      <w:rPr>
        <w:rFonts w:ascii="Courier New" w:hAnsi="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5">
    <w:nsid w:val="2FF51570"/>
    <w:multiLevelType w:val="multilevel"/>
    <w:tmpl w:val="225EE80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6">
    <w:nsid w:val="40AB199E"/>
    <w:multiLevelType w:val="hybridMultilevel"/>
    <w:tmpl w:val="5ABEA1A8"/>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4BD317BB"/>
    <w:multiLevelType w:val="hybridMultilevel"/>
    <w:tmpl w:val="4DB47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4336F3"/>
    <w:multiLevelType w:val="hybridMultilevel"/>
    <w:tmpl w:val="A18AA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5B2C1E"/>
    <w:multiLevelType w:val="hybridMultilevel"/>
    <w:tmpl w:val="699C1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1"/>
  </w:num>
  <w:num w:numId="7">
    <w:abstractNumId w:val="1"/>
  </w:num>
  <w:num w:numId="8">
    <w:abstractNumId w:val="6"/>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E4"/>
    <w:rsid w:val="00044BEA"/>
    <w:rsid w:val="000B7C27"/>
    <w:rsid w:val="000F5986"/>
    <w:rsid w:val="001106A3"/>
    <w:rsid w:val="001B584D"/>
    <w:rsid w:val="001E1BDD"/>
    <w:rsid w:val="001E2083"/>
    <w:rsid w:val="00255BD4"/>
    <w:rsid w:val="00270EB6"/>
    <w:rsid w:val="00280E06"/>
    <w:rsid w:val="002B1E3F"/>
    <w:rsid w:val="002C0D4E"/>
    <w:rsid w:val="002F107C"/>
    <w:rsid w:val="00323452"/>
    <w:rsid w:val="00363F3B"/>
    <w:rsid w:val="00423365"/>
    <w:rsid w:val="004B2D72"/>
    <w:rsid w:val="004F6296"/>
    <w:rsid w:val="00520EDE"/>
    <w:rsid w:val="005F7C81"/>
    <w:rsid w:val="00605F6F"/>
    <w:rsid w:val="006433B8"/>
    <w:rsid w:val="00647E4A"/>
    <w:rsid w:val="006B7772"/>
    <w:rsid w:val="006D506E"/>
    <w:rsid w:val="006D56FE"/>
    <w:rsid w:val="00731BB8"/>
    <w:rsid w:val="007946FC"/>
    <w:rsid w:val="007A3865"/>
    <w:rsid w:val="008533F4"/>
    <w:rsid w:val="008654D7"/>
    <w:rsid w:val="008E7880"/>
    <w:rsid w:val="00911359"/>
    <w:rsid w:val="009374C2"/>
    <w:rsid w:val="00991EDC"/>
    <w:rsid w:val="009E3C79"/>
    <w:rsid w:val="009F4BE4"/>
    <w:rsid w:val="00A361B6"/>
    <w:rsid w:val="00A428EA"/>
    <w:rsid w:val="00A7763D"/>
    <w:rsid w:val="00AF0691"/>
    <w:rsid w:val="00B33091"/>
    <w:rsid w:val="00B4260C"/>
    <w:rsid w:val="00B44539"/>
    <w:rsid w:val="00BA0886"/>
    <w:rsid w:val="00BF1EB9"/>
    <w:rsid w:val="00C535B3"/>
    <w:rsid w:val="00C92AAF"/>
    <w:rsid w:val="00C978E9"/>
    <w:rsid w:val="00D00338"/>
    <w:rsid w:val="00D33338"/>
    <w:rsid w:val="00D55C34"/>
    <w:rsid w:val="00D574FF"/>
    <w:rsid w:val="00DD1A91"/>
    <w:rsid w:val="00DD5226"/>
    <w:rsid w:val="00EA5534"/>
    <w:rsid w:val="00EF7703"/>
    <w:rsid w:val="00F97C71"/>
    <w:rsid w:val="00FE4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4BE4"/>
    <w:rPr>
      <w:rFonts w:ascii="Calibri" w:hAnsi="Calibri"/>
      <w:sz w:val="24"/>
      <w:szCs w:val="24"/>
    </w:rPr>
  </w:style>
  <w:style w:type="paragraph" w:styleId="Heading1">
    <w:name w:val="heading 1"/>
    <w:basedOn w:val="Normal"/>
    <w:next w:val="Normal"/>
    <w:qFormat/>
    <w:rsid w:val="000F5986"/>
    <w:pPr>
      <w:keepNext/>
      <w:numPr>
        <w:numId w:val="5"/>
      </w:numPr>
      <w:pBdr>
        <w:bottom w:val="double" w:sz="4" w:space="1" w:color="003366"/>
      </w:pBdr>
      <w:spacing w:after="480"/>
      <w:jc w:val="center"/>
      <w:outlineLvl w:val="0"/>
    </w:pPr>
    <w:rPr>
      <w:rFonts w:ascii="Garamond" w:hAnsi="Garamond" w:cs="Arial"/>
      <w:bCs/>
      <w:smallCaps/>
      <w:color w:val="003366"/>
      <w:kern w:val="32"/>
      <w:sz w:val="48"/>
      <w:szCs w:val="32"/>
    </w:rPr>
  </w:style>
  <w:style w:type="paragraph" w:styleId="Heading2">
    <w:name w:val="heading 2"/>
    <w:basedOn w:val="Normal"/>
    <w:next w:val="Normal"/>
    <w:qFormat/>
    <w:rsid w:val="000F5986"/>
    <w:pPr>
      <w:keepNext/>
      <w:numPr>
        <w:ilvl w:val="1"/>
        <w:numId w:val="5"/>
      </w:numPr>
      <w:spacing w:before="240" w:after="60"/>
      <w:jc w:val="both"/>
      <w:outlineLvl w:val="1"/>
    </w:pPr>
    <w:rPr>
      <w:rFonts w:ascii="Garamond" w:hAnsi="Garamond" w:cs="Arial"/>
      <w:b/>
      <w:bCs/>
      <w:iCs/>
      <w:smallCaps/>
      <w:color w:val="003366"/>
      <w:sz w:val="22"/>
      <w:szCs w:val="28"/>
    </w:rPr>
  </w:style>
  <w:style w:type="paragraph" w:styleId="Heading3">
    <w:name w:val="heading 3"/>
    <w:basedOn w:val="Normal"/>
    <w:next w:val="Normal"/>
    <w:qFormat/>
    <w:rsid w:val="000F5986"/>
    <w:pPr>
      <w:keepNext/>
      <w:numPr>
        <w:ilvl w:val="2"/>
        <w:numId w:val="5"/>
      </w:numPr>
      <w:spacing w:before="120"/>
      <w:jc w:val="both"/>
      <w:outlineLvl w:val="2"/>
    </w:pPr>
    <w:rPr>
      <w:rFonts w:ascii="Garamond" w:hAnsi="Garamond" w:cs="Arial"/>
      <w:bCs/>
      <w:i/>
      <w:color w:val="003366"/>
      <w:sz w:val="22"/>
      <w:szCs w:val="26"/>
    </w:rPr>
  </w:style>
  <w:style w:type="paragraph" w:styleId="Heading4">
    <w:name w:val="heading 4"/>
    <w:aliases w:val="Figure Headings,Oscar Faber Appendix,figures"/>
    <w:basedOn w:val="Normal"/>
    <w:next w:val="Normal"/>
    <w:qFormat/>
    <w:rsid w:val="000F5986"/>
    <w:pPr>
      <w:keepNext/>
      <w:numPr>
        <w:ilvl w:val="3"/>
        <w:numId w:val="5"/>
      </w:numPr>
      <w:spacing w:before="240" w:after="60"/>
      <w:jc w:val="both"/>
      <w:outlineLvl w:val="3"/>
    </w:pPr>
    <w:rPr>
      <w:rFonts w:ascii="Garamond" w:hAnsi="Garamond"/>
      <w:b/>
      <w:bCs/>
      <w:color w:val="003366"/>
      <w:sz w:val="22"/>
      <w:szCs w:val="28"/>
    </w:rPr>
  </w:style>
  <w:style w:type="paragraph" w:styleId="Heading5">
    <w:name w:val="heading 5"/>
    <w:aliases w:val="tables"/>
    <w:basedOn w:val="Normal"/>
    <w:next w:val="Normal"/>
    <w:qFormat/>
    <w:rsid w:val="000F5986"/>
    <w:pPr>
      <w:keepNext/>
      <w:numPr>
        <w:ilvl w:val="4"/>
        <w:numId w:val="5"/>
      </w:numPr>
      <w:spacing w:before="240" w:after="60"/>
      <w:jc w:val="both"/>
      <w:outlineLvl w:val="4"/>
    </w:pPr>
    <w:rPr>
      <w:rFonts w:ascii="Garamond" w:hAnsi="Garamond"/>
      <w:b/>
      <w:bCs/>
      <w:iCs/>
      <w:color w:val="003366"/>
      <w:sz w:val="22"/>
      <w:szCs w:val="26"/>
    </w:rPr>
  </w:style>
  <w:style w:type="paragraph" w:styleId="Heading6">
    <w:name w:val="heading 6"/>
    <w:aliases w:val="examples"/>
    <w:basedOn w:val="Normal"/>
    <w:next w:val="Normal"/>
    <w:qFormat/>
    <w:rsid w:val="000F5986"/>
    <w:pPr>
      <w:numPr>
        <w:ilvl w:val="5"/>
        <w:numId w:val="5"/>
      </w:numPr>
      <w:spacing w:before="240" w:after="60"/>
      <w:jc w:val="both"/>
      <w:outlineLvl w:val="5"/>
    </w:pPr>
    <w:rPr>
      <w:rFonts w:ascii="Garamond" w:hAnsi="Garamond"/>
      <w:b/>
      <w:bCs/>
      <w:color w:val="003366"/>
      <w:sz w:val="22"/>
      <w:szCs w:val="22"/>
    </w:rPr>
  </w:style>
  <w:style w:type="paragraph" w:styleId="Heading7">
    <w:name w:val="heading 7"/>
    <w:basedOn w:val="Normal"/>
    <w:next w:val="Normal"/>
    <w:qFormat/>
    <w:rsid w:val="000F5986"/>
    <w:pPr>
      <w:numPr>
        <w:ilvl w:val="6"/>
        <w:numId w:val="5"/>
      </w:numPr>
      <w:spacing w:before="240" w:after="60"/>
      <w:jc w:val="both"/>
      <w:outlineLvl w:val="6"/>
    </w:pPr>
    <w:rPr>
      <w:rFonts w:ascii="Garamond" w:hAnsi="Garamond"/>
      <w:sz w:val="22"/>
    </w:rPr>
  </w:style>
  <w:style w:type="paragraph" w:styleId="Heading8">
    <w:name w:val="heading 8"/>
    <w:basedOn w:val="Normal"/>
    <w:next w:val="Normal"/>
    <w:qFormat/>
    <w:rsid w:val="000F5986"/>
    <w:pPr>
      <w:numPr>
        <w:ilvl w:val="7"/>
        <w:numId w:val="5"/>
      </w:numPr>
      <w:spacing w:before="240" w:after="60"/>
      <w:jc w:val="both"/>
      <w:outlineLvl w:val="7"/>
    </w:pPr>
    <w:rPr>
      <w:rFonts w:ascii="Garamond" w:hAnsi="Garamond"/>
      <w:i/>
      <w:iCs/>
      <w:sz w:val="22"/>
    </w:rPr>
  </w:style>
  <w:style w:type="paragraph" w:styleId="Heading9">
    <w:name w:val="heading 9"/>
    <w:basedOn w:val="Normal"/>
    <w:next w:val="Normal"/>
    <w:qFormat/>
    <w:rsid w:val="000F5986"/>
    <w:pPr>
      <w:numPr>
        <w:ilvl w:val="8"/>
        <w:numId w:val="5"/>
      </w:num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F4BE4"/>
    <w:pPr>
      <w:numPr>
        <w:numId w:val="1"/>
      </w:numPr>
    </w:pPr>
  </w:style>
  <w:style w:type="character" w:styleId="Hyperlink">
    <w:name w:val="Hyperlink"/>
    <w:rsid w:val="009F4BE4"/>
    <w:rPr>
      <w:rFonts w:cs="Times New Roman"/>
      <w:color w:val="0000FF"/>
      <w:u w:val="single"/>
    </w:rPr>
  </w:style>
  <w:style w:type="paragraph" w:customStyle="1" w:styleId="HalcrowBullet">
    <w:name w:val="Halcrow_Bullet"/>
    <w:basedOn w:val="Normal"/>
    <w:rsid w:val="000F5986"/>
    <w:pPr>
      <w:numPr>
        <w:numId w:val="4"/>
      </w:numPr>
      <w:spacing w:before="60" w:after="60"/>
      <w:ind w:left="714" w:hanging="357"/>
      <w:jc w:val="both"/>
    </w:pPr>
    <w:rPr>
      <w:rFonts w:ascii="Garamond" w:hAnsi="Garamond"/>
      <w:sz w:val="22"/>
    </w:rPr>
  </w:style>
  <w:style w:type="paragraph" w:styleId="ListParagraph">
    <w:name w:val="List Paragraph"/>
    <w:basedOn w:val="Normal"/>
    <w:qFormat/>
    <w:rsid w:val="002B1E3F"/>
    <w:pPr>
      <w:ind w:left="720"/>
    </w:pPr>
    <w:rPr>
      <w:rFonts w:ascii="Times New Roman" w:hAnsi="Times New Roman"/>
    </w:rPr>
  </w:style>
  <w:style w:type="character" w:styleId="FollowedHyperlink">
    <w:name w:val="FollowedHyperlink"/>
    <w:rsid w:val="00A428EA"/>
    <w:rPr>
      <w:rFonts w:cs="Times New Roman"/>
      <w:color w:val="800080"/>
      <w:u w:val="single"/>
    </w:rPr>
  </w:style>
  <w:style w:type="paragraph" w:styleId="BalloonText">
    <w:name w:val="Balloon Text"/>
    <w:basedOn w:val="Normal"/>
    <w:link w:val="BalloonTextChar"/>
    <w:rsid w:val="004B2D72"/>
    <w:rPr>
      <w:rFonts w:ascii="Tahoma" w:hAnsi="Tahoma" w:cs="Tahoma"/>
      <w:sz w:val="16"/>
      <w:szCs w:val="16"/>
    </w:rPr>
  </w:style>
  <w:style w:type="character" w:customStyle="1" w:styleId="BalloonTextChar">
    <w:name w:val="Balloon Text Char"/>
    <w:basedOn w:val="DefaultParagraphFont"/>
    <w:link w:val="BalloonText"/>
    <w:rsid w:val="004B2D72"/>
    <w:rPr>
      <w:rFonts w:ascii="Tahoma" w:hAnsi="Tahoma" w:cs="Tahoma"/>
      <w:sz w:val="16"/>
      <w:szCs w:val="16"/>
    </w:rPr>
  </w:style>
  <w:style w:type="paragraph" w:styleId="Header">
    <w:name w:val="header"/>
    <w:basedOn w:val="Normal"/>
    <w:link w:val="HeaderChar"/>
    <w:uiPriority w:val="99"/>
    <w:rsid w:val="00520EDE"/>
    <w:pPr>
      <w:tabs>
        <w:tab w:val="center" w:pos="4513"/>
        <w:tab w:val="right" w:pos="9026"/>
      </w:tabs>
    </w:pPr>
  </w:style>
  <w:style w:type="character" w:customStyle="1" w:styleId="HeaderChar">
    <w:name w:val="Header Char"/>
    <w:basedOn w:val="DefaultParagraphFont"/>
    <w:link w:val="Header"/>
    <w:uiPriority w:val="99"/>
    <w:rsid w:val="00520EDE"/>
    <w:rPr>
      <w:rFonts w:ascii="Calibri" w:hAnsi="Calibri"/>
      <w:sz w:val="24"/>
      <w:szCs w:val="24"/>
    </w:rPr>
  </w:style>
  <w:style w:type="paragraph" w:styleId="Footer">
    <w:name w:val="footer"/>
    <w:basedOn w:val="Normal"/>
    <w:link w:val="FooterChar"/>
    <w:rsid w:val="00520EDE"/>
    <w:pPr>
      <w:tabs>
        <w:tab w:val="center" w:pos="4513"/>
        <w:tab w:val="right" w:pos="9026"/>
      </w:tabs>
    </w:pPr>
  </w:style>
  <w:style w:type="character" w:customStyle="1" w:styleId="FooterChar">
    <w:name w:val="Footer Char"/>
    <w:basedOn w:val="DefaultParagraphFont"/>
    <w:link w:val="Footer"/>
    <w:rsid w:val="00520EDE"/>
    <w:rPr>
      <w:rFonts w:ascii="Calibri" w:hAnsi="Calibri"/>
      <w:sz w:val="24"/>
      <w:szCs w:val="24"/>
    </w:rPr>
  </w:style>
  <w:style w:type="paragraph" w:styleId="NoSpacing">
    <w:name w:val="No Spacing"/>
    <w:link w:val="NoSpacingChar"/>
    <w:uiPriority w:val="1"/>
    <w:qFormat/>
    <w:rsid w:val="00647E4A"/>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647E4A"/>
    <w:rPr>
      <w:rFonts w:asciiTheme="minorHAnsi" w:eastAsiaTheme="minorEastAsia" w:hAnsiTheme="minorHAnsi" w:cstheme="minorBid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4BE4"/>
    <w:rPr>
      <w:rFonts w:ascii="Calibri" w:hAnsi="Calibri"/>
      <w:sz w:val="24"/>
      <w:szCs w:val="24"/>
    </w:rPr>
  </w:style>
  <w:style w:type="paragraph" w:styleId="Heading1">
    <w:name w:val="heading 1"/>
    <w:basedOn w:val="Normal"/>
    <w:next w:val="Normal"/>
    <w:qFormat/>
    <w:rsid w:val="000F5986"/>
    <w:pPr>
      <w:keepNext/>
      <w:numPr>
        <w:numId w:val="5"/>
      </w:numPr>
      <w:pBdr>
        <w:bottom w:val="double" w:sz="4" w:space="1" w:color="003366"/>
      </w:pBdr>
      <w:spacing w:after="480"/>
      <w:jc w:val="center"/>
      <w:outlineLvl w:val="0"/>
    </w:pPr>
    <w:rPr>
      <w:rFonts w:ascii="Garamond" w:hAnsi="Garamond" w:cs="Arial"/>
      <w:bCs/>
      <w:smallCaps/>
      <w:color w:val="003366"/>
      <w:kern w:val="32"/>
      <w:sz w:val="48"/>
      <w:szCs w:val="32"/>
    </w:rPr>
  </w:style>
  <w:style w:type="paragraph" w:styleId="Heading2">
    <w:name w:val="heading 2"/>
    <w:basedOn w:val="Normal"/>
    <w:next w:val="Normal"/>
    <w:qFormat/>
    <w:rsid w:val="000F5986"/>
    <w:pPr>
      <w:keepNext/>
      <w:numPr>
        <w:ilvl w:val="1"/>
        <w:numId w:val="5"/>
      </w:numPr>
      <w:spacing w:before="240" w:after="60"/>
      <w:jc w:val="both"/>
      <w:outlineLvl w:val="1"/>
    </w:pPr>
    <w:rPr>
      <w:rFonts w:ascii="Garamond" w:hAnsi="Garamond" w:cs="Arial"/>
      <w:b/>
      <w:bCs/>
      <w:iCs/>
      <w:smallCaps/>
      <w:color w:val="003366"/>
      <w:sz w:val="22"/>
      <w:szCs w:val="28"/>
    </w:rPr>
  </w:style>
  <w:style w:type="paragraph" w:styleId="Heading3">
    <w:name w:val="heading 3"/>
    <w:basedOn w:val="Normal"/>
    <w:next w:val="Normal"/>
    <w:qFormat/>
    <w:rsid w:val="000F5986"/>
    <w:pPr>
      <w:keepNext/>
      <w:numPr>
        <w:ilvl w:val="2"/>
        <w:numId w:val="5"/>
      </w:numPr>
      <w:spacing w:before="120"/>
      <w:jc w:val="both"/>
      <w:outlineLvl w:val="2"/>
    </w:pPr>
    <w:rPr>
      <w:rFonts w:ascii="Garamond" w:hAnsi="Garamond" w:cs="Arial"/>
      <w:bCs/>
      <w:i/>
      <w:color w:val="003366"/>
      <w:sz w:val="22"/>
      <w:szCs w:val="26"/>
    </w:rPr>
  </w:style>
  <w:style w:type="paragraph" w:styleId="Heading4">
    <w:name w:val="heading 4"/>
    <w:aliases w:val="Figure Headings,Oscar Faber Appendix,figures"/>
    <w:basedOn w:val="Normal"/>
    <w:next w:val="Normal"/>
    <w:qFormat/>
    <w:rsid w:val="000F5986"/>
    <w:pPr>
      <w:keepNext/>
      <w:numPr>
        <w:ilvl w:val="3"/>
        <w:numId w:val="5"/>
      </w:numPr>
      <w:spacing w:before="240" w:after="60"/>
      <w:jc w:val="both"/>
      <w:outlineLvl w:val="3"/>
    </w:pPr>
    <w:rPr>
      <w:rFonts w:ascii="Garamond" w:hAnsi="Garamond"/>
      <w:b/>
      <w:bCs/>
      <w:color w:val="003366"/>
      <w:sz w:val="22"/>
      <w:szCs w:val="28"/>
    </w:rPr>
  </w:style>
  <w:style w:type="paragraph" w:styleId="Heading5">
    <w:name w:val="heading 5"/>
    <w:aliases w:val="tables"/>
    <w:basedOn w:val="Normal"/>
    <w:next w:val="Normal"/>
    <w:qFormat/>
    <w:rsid w:val="000F5986"/>
    <w:pPr>
      <w:keepNext/>
      <w:numPr>
        <w:ilvl w:val="4"/>
        <w:numId w:val="5"/>
      </w:numPr>
      <w:spacing w:before="240" w:after="60"/>
      <w:jc w:val="both"/>
      <w:outlineLvl w:val="4"/>
    </w:pPr>
    <w:rPr>
      <w:rFonts w:ascii="Garamond" w:hAnsi="Garamond"/>
      <w:b/>
      <w:bCs/>
      <w:iCs/>
      <w:color w:val="003366"/>
      <w:sz w:val="22"/>
      <w:szCs w:val="26"/>
    </w:rPr>
  </w:style>
  <w:style w:type="paragraph" w:styleId="Heading6">
    <w:name w:val="heading 6"/>
    <w:aliases w:val="examples"/>
    <w:basedOn w:val="Normal"/>
    <w:next w:val="Normal"/>
    <w:qFormat/>
    <w:rsid w:val="000F5986"/>
    <w:pPr>
      <w:numPr>
        <w:ilvl w:val="5"/>
        <w:numId w:val="5"/>
      </w:numPr>
      <w:spacing w:before="240" w:after="60"/>
      <w:jc w:val="both"/>
      <w:outlineLvl w:val="5"/>
    </w:pPr>
    <w:rPr>
      <w:rFonts w:ascii="Garamond" w:hAnsi="Garamond"/>
      <w:b/>
      <w:bCs/>
      <w:color w:val="003366"/>
      <w:sz w:val="22"/>
      <w:szCs w:val="22"/>
    </w:rPr>
  </w:style>
  <w:style w:type="paragraph" w:styleId="Heading7">
    <w:name w:val="heading 7"/>
    <w:basedOn w:val="Normal"/>
    <w:next w:val="Normal"/>
    <w:qFormat/>
    <w:rsid w:val="000F5986"/>
    <w:pPr>
      <w:numPr>
        <w:ilvl w:val="6"/>
        <w:numId w:val="5"/>
      </w:numPr>
      <w:spacing w:before="240" w:after="60"/>
      <w:jc w:val="both"/>
      <w:outlineLvl w:val="6"/>
    </w:pPr>
    <w:rPr>
      <w:rFonts w:ascii="Garamond" w:hAnsi="Garamond"/>
      <w:sz w:val="22"/>
    </w:rPr>
  </w:style>
  <w:style w:type="paragraph" w:styleId="Heading8">
    <w:name w:val="heading 8"/>
    <w:basedOn w:val="Normal"/>
    <w:next w:val="Normal"/>
    <w:qFormat/>
    <w:rsid w:val="000F5986"/>
    <w:pPr>
      <w:numPr>
        <w:ilvl w:val="7"/>
        <w:numId w:val="5"/>
      </w:numPr>
      <w:spacing w:before="240" w:after="60"/>
      <w:jc w:val="both"/>
      <w:outlineLvl w:val="7"/>
    </w:pPr>
    <w:rPr>
      <w:rFonts w:ascii="Garamond" w:hAnsi="Garamond"/>
      <w:i/>
      <w:iCs/>
      <w:sz w:val="22"/>
    </w:rPr>
  </w:style>
  <w:style w:type="paragraph" w:styleId="Heading9">
    <w:name w:val="heading 9"/>
    <w:basedOn w:val="Normal"/>
    <w:next w:val="Normal"/>
    <w:qFormat/>
    <w:rsid w:val="000F5986"/>
    <w:pPr>
      <w:numPr>
        <w:ilvl w:val="8"/>
        <w:numId w:val="5"/>
      </w:num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F4BE4"/>
    <w:pPr>
      <w:numPr>
        <w:numId w:val="1"/>
      </w:numPr>
    </w:pPr>
  </w:style>
  <w:style w:type="character" w:styleId="Hyperlink">
    <w:name w:val="Hyperlink"/>
    <w:rsid w:val="009F4BE4"/>
    <w:rPr>
      <w:rFonts w:cs="Times New Roman"/>
      <w:color w:val="0000FF"/>
      <w:u w:val="single"/>
    </w:rPr>
  </w:style>
  <w:style w:type="paragraph" w:customStyle="1" w:styleId="HalcrowBullet">
    <w:name w:val="Halcrow_Bullet"/>
    <w:basedOn w:val="Normal"/>
    <w:rsid w:val="000F5986"/>
    <w:pPr>
      <w:numPr>
        <w:numId w:val="4"/>
      </w:numPr>
      <w:spacing w:before="60" w:after="60"/>
      <w:ind w:left="714" w:hanging="357"/>
      <w:jc w:val="both"/>
    </w:pPr>
    <w:rPr>
      <w:rFonts w:ascii="Garamond" w:hAnsi="Garamond"/>
      <w:sz w:val="22"/>
    </w:rPr>
  </w:style>
  <w:style w:type="paragraph" w:styleId="ListParagraph">
    <w:name w:val="List Paragraph"/>
    <w:basedOn w:val="Normal"/>
    <w:qFormat/>
    <w:rsid w:val="002B1E3F"/>
    <w:pPr>
      <w:ind w:left="720"/>
    </w:pPr>
    <w:rPr>
      <w:rFonts w:ascii="Times New Roman" w:hAnsi="Times New Roman"/>
    </w:rPr>
  </w:style>
  <w:style w:type="character" w:styleId="FollowedHyperlink">
    <w:name w:val="FollowedHyperlink"/>
    <w:rsid w:val="00A428EA"/>
    <w:rPr>
      <w:rFonts w:cs="Times New Roman"/>
      <w:color w:val="800080"/>
      <w:u w:val="single"/>
    </w:rPr>
  </w:style>
  <w:style w:type="paragraph" w:styleId="BalloonText">
    <w:name w:val="Balloon Text"/>
    <w:basedOn w:val="Normal"/>
    <w:link w:val="BalloonTextChar"/>
    <w:rsid w:val="004B2D72"/>
    <w:rPr>
      <w:rFonts w:ascii="Tahoma" w:hAnsi="Tahoma" w:cs="Tahoma"/>
      <w:sz w:val="16"/>
      <w:szCs w:val="16"/>
    </w:rPr>
  </w:style>
  <w:style w:type="character" w:customStyle="1" w:styleId="BalloonTextChar">
    <w:name w:val="Balloon Text Char"/>
    <w:basedOn w:val="DefaultParagraphFont"/>
    <w:link w:val="BalloonText"/>
    <w:rsid w:val="004B2D72"/>
    <w:rPr>
      <w:rFonts w:ascii="Tahoma" w:hAnsi="Tahoma" w:cs="Tahoma"/>
      <w:sz w:val="16"/>
      <w:szCs w:val="16"/>
    </w:rPr>
  </w:style>
  <w:style w:type="paragraph" w:styleId="Header">
    <w:name w:val="header"/>
    <w:basedOn w:val="Normal"/>
    <w:link w:val="HeaderChar"/>
    <w:uiPriority w:val="99"/>
    <w:rsid w:val="00520EDE"/>
    <w:pPr>
      <w:tabs>
        <w:tab w:val="center" w:pos="4513"/>
        <w:tab w:val="right" w:pos="9026"/>
      </w:tabs>
    </w:pPr>
  </w:style>
  <w:style w:type="character" w:customStyle="1" w:styleId="HeaderChar">
    <w:name w:val="Header Char"/>
    <w:basedOn w:val="DefaultParagraphFont"/>
    <w:link w:val="Header"/>
    <w:uiPriority w:val="99"/>
    <w:rsid w:val="00520EDE"/>
    <w:rPr>
      <w:rFonts w:ascii="Calibri" w:hAnsi="Calibri"/>
      <w:sz w:val="24"/>
      <w:szCs w:val="24"/>
    </w:rPr>
  </w:style>
  <w:style w:type="paragraph" w:styleId="Footer">
    <w:name w:val="footer"/>
    <w:basedOn w:val="Normal"/>
    <w:link w:val="FooterChar"/>
    <w:rsid w:val="00520EDE"/>
    <w:pPr>
      <w:tabs>
        <w:tab w:val="center" w:pos="4513"/>
        <w:tab w:val="right" w:pos="9026"/>
      </w:tabs>
    </w:pPr>
  </w:style>
  <w:style w:type="character" w:customStyle="1" w:styleId="FooterChar">
    <w:name w:val="Footer Char"/>
    <w:basedOn w:val="DefaultParagraphFont"/>
    <w:link w:val="Footer"/>
    <w:rsid w:val="00520EDE"/>
    <w:rPr>
      <w:rFonts w:ascii="Calibri" w:hAnsi="Calibri"/>
      <w:sz w:val="24"/>
      <w:szCs w:val="24"/>
    </w:rPr>
  </w:style>
  <w:style w:type="paragraph" w:styleId="NoSpacing">
    <w:name w:val="No Spacing"/>
    <w:link w:val="NoSpacingChar"/>
    <w:uiPriority w:val="1"/>
    <w:qFormat/>
    <w:rsid w:val="00647E4A"/>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647E4A"/>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mf.org/external/np/exr/facts/sdr.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50"/>
    <w:rsid w:val="0003603B"/>
    <w:rsid w:val="00674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7EA81BA9748B9887D6ADC7088CFBE">
    <w:name w:val="9AF7EA81BA9748B9887D6ADC7088CFBE"/>
    <w:rsid w:val="00674950"/>
  </w:style>
  <w:style w:type="paragraph" w:customStyle="1" w:styleId="B66F460C165B4640B11FEE656A441BAA">
    <w:name w:val="B66F460C165B4640B11FEE656A441BAA"/>
    <w:rsid w:val="00674950"/>
  </w:style>
  <w:style w:type="paragraph" w:customStyle="1" w:styleId="A80D9243D451452EA2385226B3DD7955">
    <w:name w:val="A80D9243D451452EA2385226B3DD7955"/>
    <w:rsid w:val="00674950"/>
  </w:style>
  <w:style w:type="paragraph" w:customStyle="1" w:styleId="5BA01C425833429ABE939D388CB5E66E">
    <w:name w:val="5BA01C425833429ABE939D388CB5E66E"/>
    <w:rsid w:val="00674950"/>
  </w:style>
  <w:style w:type="paragraph" w:customStyle="1" w:styleId="D9DAA3229A494E73A00EB40229223116">
    <w:name w:val="D9DAA3229A494E73A00EB40229223116"/>
    <w:rsid w:val="00674950"/>
  </w:style>
  <w:style w:type="paragraph" w:customStyle="1" w:styleId="9FEA425E7A3A4E9E939FE2A1D95EF334">
    <w:name w:val="9FEA425E7A3A4E9E939FE2A1D95EF334"/>
    <w:rsid w:val="006749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7EA81BA9748B9887D6ADC7088CFBE">
    <w:name w:val="9AF7EA81BA9748B9887D6ADC7088CFBE"/>
    <w:rsid w:val="00674950"/>
  </w:style>
  <w:style w:type="paragraph" w:customStyle="1" w:styleId="B66F460C165B4640B11FEE656A441BAA">
    <w:name w:val="B66F460C165B4640B11FEE656A441BAA"/>
    <w:rsid w:val="00674950"/>
  </w:style>
  <w:style w:type="paragraph" w:customStyle="1" w:styleId="A80D9243D451452EA2385226B3DD7955">
    <w:name w:val="A80D9243D451452EA2385226B3DD7955"/>
    <w:rsid w:val="00674950"/>
  </w:style>
  <w:style w:type="paragraph" w:customStyle="1" w:styleId="5BA01C425833429ABE939D388CB5E66E">
    <w:name w:val="5BA01C425833429ABE939D388CB5E66E"/>
    <w:rsid w:val="00674950"/>
  </w:style>
  <w:style w:type="paragraph" w:customStyle="1" w:styleId="D9DAA3229A494E73A00EB40229223116">
    <w:name w:val="D9DAA3229A494E73A00EB40229223116"/>
    <w:rsid w:val="00674950"/>
  </w:style>
  <w:style w:type="paragraph" w:customStyle="1" w:styleId="9FEA425E7A3A4E9E939FE2A1D95EF334">
    <w:name w:val="9FEA425E7A3A4E9E939FE2A1D95EF334"/>
    <w:rsid w:val="00674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RESEARCH TASKS</vt:lpstr>
    </vt:vector>
  </TitlesOfParts>
  <Company>Amey Strategic Consulting</Company>
  <LinksUpToDate>false</LinksUpToDate>
  <CharactersWithSpaces>4146</CharactersWithSpaces>
  <SharedDoc>false</SharedDoc>
  <HLinks>
    <vt:vector size="12" baseType="variant">
      <vt:variant>
        <vt:i4>1310787</vt:i4>
      </vt:variant>
      <vt:variant>
        <vt:i4>3</vt:i4>
      </vt:variant>
      <vt:variant>
        <vt:i4>0</vt:i4>
      </vt:variant>
      <vt:variant>
        <vt:i4>5</vt:i4>
      </vt:variant>
      <vt:variant>
        <vt:lpwstr>http://www.imf.org/external/np/exr/facts/sdr.htm</vt:lpwstr>
      </vt:variant>
      <vt:variant>
        <vt:lpwstr/>
      </vt:variant>
      <vt:variant>
        <vt:i4>6619216</vt:i4>
      </vt:variant>
      <vt:variant>
        <vt:i4>0</vt:i4>
      </vt:variant>
      <vt:variant>
        <vt:i4>0</vt:i4>
      </vt:variant>
      <vt:variant>
        <vt:i4>5</vt:i4>
      </vt:variant>
      <vt:variant>
        <vt:lpwstr>mailto:simon.fletcher@amey.co.uk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TASKS</dc:title>
  <dc:subject>Please send all final versions to Lynda.amrani@amey.co.uk</dc:subject>
  <dc:creator>Cecelia Hornsby</dc:creator>
  <cp:lastModifiedBy>Amrani, Lynda</cp:lastModifiedBy>
  <cp:revision>3</cp:revision>
  <cp:lastPrinted>2015-06-02T15:54:00Z</cp:lastPrinted>
  <dcterms:created xsi:type="dcterms:W3CDTF">2017-05-18T11:08:00Z</dcterms:created>
  <dcterms:modified xsi:type="dcterms:W3CDTF">2017-06-29T13:50:00Z</dcterms:modified>
</cp:coreProperties>
</file>