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3283" w14:textId="77777777" w:rsidR="008F0281" w:rsidRDefault="008F0281" w:rsidP="008F0281">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proofErr w:type="spellStart"/>
      <w:r w:rsidRPr="008705A5">
        <w:rPr>
          <w:rFonts w:ascii="American Typewriter" w:hAnsi="American Typewriter"/>
          <w:b w:val="0"/>
          <w:color w:val="auto"/>
          <w:sz w:val="28"/>
          <w:szCs w:val="28"/>
        </w:rPr>
        <w:t>MineCo</w:t>
      </w:r>
      <w:proofErr w:type="spellEnd"/>
      <w:r w:rsidRPr="008705A5">
        <w:rPr>
          <w:rFonts w:ascii="American Typewriter" w:hAnsi="American Typewriter"/>
          <w:b w:val="0"/>
          <w:color w:val="auto"/>
          <w:sz w:val="28"/>
          <w:szCs w:val="28"/>
        </w:rPr>
        <w:t xml:space="preserve"> Crusher Optimization</w:t>
      </w:r>
    </w:p>
    <w:p w14:paraId="42F1795F" w14:textId="77777777" w:rsidR="008F0281" w:rsidRDefault="008F0281" w:rsidP="008F0281">
      <w:pPr>
        <w:rPr>
          <w:rFonts w:ascii="Encode Sans Medium" w:eastAsia="Encode Sans Medium" w:hAnsi="Encode Sans Medium" w:cs="Encode Sans Medium"/>
          <w:sz w:val="18"/>
          <w:szCs w:val="18"/>
        </w:rPr>
      </w:pPr>
    </w:p>
    <w:p w14:paraId="44CA0AAD" w14:textId="77777777" w:rsidR="008F0281" w:rsidRPr="00F356FB" w:rsidRDefault="008F0281" w:rsidP="008F0281">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16086E89" w14:textId="77777777" w:rsidR="008F0281" w:rsidRDefault="00B21369" w:rsidP="008F0281">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0F6490E">
          <v:rect id="_x0000_i1026" alt="" style="width:468pt;height:.05pt;mso-width-percent:0;mso-height-percent:0;mso-width-percent:0;mso-height-percent:0" o:hralign="center" o:hrstd="t" o:hr="t" fillcolor="#a0a0a0" stroked="f"/>
        </w:pict>
      </w:r>
    </w:p>
    <w:p w14:paraId="5C852F85" w14:textId="77777777" w:rsidR="008F0281" w:rsidRDefault="008F0281" w:rsidP="008F0281">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C7CF288" w14:textId="1E9AC6A5"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proofErr w:type="spellStart"/>
      <w:r w:rsidR="008F0281" w:rsidRPr="008705A5">
        <w:rPr>
          <w:rFonts w:ascii="American Typewriter" w:eastAsia="Encode Sans Medium" w:hAnsi="American Typewriter" w:cs="Encode Sans Medium"/>
          <w:sz w:val="21"/>
          <w:szCs w:val="21"/>
        </w:rPr>
        <w:t>M</w:t>
      </w:r>
      <w:r w:rsidR="00FE6A94" w:rsidRPr="008705A5">
        <w:rPr>
          <w:rFonts w:ascii="American Typewriter" w:eastAsia="Encode Sans Medium" w:hAnsi="American Typewriter" w:cs="Encode Sans Medium"/>
          <w:sz w:val="21"/>
          <w:szCs w:val="21"/>
        </w:rPr>
        <w:t>i</w:t>
      </w:r>
      <w:r w:rsidR="008F0281" w:rsidRPr="008705A5">
        <w:rPr>
          <w:rFonts w:ascii="American Typewriter" w:eastAsia="Encode Sans Medium" w:hAnsi="American Typewriter" w:cs="Encode Sans Medium"/>
          <w:sz w:val="21"/>
          <w:szCs w:val="21"/>
        </w:rPr>
        <w:t>neCo</w:t>
      </w:r>
      <w:proofErr w:type="spellEnd"/>
      <w:r w:rsidR="008F0281" w:rsidRPr="008705A5">
        <w:rPr>
          <w:rFonts w:ascii="American Typewriter" w:eastAsia="Encode Sans Medium" w:hAnsi="American Typewriter" w:cs="Encode Sans Medium"/>
          <w:sz w:val="21"/>
          <w:szCs w:val="21"/>
        </w:rPr>
        <w:t xml:space="preserve"> mines precious metals from </w:t>
      </w:r>
      <w:proofErr w:type="gramStart"/>
      <w:r w:rsidR="008F0281" w:rsidRPr="008705A5">
        <w:rPr>
          <w:rFonts w:ascii="American Typewriter" w:eastAsia="Encode Sans Medium" w:hAnsi="American Typewriter" w:cs="Encode Sans Medium"/>
          <w:sz w:val="21"/>
          <w:szCs w:val="21"/>
        </w:rPr>
        <w:t>ore.​</w:t>
      </w:r>
      <w:proofErr w:type="gramEnd"/>
      <w:r w:rsidR="008F0281" w:rsidRPr="008705A5">
        <w:rPr>
          <w:rFonts w:ascii="American Typewriter" w:eastAsia="Encode Sans Medium" w:hAnsi="American Typewriter" w:cs="Encode Sans Medium"/>
          <w:sz w:val="21"/>
          <w:szCs w:val="21"/>
        </w:rPr>
        <w:t xml:space="preserve"> </w:t>
      </w:r>
    </w:p>
    <w:p w14:paraId="607136DA" w14:textId="02884EFB"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The first and roughest stage of ore processing is crushing t</w:t>
      </w:r>
      <w:bookmarkStart w:id="1" w:name="_GoBack"/>
      <w:bookmarkEnd w:id="1"/>
      <w:r w:rsidR="008F0281" w:rsidRPr="008705A5">
        <w:rPr>
          <w:rFonts w:ascii="American Typewriter" w:eastAsia="Encode Sans Medium" w:hAnsi="American Typewriter" w:cs="Encode Sans Medium"/>
          <w:sz w:val="21"/>
          <w:szCs w:val="21"/>
        </w:rPr>
        <w:t xml:space="preserve">he ore, in this case with a gyratory crusher </w:t>
      </w:r>
    </w:p>
    <w:p w14:paraId="72523550" w14:textId="424AA190"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Operators manually control supervisory settings for the gyratory crusher.  </w:t>
      </w:r>
    </w:p>
    <w:p w14:paraId="56D44263" w14:textId="4424FBDD"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The particle size and hardness entering the crusher and the crusher itself, particularly the condition of the liner, vary with an unknown random distribution.  This makes it very difficult to control the crusher well.   </w:t>
      </w:r>
    </w:p>
    <w:p w14:paraId="2803A16A" w14:textId="59DF2300"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 xml:space="preserve">The objective of this EAP project is to train a brain(s) to provide supervisory control settings for the underground gyratory crushers at the </w:t>
      </w:r>
      <w:proofErr w:type="spellStart"/>
      <w:r w:rsidR="008F0281" w:rsidRPr="008705A5">
        <w:rPr>
          <w:rFonts w:ascii="American Typewriter" w:eastAsia="Encode Sans Medium" w:hAnsi="American Typewriter" w:cs="Encode Sans Medium"/>
          <w:sz w:val="21"/>
          <w:szCs w:val="21"/>
        </w:rPr>
        <w:t>MineCo</w:t>
      </w:r>
      <w:proofErr w:type="spellEnd"/>
      <w:r w:rsidR="008F0281" w:rsidRPr="008705A5">
        <w:rPr>
          <w:rFonts w:ascii="American Typewriter" w:eastAsia="Encode Sans Medium" w:hAnsi="American Typewriter" w:cs="Encode Sans Medium"/>
          <w:sz w:val="21"/>
          <w:szCs w:val="21"/>
        </w:rPr>
        <w:t xml:space="preserve"> South site that maximize the throughput of fragmented ore. </w:t>
      </w:r>
    </w:p>
    <w:p w14:paraId="2E5423FE" w14:textId="77777777" w:rsidR="008F0281" w:rsidRPr="00070073" w:rsidRDefault="008F0281" w:rsidP="008F0281">
      <w:pPr>
        <w:rPr>
          <w:rFonts w:ascii="Open Sans" w:eastAsia="Open Sans" w:hAnsi="Open Sans" w:cs="Open Sans"/>
          <w:bCs/>
          <w:color w:val="262626" w:themeColor="text1" w:themeTint="D9"/>
          <w:sz w:val="18"/>
          <w:szCs w:val="18"/>
        </w:rPr>
      </w:pPr>
    </w:p>
    <w:p w14:paraId="6CF5A1DC" w14:textId="77777777" w:rsidR="008F0281" w:rsidRPr="00070073" w:rsidRDefault="008F0281" w:rsidP="008F0281">
      <w:pPr>
        <w:pStyle w:val="Heading2"/>
        <w:rPr>
          <w:b w:val="0"/>
          <w:bCs/>
          <w:color w:val="262626" w:themeColor="text1" w:themeTint="D9"/>
          <w:sz w:val="18"/>
          <w:szCs w:val="18"/>
        </w:rPr>
      </w:pPr>
      <w:bookmarkStart w:id="2" w:name="_bfebf77sp07" w:colFirst="0" w:colLast="0"/>
      <w:bookmarkEnd w:id="2"/>
      <w:r w:rsidRPr="00DD7E2E">
        <w:t>3 | Use Case Value</w:t>
      </w:r>
      <w:r w:rsidRPr="00070073">
        <w:rPr>
          <w:b w:val="0"/>
          <w:bCs/>
          <w:color w:val="262626" w:themeColor="text1" w:themeTint="D9"/>
          <w:sz w:val="18"/>
          <w:szCs w:val="18"/>
        </w:rPr>
        <w:br/>
        <w:t>(&lt;=100 words) Explain the value of improving the performance of this system.</w:t>
      </w:r>
    </w:p>
    <w:p w14:paraId="264F65EA" w14:textId="77777777" w:rsidR="008F0281" w:rsidRPr="00070073" w:rsidRDefault="00B21369" w:rsidP="008F0281">
      <w:pPr>
        <w:widowControl w:val="0"/>
        <w:pBdr>
          <w:top w:val="single" w:sz="8" w:space="6" w:color="000000"/>
          <w:left w:val="single" w:sz="8" w:space="6" w:color="000000"/>
          <w:bottom w:val="single" w:sz="8" w:space="6" w:color="000000"/>
          <w:right w:val="single" w:sz="8" w:space="6" w:color="000000"/>
        </w:pBdr>
        <w:rPr>
          <w:rFonts w:ascii="Open Sans" w:eastAsia="Open Sans" w:hAnsi="Open Sans" w:cs="Open Sans"/>
          <w:bCs/>
          <w:color w:val="262626" w:themeColor="text1" w:themeTint="D9"/>
          <w:sz w:val="18"/>
          <w:szCs w:val="18"/>
        </w:rPr>
      </w:pPr>
      <w:r>
        <w:rPr>
          <w:rFonts w:ascii="Open Sans" w:eastAsia="Open Sans" w:hAnsi="Open Sans" w:cs="Open Sans"/>
          <w:bCs/>
          <w:noProof/>
          <w:color w:val="262626" w:themeColor="text1" w:themeTint="D9"/>
          <w:sz w:val="18"/>
          <w:szCs w:val="18"/>
        </w:rPr>
        <w:pict w14:anchorId="635D8975">
          <v:rect id="_x0000_i1025" alt="" style="width:468pt;height:.05pt;mso-width-percent:0;mso-height-percent:0;mso-width-percent:0;mso-height-percent:0" o:hralign="center" o:hrstd="t" o:hr="t" fillcolor="#a0a0a0" stroked="f"/>
        </w:pict>
      </w:r>
    </w:p>
    <w:p w14:paraId="4F05988D" w14:textId="77777777" w:rsidR="008F0281" w:rsidRPr="00070073" w:rsidRDefault="008F0281" w:rsidP="008F0281">
      <w:pPr>
        <w:widowControl w:val="0"/>
        <w:pBdr>
          <w:top w:val="single" w:sz="8" w:space="6" w:color="000000"/>
          <w:left w:val="single" w:sz="8" w:space="6" w:color="000000"/>
          <w:bottom w:val="single" w:sz="8" w:space="6" w:color="000000"/>
          <w:right w:val="single" w:sz="8" w:space="6" w:color="000000"/>
        </w:pBdr>
        <w:rPr>
          <w:rFonts w:ascii="Open Sans" w:eastAsia="Open Sans" w:hAnsi="Open Sans" w:cs="Open Sans"/>
          <w:bCs/>
          <w:color w:val="262626" w:themeColor="text1" w:themeTint="D9"/>
          <w:sz w:val="18"/>
          <w:szCs w:val="18"/>
        </w:rPr>
      </w:pPr>
    </w:p>
    <w:p w14:paraId="24BA2B32" w14:textId="77777777" w:rsidR="008F0281" w:rsidRPr="008705A5" w:rsidRDefault="008F0281" w:rsidP="008F0281">
      <w:pPr>
        <w:widowControl w:val="0"/>
        <w:pBdr>
          <w:top w:val="single" w:sz="8" w:space="6" w:color="000000"/>
          <w:left w:val="single" w:sz="8" w:space="6" w:color="000000"/>
          <w:bottom w:val="single" w:sz="8" w:space="6" w:color="000000"/>
          <w:right w:val="single" w:sz="8" w:space="6" w:color="000000"/>
        </w:pBdr>
        <w:spacing w:before="240"/>
        <w:rPr>
          <w:rFonts w:ascii="American Typewriter" w:eastAsia="Encode Sans Medium" w:hAnsi="American Typewriter" w:cs="Encode Sans Medium"/>
          <w:sz w:val="21"/>
          <w:szCs w:val="21"/>
        </w:rPr>
      </w:pPr>
      <w:r w:rsidRPr="008705A5">
        <w:rPr>
          <w:rFonts w:ascii="American Typewriter" w:eastAsia="Encode Sans Medium" w:hAnsi="American Typewriter" w:cs="Encode Sans Medium"/>
          <w:sz w:val="21"/>
          <w:szCs w:val="21"/>
        </w:rPr>
        <w:t>A 5% improvement in throughput generates a predicted ROI of $10M / year at the mine site in question.</w:t>
      </w:r>
    </w:p>
    <w:p w14:paraId="1517EC11" w14:textId="77777777" w:rsidR="008F0281" w:rsidRPr="00070073" w:rsidRDefault="008F0281" w:rsidP="008F0281">
      <w:pPr>
        <w:widowControl w:val="0"/>
        <w:pBdr>
          <w:top w:val="single" w:sz="8" w:space="6" w:color="000000"/>
          <w:left w:val="single" w:sz="8" w:space="6" w:color="000000"/>
          <w:bottom w:val="single" w:sz="8" w:space="6" w:color="000000"/>
          <w:right w:val="single" w:sz="8" w:space="6" w:color="000000"/>
        </w:pBdr>
        <w:spacing w:before="240"/>
        <w:rPr>
          <w:rFonts w:ascii="Open Sans" w:eastAsia="Open Sans" w:hAnsi="Open Sans" w:cs="Open Sans"/>
          <w:bCs/>
          <w:color w:val="262626" w:themeColor="text1" w:themeTint="D9"/>
          <w:sz w:val="18"/>
          <w:szCs w:val="18"/>
        </w:rPr>
      </w:pPr>
    </w:p>
    <w:p w14:paraId="51C805EA" w14:textId="77777777" w:rsidR="008F0281" w:rsidRPr="00070073" w:rsidRDefault="008F0281" w:rsidP="008F0281">
      <w:pPr>
        <w:rPr>
          <w:rFonts w:ascii="Open Sans" w:eastAsia="Open Sans" w:hAnsi="Open Sans" w:cs="Open Sans"/>
          <w:bCs/>
          <w:color w:val="262626" w:themeColor="text1" w:themeTint="D9"/>
          <w:sz w:val="18"/>
          <w:szCs w:val="18"/>
        </w:rPr>
      </w:pPr>
    </w:p>
    <w:p w14:paraId="0197D5A0" w14:textId="77777777" w:rsidR="008F0281" w:rsidRPr="00070073" w:rsidRDefault="008F0281" w:rsidP="008F0281">
      <w:pPr>
        <w:pStyle w:val="Heading2"/>
        <w:pBdr>
          <w:top w:val="none" w:sz="0" w:space="0" w:color="auto"/>
          <w:left w:val="none" w:sz="0" w:space="0" w:color="auto"/>
          <w:bottom w:val="none" w:sz="0" w:space="0" w:color="auto"/>
          <w:right w:val="none" w:sz="0" w:space="0" w:color="auto"/>
        </w:pBdr>
        <w:spacing w:after="120"/>
        <w:rPr>
          <w:b w:val="0"/>
          <w:bCs/>
          <w:color w:val="262626" w:themeColor="text1" w:themeTint="D9"/>
          <w:sz w:val="18"/>
          <w:szCs w:val="18"/>
        </w:rPr>
      </w:pPr>
      <w:bookmarkStart w:id="3" w:name="_vlk5r63fmt9r" w:colFirst="0" w:colLast="0"/>
      <w:bookmarkEnd w:id="3"/>
      <w:r w:rsidRPr="00DD7E2E">
        <w:t>4 | Current Methods</w:t>
      </w:r>
      <w:r w:rsidRPr="00070073">
        <w:rPr>
          <w:b w:val="0"/>
          <w:bCs/>
          <w:color w:val="262626" w:themeColor="text1" w:themeTint="D9"/>
          <w:sz w:val="18"/>
          <w:szCs w:val="18"/>
        </w:rPr>
        <w:br/>
        <w:t>Select and explain the current methods used to control or optimize the system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40"/>
        <w:gridCol w:w="2950"/>
        <w:gridCol w:w="5970"/>
      </w:tblGrid>
      <w:tr w:rsidR="008F0281" w:rsidRPr="00070073" w14:paraId="23422D02" w14:textId="77777777" w:rsidTr="00E521EE">
        <w:tc>
          <w:tcPr>
            <w:tcW w:w="440" w:type="dxa"/>
            <w:shd w:val="clear" w:color="auto" w:fill="F3F3F3"/>
            <w:tcMar>
              <w:top w:w="100" w:type="dxa"/>
              <w:left w:w="100" w:type="dxa"/>
              <w:bottom w:w="100" w:type="dxa"/>
              <w:right w:w="100" w:type="dxa"/>
            </w:tcMar>
          </w:tcPr>
          <w:p w14:paraId="38EB1904"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p>
        </w:tc>
        <w:tc>
          <w:tcPr>
            <w:tcW w:w="2950" w:type="dxa"/>
            <w:shd w:val="clear" w:color="auto" w:fill="F3F3F3"/>
            <w:tcMar>
              <w:top w:w="100" w:type="dxa"/>
              <w:left w:w="100" w:type="dxa"/>
              <w:bottom w:w="100" w:type="dxa"/>
              <w:right w:w="100" w:type="dxa"/>
            </w:tcMar>
          </w:tcPr>
          <w:p w14:paraId="2E2B89A5"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Method</w:t>
            </w:r>
            <w:r w:rsidRPr="00070073">
              <w:rPr>
                <w:rFonts w:ascii="Open Sans" w:eastAsia="Open Sans" w:hAnsi="Open Sans" w:cs="Open Sans"/>
                <w:bCs/>
                <w:color w:val="262626" w:themeColor="text1" w:themeTint="D9"/>
                <w:sz w:val="18"/>
                <w:szCs w:val="18"/>
              </w:rPr>
              <w:br/>
              <w:t>Check all that apply</w:t>
            </w:r>
          </w:p>
        </w:tc>
        <w:tc>
          <w:tcPr>
            <w:tcW w:w="5970" w:type="dxa"/>
            <w:shd w:val="clear" w:color="auto" w:fill="F3F3F3"/>
            <w:tcMar>
              <w:top w:w="100" w:type="dxa"/>
              <w:left w:w="100" w:type="dxa"/>
              <w:bottom w:w="100" w:type="dxa"/>
              <w:right w:w="100" w:type="dxa"/>
            </w:tcMar>
          </w:tcPr>
          <w:p w14:paraId="574C400E"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Description</w:t>
            </w:r>
          </w:p>
        </w:tc>
      </w:tr>
      <w:tr w:rsidR="008F0281" w:rsidRPr="00070073" w14:paraId="0C5AC71D" w14:textId="77777777" w:rsidTr="008705A5">
        <w:sdt>
          <w:sdtPr>
            <w:rPr>
              <w:rFonts w:ascii="Open Sans" w:eastAsia="Open Sans" w:hAnsi="Open Sans" w:cs="Open Sans"/>
              <w:bCs/>
              <w:color w:val="262626" w:themeColor="text1" w:themeTint="D9"/>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3CC569FD"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Pr>
                    <w:rFonts w:ascii="MS Gothic" w:eastAsia="MS Gothic" w:hAnsi="MS Gothic" w:cs="Open Sans" w:hint="eastAsia"/>
                    <w:bCs/>
                    <w:color w:val="262626" w:themeColor="text1" w:themeTint="D9"/>
                    <w:sz w:val="18"/>
                    <w:szCs w:val="18"/>
                  </w:rPr>
                  <w:t>☒</w:t>
                </w:r>
              </w:p>
            </w:tc>
          </w:sdtContent>
        </w:sdt>
        <w:tc>
          <w:tcPr>
            <w:tcW w:w="2950" w:type="dxa"/>
            <w:shd w:val="clear" w:color="auto" w:fill="auto"/>
            <w:tcMar>
              <w:top w:w="100" w:type="dxa"/>
              <w:left w:w="100" w:type="dxa"/>
              <w:bottom w:w="100" w:type="dxa"/>
              <w:right w:w="100" w:type="dxa"/>
            </w:tcMar>
          </w:tcPr>
          <w:p w14:paraId="7C7FD497"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 xml:space="preserve">Human Operator / Engineer </w:t>
            </w:r>
          </w:p>
        </w:tc>
        <w:tc>
          <w:tcPr>
            <w:tcW w:w="5970" w:type="dxa"/>
            <w:shd w:val="clear" w:color="auto" w:fill="auto"/>
            <w:tcMar>
              <w:top w:w="100" w:type="dxa"/>
              <w:left w:w="100" w:type="dxa"/>
              <w:bottom w:w="100" w:type="dxa"/>
              <w:right w:w="100" w:type="dxa"/>
            </w:tcMar>
          </w:tcPr>
          <w:p w14:paraId="4F0BA236" w14:textId="77777777" w:rsidR="008F0281" w:rsidRPr="00070073" w:rsidRDefault="008F0281" w:rsidP="008705A5">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8705A5">
              <w:rPr>
                <w:rFonts w:ascii="American Typewriter" w:eastAsia="Encode Sans Medium" w:hAnsi="American Typewriter" w:cs="Encode Sans Medium"/>
                <w:b/>
                <w:bCs/>
                <w:sz w:val="21"/>
                <w:szCs w:val="21"/>
              </w:rPr>
              <w:t>Supervisory Control</w:t>
            </w:r>
            <w:r w:rsidRPr="008705A5">
              <w:rPr>
                <w:rFonts w:ascii="American Typewriter" w:eastAsia="Encode Sans Medium" w:hAnsi="American Typewriter" w:cs="Encode Sans Medium"/>
                <w:sz w:val="21"/>
                <w:szCs w:val="21"/>
              </w:rPr>
              <w:t>: The fixed plant team currently gaps the crushers once every 24 hours.  This leads to sub-optimal results and is time intensive.</w:t>
            </w:r>
          </w:p>
        </w:tc>
      </w:tr>
      <w:tr w:rsidR="008F0281" w:rsidRPr="00070073" w14:paraId="5EFFB0D0" w14:textId="77777777" w:rsidTr="00E521EE">
        <w:sdt>
          <w:sdtPr>
            <w:rPr>
              <w:rFonts w:ascii="Open Sans" w:eastAsia="Open Sans" w:hAnsi="Open Sans" w:cs="Open Sans"/>
              <w:bCs/>
              <w:color w:val="262626" w:themeColor="text1" w:themeTint="D9"/>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19560AE"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Segoe UI Symbol" w:eastAsia="Open Sans" w:hAnsi="Segoe UI Symbol" w:cs="Segoe UI Symbol"/>
                    <w:bCs/>
                    <w:color w:val="262626" w:themeColor="text1" w:themeTint="D9"/>
                    <w:sz w:val="18"/>
                    <w:szCs w:val="18"/>
                  </w:rPr>
                  <w:t>☐</w:t>
                </w:r>
              </w:p>
            </w:tc>
          </w:sdtContent>
        </w:sdt>
        <w:tc>
          <w:tcPr>
            <w:tcW w:w="2950" w:type="dxa"/>
            <w:shd w:val="clear" w:color="auto" w:fill="auto"/>
            <w:tcMar>
              <w:top w:w="100" w:type="dxa"/>
              <w:left w:w="100" w:type="dxa"/>
              <w:bottom w:w="100" w:type="dxa"/>
              <w:right w:w="100" w:type="dxa"/>
            </w:tcMar>
          </w:tcPr>
          <w:p w14:paraId="2AAAAF15"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Expert System</w:t>
            </w:r>
          </w:p>
        </w:tc>
        <w:tc>
          <w:tcPr>
            <w:tcW w:w="5970" w:type="dxa"/>
            <w:shd w:val="clear" w:color="auto" w:fill="auto"/>
            <w:tcMar>
              <w:top w:w="100" w:type="dxa"/>
              <w:left w:w="100" w:type="dxa"/>
              <w:bottom w:w="100" w:type="dxa"/>
              <w:right w:w="100" w:type="dxa"/>
            </w:tcMar>
          </w:tcPr>
          <w:p w14:paraId="710B711F"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p>
        </w:tc>
      </w:tr>
      <w:tr w:rsidR="008F0281" w:rsidRPr="00070073" w14:paraId="33BCB0F0" w14:textId="77777777" w:rsidTr="00E521EE">
        <w:sdt>
          <w:sdtPr>
            <w:rPr>
              <w:rFonts w:ascii="Open Sans" w:eastAsia="Open Sans" w:hAnsi="Open Sans" w:cs="Open Sans"/>
              <w:bCs/>
              <w:color w:val="262626" w:themeColor="text1" w:themeTint="D9"/>
              <w:sz w:val="18"/>
              <w:szCs w:val="18"/>
            </w:rPr>
            <w:id w:val="-160340363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22F13D3"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Pr>
                    <w:rFonts w:ascii="MS Gothic" w:eastAsia="MS Gothic" w:hAnsi="MS Gothic" w:cs="Open Sans" w:hint="eastAsia"/>
                    <w:bCs/>
                    <w:color w:val="262626" w:themeColor="text1" w:themeTint="D9"/>
                    <w:sz w:val="18"/>
                    <w:szCs w:val="18"/>
                  </w:rPr>
                  <w:t>☒</w:t>
                </w:r>
              </w:p>
            </w:tc>
          </w:sdtContent>
        </w:sdt>
        <w:tc>
          <w:tcPr>
            <w:tcW w:w="2950" w:type="dxa"/>
            <w:shd w:val="clear" w:color="auto" w:fill="auto"/>
            <w:tcMar>
              <w:top w:w="100" w:type="dxa"/>
              <w:left w:w="100" w:type="dxa"/>
              <w:bottom w:w="100" w:type="dxa"/>
              <w:right w:w="100" w:type="dxa"/>
            </w:tcMar>
          </w:tcPr>
          <w:p w14:paraId="33184D96"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Control Theory (PID, MPC)</w:t>
            </w:r>
          </w:p>
        </w:tc>
        <w:tc>
          <w:tcPr>
            <w:tcW w:w="5970" w:type="dxa"/>
            <w:shd w:val="clear" w:color="auto" w:fill="auto"/>
            <w:tcMar>
              <w:top w:w="100" w:type="dxa"/>
              <w:left w:w="100" w:type="dxa"/>
              <w:bottom w:w="100" w:type="dxa"/>
              <w:right w:w="100" w:type="dxa"/>
            </w:tcMar>
          </w:tcPr>
          <w:p w14:paraId="4665355B" w14:textId="77777777" w:rsidR="008F0281" w:rsidRPr="00304503" w:rsidRDefault="008F0281" w:rsidP="00E521EE">
            <w:pPr>
              <w:widowControl w:val="0"/>
              <w:rPr>
                <w:b/>
                <w:sz w:val="20"/>
                <w:szCs w:val="20"/>
              </w:rPr>
            </w:pPr>
            <w:r w:rsidRPr="008705A5">
              <w:rPr>
                <w:rFonts w:ascii="American Typewriter" w:eastAsia="Encode Sans Medium" w:hAnsi="American Typewriter" w:cs="Encode Sans Medium"/>
                <w:b/>
                <w:bCs/>
                <w:sz w:val="21"/>
                <w:szCs w:val="21"/>
              </w:rPr>
              <w:t>Low-Level Control</w:t>
            </w:r>
            <w:r w:rsidRPr="008705A5">
              <w:rPr>
                <w:rFonts w:ascii="American Typewriter" w:eastAsia="Encode Sans Medium" w:hAnsi="American Typewriter" w:cs="Encode Sans Medium"/>
                <w:sz w:val="21"/>
                <w:szCs w:val="21"/>
              </w:rPr>
              <w:t>: The advance process control system utilizes both PID and MPC control systems.</w:t>
            </w:r>
            <w:r>
              <w:rPr>
                <w:sz w:val="20"/>
                <w:szCs w:val="20"/>
              </w:rPr>
              <w:t xml:space="preserve"> </w:t>
            </w:r>
          </w:p>
        </w:tc>
      </w:tr>
      <w:tr w:rsidR="008F0281" w:rsidRPr="00070073" w14:paraId="12E156B7" w14:textId="77777777" w:rsidTr="00E521EE">
        <w:sdt>
          <w:sdtPr>
            <w:rPr>
              <w:rFonts w:ascii="Open Sans" w:eastAsia="Open Sans" w:hAnsi="Open Sans" w:cs="Open Sans"/>
              <w:bCs/>
              <w:color w:val="262626" w:themeColor="text1" w:themeTint="D9"/>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68DCA899"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Segoe UI Symbol" w:eastAsia="Open Sans" w:hAnsi="Segoe UI Symbol" w:cs="Segoe UI Symbol"/>
                    <w:bCs/>
                    <w:color w:val="262626" w:themeColor="text1" w:themeTint="D9"/>
                    <w:sz w:val="18"/>
                    <w:szCs w:val="18"/>
                  </w:rPr>
                  <w:t>☐</w:t>
                </w:r>
              </w:p>
            </w:tc>
          </w:sdtContent>
        </w:sdt>
        <w:tc>
          <w:tcPr>
            <w:tcW w:w="2950" w:type="dxa"/>
            <w:shd w:val="clear" w:color="auto" w:fill="auto"/>
            <w:tcMar>
              <w:top w:w="100" w:type="dxa"/>
              <w:left w:w="100" w:type="dxa"/>
              <w:bottom w:w="100" w:type="dxa"/>
              <w:right w:w="100" w:type="dxa"/>
            </w:tcMar>
          </w:tcPr>
          <w:p w14:paraId="743CE55F"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Optimization Techniques</w:t>
            </w:r>
          </w:p>
        </w:tc>
        <w:tc>
          <w:tcPr>
            <w:tcW w:w="5970" w:type="dxa"/>
            <w:shd w:val="clear" w:color="auto" w:fill="auto"/>
            <w:tcMar>
              <w:top w:w="100" w:type="dxa"/>
              <w:left w:w="100" w:type="dxa"/>
              <w:bottom w:w="100" w:type="dxa"/>
              <w:right w:w="100" w:type="dxa"/>
            </w:tcMar>
          </w:tcPr>
          <w:p w14:paraId="5F386E03"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p>
        </w:tc>
      </w:tr>
      <w:tr w:rsidR="008F0281" w14:paraId="26C7CE6B" w14:textId="77777777" w:rsidTr="00E521EE">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69C853FD" w14:textId="77777777" w:rsidR="008F0281" w:rsidRDefault="008F0281" w:rsidP="00E521EE">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54B02E0" w14:textId="77777777" w:rsidR="008F0281" w:rsidRDefault="008F0281"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69BA2FC7" w14:textId="77777777" w:rsidR="008F0281" w:rsidRDefault="008F0281" w:rsidP="00E521EE">
            <w:pPr>
              <w:widowControl w:val="0"/>
              <w:pBdr>
                <w:top w:val="nil"/>
                <w:left w:val="nil"/>
                <w:bottom w:val="nil"/>
                <w:right w:val="nil"/>
                <w:between w:val="nil"/>
              </w:pBdr>
              <w:rPr>
                <w:rFonts w:ascii="Verdana" w:eastAsia="Verdana" w:hAnsi="Verdana" w:cs="Verdana"/>
                <w:sz w:val="18"/>
                <w:szCs w:val="18"/>
              </w:rPr>
            </w:pPr>
          </w:p>
        </w:tc>
      </w:tr>
    </w:tbl>
    <w:p w14:paraId="5A46B2A4" w14:textId="77777777" w:rsidR="008F0281" w:rsidRDefault="008F0281" w:rsidP="008F0281">
      <w:pPr>
        <w:rPr>
          <w:rFonts w:ascii="Encode Sans Medium" w:eastAsia="Encode Sans Medium" w:hAnsi="Encode Sans Medium" w:cs="Encode Sans Medium"/>
          <w:sz w:val="18"/>
          <w:szCs w:val="18"/>
        </w:rPr>
      </w:pPr>
    </w:p>
    <w:p w14:paraId="65401A43" w14:textId="77777777" w:rsidR="008F0281" w:rsidRDefault="008F0281" w:rsidP="008F0281">
      <w:pPr>
        <w:rPr>
          <w:rFonts w:ascii="Encode Sans Medium" w:eastAsia="Encode Sans Medium" w:hAnsi="Encode Sans Medium" w:cs="Encode Sans Medium"/>
          <w:sz w:val="18"/>
          <w:szCs w:val="18"/>
        </w:rPr>
      </w:pPr>
    </w:p>
    <w:p w14:paraId="673C70A0" w14:textId="77777777" w:rsidR="008F0281" w:rsidRPr="00F356FB" w:rsidRDefault="008F0281" w:rsidP="008F0281">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4" w:name="_lx89d1yivobj" w:colFirst="0" w:colLast="0"/>
      <w:bookmarkEnd w:id="4"/>
      <w:r>
        <w:t>5 | Limitations of current methods</w:t>
      </w:r>
      <w:r>
        <w:br/>
      </w:r>
      <w:r w:rsidRPr="00F356FB">
        <w:rPr>
          <w:i/>
          <w:iCs/>
          <w:color w:val="262626" w:themeColor="text1" w:themeTint="D9"/>
          <w:sz w:val="18"/>
          <w:szCs w:val="18"/>
        </w:rPr>
        <w:t>Select and explain the limitations of current methods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8F0281" w14:paraId="55C7C790" w14:textId="77777777" w:rsidTr="00E521EE">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B9A6BC" w14:textId="77777777" w:rsidR="008F0281" w:rsidRDefault="008F0281" w:rsidP="00E521EE">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13E3065" w14:textId="77777777" w:rsidR="008F0281" w:rsidRDefault="008F0281"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39D37213" w14:textId="77777777" w:rsidR="008F0281" w:rsidRDefault="008F0281" w:rsidP="00E521EE">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FCC2581" w14:textId="77777777" w:rsidR="008F0281" w:rsidRDefault="008F0281"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F0281" w14:paraId="73A0BCE6" w14:textId="77777777" w:rsidTr="00E521EE">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C3FC955"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61BC2E7"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2111007" w14:textId="77777777" w:rsidR="008F0281" w:rsidRPr="008705A5" w:rsidRDefault="008F0281" w:rsidP="00E521EE">
            <w:pPr>
              <w:widowControl w:val="0"/>
              <w:rPr>
                <w:rFonts w:ascii="American Typewriter" w:eastAsia="Encode Sans Medium" w:hAnsi="American Typewriter" w:cs="Encode Sans Medium"/>
                <w:sz w:val="21"/>
                <w:szCs w:val="21"/>
              </w:rPr>
            </w:pPr>
            <w:r w:rsidRPr="008705A5">
              <w:rPr>
                <w:rFonts w:ascii="American Typewriter" w:eastAsia="Encode Sans Medium" w:hAnsi="American Typewriter" w:cs="Encode Sans Medium"/>
                <w:sz w:val="21"/>
                <w:szCs w:val="21"/>
              </w:rPr>
              <w:t>Human operators find it difficult to manage the changing particle size distribution and the changing hardness distribution of the incoming ore.</w:t>
            </w:r>
          </w:p>
        </w:tc>
      </w:tr>
      <w:tr w:rsidR="008F0281" w14:paraId="0C1D1D93" w14:textId="77777777" w:rsidTr="00E521EE">
        <w:trPr>
          <w:cantSplit/>
          <w:trHeight w:val="1290"/>
          <w:tblHeader/>
        </w:trPr>
        <w:sdt>
          <w:sdtPr>
            <w:rPr>
              <w:rFonts w:ascii="Verdana" w:eastAsia="Verdana" w:hAnsi="Verdana" w:cs="Verdana"/>
              <w:sz w:val="18"/>
              <w:szCs w:val="18"/>
            </w:rPr>
            <w:id w:val="-3073241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7BB405"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CB61662"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0857D1A"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F0281" w14:paraId="470C4D3A" w14:textId="77777777" w:rsidTr="00E521EE">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4043CAF"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198ECD3"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22C24008"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Engineer Limitations</w:t>
            </w:r>
          </w:p>
          <w:p w14:paraId="111F4388" w14:textId="77777777" w:rsidR="008F0281" w:rsidRDefault="008F0281" w:rsidP="00E521EE">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776E7CF6" w14:textId="77777777" w:rsidR="008F0281" w:rsidRDefault="008F0281" w:rsidP="00E521EE">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64BCF149" w14:textId="77777777" w:rsidR="008F0281" w:rsidRDefault="008F0281" w:rsidP="00E521EE">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3F816A8A" w14:textId="77777777" w:rsidR="008F0281" w:rsidRDefault="008F0281" w:rsidP="00E521EE">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62E114FC" w14:textId="77777777" w:rsidR="008F0281" w:rsidRDefault="008F0281" w:rsidP="00E521EE">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FEEF41E" w14:textId="77777777" w:rsidR="008F0281" w:rsidRPr="008705A5" w:rsidRDefault="008F0281" w:rsidP="00E521EE">
            <w:pPr>
              <w:widowControl w:val="0"/>
              <w:rPr>
                <w:rFonts w:ascii="American Typewriter" w:eastAsia="Encode Sans Medium" w:hAnsi="American Typewriter" w:cs="Encode Sans Medium"/>
                <w:sz w:val="21"/>
                <w:szCs w:val="21"/>
              </w:rPr>
            </w:pPr>
            <w:r w:rsidRPr="008705A5">
              <w:rPr>
                <w:rFonts w:ascii="American Typewriter" w:eastAsia="Encode Sans Medium" w:hAnsi="American Typewriter" w:cs="Encode Sans Medium"/>
                <w:sz w:val="21"/>
                <w:szCs w:val="21"/>
              </w:rPr>
              <w:t>Difficulty adapting to changing conditions: Human operators find it difficult to manage the changing particle size distribution and the changing hardness distribution of the incoming ore.</w:t>
            </w:r>
          </w:p>
          <w:p w14:paraId="3D18044E" w14:textId="77777777" w:rsidR="008F0281" w:rsidRPr="008705A5" w:rsidRDefault="008F0281" w:rsidP="00E521EE">
            <w:pPr>
              <w:widowControl w:val="0"/>
              <w:rPr>
                <w:rFonts w:ascii="American Typewriter" w:eastAsia="Encode Sans Medium" w:hAnsi="American Typewriter" w:cs="Encode Sans Medium"/>
                <w:sz w:val="21"/>
                <w:szCs w:val="21"/>
              </w:rPr>
            </w:pPr>
          </w:p>
          <w:p w14:paraId="5D6A0345" w14:textId="77777777" w:rsidR="008F0281" w:rsidRPr="004C6FC2" w:rsidRDefault="008F0281" w:rsidP="00E521EE">
            <w:pPr>
              <w:widowControl w:val="0"/>
              <w:rPr>
                <w:rFonts w:ascii="Encode Sans Medium" w:eastAsia="Encode Sans Medium" w:hAnsi="Encode Sans Medium" w:cs="Encode Sans Medium"/>
                <w:sz w:val="18"/>
                <w:szCs w:val="18"/>
              </w:rPr>
            </w:pPr>
            <w:r w:rsidRPr="008705A5">
              <w:rPr>
                <w:rFonts w:ascii="American Typewriter" w:eastAsia="Encode Sans Medium" w:hAnsi="American Typewriter" w:cs="Encode Sans Medium"/>
                <w:sz w:val="21"/>
                <w:szCs w:val="21"/>
              </w:rPr>
              <w:t>Large performance discrepancy between novice and expert operators: Expert operators gain expertise over many years.</w:t>
            </w:r>
          </w:p>
        </w:tc>
      </w:tr>
      <w:tr w:rsidR="008F0281" w14:paraId="19E51661" w14:textId="77777777" w:rsidTr="00E521EE">
        <w:trPr>
          <w:cantSplit/>
          <w:trHeight w:val="1290"/>
        </w:trPr>
        <w:sdt>
          <w:sdtPr>
            <w:rPr>
              <w:rFonts w:ascii="Verdana" w:eastAsia="Verdana" w:hAnsi="Verdana" w:cs="Verdana"/>
              <w:sz w:val="18"/>
              <w:szCs w:val="18"/>
            </w:rPr>
            <w:id w:val="1074943363"/>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DFB77C5"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32EA844"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FA2187"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F0281" w14:paraId="597C5058" w14:textId="77777777" w:rsidTr="00E521EE">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4985505"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30242C2"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8C7F12E"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123299F" w14:textId="77777777" w:rsidR="008F0281" w:rsidRDefault="008F0281" w:rsidP="008F0281">
      <w:pPr>
        <w:widowControl w:val="0"/>
        <w:rPr>
          <w:rFonts w:ascii="Open Sans Medium" w:eastAsia="Open Sans Medium" w:hAnsi="Open Sans Medium" w:cs="Open Sans Medium"/>
          <w:sz w:val="18"/>
          <w:szCs w:val="18"/>
        </w:rPr>
      </w:pPr>
    </w:p>
    <w:p w14:paraId="38ABB45E" w14:textId="77777777" w:rsidR="008C4363" w:rsidRDefault="008C4363"/>
    <w:sectPr w:rsidR="008C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Open Sans Medium">
    <w:altName w:val="Calibri"/>
    <w:panose1 w:val="020B0604020202020204"/>
    <w:charset w:val="00"/>
    <w:family w:val="auto"/>
    <w:pitch w:val="variable"/>
    <w:sig w:usb0="E00002FF" w:usb1="4000201B" w:usb2="00000028" w:usb3="00000000" w:csb0="0000019F" w:csb1="00000000"/>
  </w:font>
  <w:font w:name="American Typewriter">
    <w:panose1 w:val="02090604020004020304"/>
    <w:charset w:val="4D"/>
    <w:family w:val="roman"/>
    <w:pitch w:val="variable"/>
    <w:sig w:usb0="A000006F" w:usb1="00000019" w:usb2="00000000" w:usb3="00000000" w:csb0="00000111" w:csb1="00000000"/>
  </w:font>
  <w:font w:name="Encode Sans Medium">
    <w:altName w:val="Arial"/>
    <w:panose1 w:val="020B0604020202020204"/>
    <w:charset w:val="4D"/>
    <w:family w:val="auto"/>
    <w:pitch w:val="variable"/>
    <w:sig w:usb0="00000001" w:usb1="4000207B" w:usb2="00000000" w:usb3="00000000" w:csb0="00000193"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81"/>
    <w:rsid w:val="008705A5"/>
    <w:rsid w:val="008C4363"/>
    <w:rsid w:val="008F0281"/>
    <w:rsid w:val="00B21369"/>
    <w:rsid w:val="00F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A072"/>
  <w15:chartTrackingRefBased/>
  <w15:docId w15:val="{C6930643-1959-4B47-A61E-BE2FAE94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rsid w:val="008F0281"/>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F0281"/>
    <w:rPr>
      <w:rFonts w:ascii="Open Sans" w:eastAsia="Open Sans" w:hAnsi="Open Sans" w:cs="Open Sans"/>
      <w:b/>
      <w:color w:val="351C75"/>
      <w:sz w:val="24"/>
      <w:szCs w:val="24"/>
    </w:rPr>
  </w:style>
  <w:style w:type="paragraph" w:styleId="ListParagraph">
    <w:name w:val="List Paragraph"/>
    <w:basedOn w:val="Normal"/>
    <w:uiPriority w:val="34"/>
    <w:qFormat/>
    <w:rsid w:val="0087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Escrig</dc:creator>
  <cp:keywords/>
  <dc:description/>
  <cp:lastModifiedBy>Rus Hathaway</cp:lastModifiedBy>
  <cp:revision>2</cp:revision>
  <dcterms:created xsi:type="dcterms:W3CDTF">2022-03-02T01:06:00Z</dcterms:created>
  <dcterms:modified xsi:type="dcterms:W3CDTF">2022-03-02T01:06:00Z</dcterms:modified>
</cp:coreProperties>
</file>