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C200B50" w:rsidR="006320D9" w:rsidRPr="00593875" w:rsidRDefault="00297F78">
      <w:pPr>
        <w:pStyle w:val="Heading1"/>
        <w:jc w:val="center"/>
        <w:rPr>
          <w:rFonts w:ascii="Google Sans" w:eastAsia="Google Sans" w:hAnsi="Google Sans" w:cs="Google Sans"/>
          <w:sz w:val="44"/>
          <w:szCs w:val="44"/>
        </w:rPr>
      </w:pPr>
      <w:r>
        <w:rPr>
          <w:rFonts w:ascii="Google Sans" w:eastAsia="Google Sans" w:hAnsi="Google Sans" w:cs="Google Sans"/>
          <w:sz w:val="44"/>
          <w:szCs w:val="44"/>
        </w:rPr>
        <w:t>Help in Command Line</w:t>
      </w:r>
    </w:p>
    <w:p w14:paraId="00000002" w14:textId="58280F31" w:rsidR="006320D9" w:rsidRPr="00BC1011" w:rsidRDefault="00297F78">
      <w:pPr>
        <w:pStyle w:val="Heading2"/>
        <w:rPr>
          <w:rFonts w:ascii="Google Sans" w:eastAsia="Google Sans" w:hAnsi="Google Sans" w:cs="Google Sans"/>
          <w:b/>
          <w:bCs/>
        </w:rPr>
      </w:pPr>
      <w:bookmarkStart w:id="0" w:name="_uakdmh2r7kug" w:colFirst="0" w:colLast="0"/>
      <w:bookmarkEnd w:id="0"/>
      <w:r>
        <w:rPr>
          <w:rFonts w:ascii="Google Sans" w:eastAsia="Google Sans" w:hAnsi="Google Sans" w:cs="Google Sans"/>
          <w:b/>
          <w:bCs/>
        </w:rPr>
        <w:t>Activity Description</w:t>
      </w:r>
    </w:p>
    <w:p w14:paraId="4D832205" w14:textId="77777777" w:rsidR="005128BB" w:rsidRPr="005128BB" w:rsidRDefault="005128BB" w:rsidP="005128BB">
      <w:pPr>
        <w:jc w:val="both"/>
        <w:rPr>
          <w:rFonts w:ascii="Google Sans" w:eastAsia="Google Sans" w:hAnsi="Google Sans" w:cs="Google Sans"/>
          <w:color w:val="002060"/>
        </w:rPr>
      </w:pPr>
      <w:bookmarkStart w:id="1" w:name="_j19vqnsr688d" w:colFirst="0" w:colLast="0"/>
      <w:bookmarkEnd w:id="1"/>
    </w:p>
    <w:p w14:paraId="1D265426" w14:textId="79A8EDA0" w:rsidR="00297F78" w:rsidRPr="00297F78" w:rsidRDefault="00297F78" w:rsidP="00297F78">
      <w:pPr>
        <w:jc w:val="both"/>
        <w:rPr>
          <w:rFonts w:ascii="Google Sans" w:eastAsia="Google Sans" w:hAnsi="Google Sans" w:cs="Google Sans"/>
          <w:color w:val="002060"/>
        </w:rPr>
      </w:pPr>
      <w:r w:rsidRPr="00297F78">
        <w:rPr>
          <w:rFonts w:ascii="Google Sans" w:eastAsia="Google Sans" w:hAnsi="Google Sans" w:cs="Google Sans"/>
          <w:color w:val="002060"/>
        </w:rPr>
        <w:t>As a security analyst, you won’t have all the answers all the time, but you can learn where to find them. One of the great things about Linux is that you can get help right through the command line.</w:t>
      </w:r>
      <w:r>
        <w:rPr>
          <w:rFonts w:ascii="Google Sans" w:eastAsia="Google Sans" w:hAnsi="Google Sans" w:cs="Google Sans"/>
          <w:color w:val="002060"/>
        </w:rPr>
        <w:t xml:space="preserve"> </w:t>
      </w:r>
      <w:r w:rsidRPr="00297F78">
        <w:rPr>
          <w:rFonts w:ascii="Google Sans" w:eastAsia="Google Sans" w:hAnsi="Google Sans" w:cs="Google Sans"/>
          <w:color w:val="002060"/>
        </w:rPr>
        <w:t>In this lab activity, you’ll use the </w:t>
      </w:r>
      <w:r w:rsidRPr="00297F78">
        <w:rPr>
          <w:rFonts w:ascii="Monospac821 BT" w:eastAsia="Google Sans" w:hAnsi="Monospac821 BT" w:cs="Google Sans"/>
          <w:highlight w:val="lightGray"/>
        </w:rPr>
        <w:t>man</w:t>
      </w:r>
      <w:r w:rsidRPr="00297F78">
        <w:rPr>
          <w:rFonts w:ascii="Google Sans" w:eastAsia="Google Sans" w:hAnsi="Google Sans" w:cs="Google Sans"/>
          <w:color w:val="002060"/>
        </w:rPr>
        <w:t> and </w:t>
      </w:r>
      <w:r w:rsidRPr="00297F78">
        <w:rPr>
          <w:rFonts w:ascii="Monospac821 BT" w:eastAsia="Google Sans" w:hAnsi="Monospac821 BT" w:cs="Google Sans"/>
          <w:highlight w:val="lightGray"/>
        </w:rPr>
        <w:t>whatis</w:t>
      </w:r>
      <w:r w:rsidRPr="00297F78">
        <w:rPr>
          <w:rFonts w:ascii="Google Sans" w:eastAsia="Google Sans" w:hAnsi="Google Sans" w:cs="Google Sans"/>
          <w:color w:val="002060"/>
        </w:rPr>
        <w:t> commands to get information on other commands and how they work. You’ll also use the apropos command to search the manual page for a command with a specified string.</w:t>
      </w:r>
      <w:r>
        <w:rPr>
          <w:rFonts w:ascii="Google Sans" w:eastAsia="Google Sans" w:hAnsi="Google Sans" w:cs="Google Sans"/>
          <w:color w:val="002060"/>
        </w:rPr>
        <w:t xml:space="preserve"> </w:t>
      </w:r>
      <w:r w:rsidRPr="00297F78">
        <w:rPr>
          <w:rFonts w:ascii="Google Sans" w:eastAsia="Google Sans" w:hAnsi="Google Sans" w:cs="Google Sans"/>
          <w:color w:val="002060"/>
        </w:rPr>
        <w:t>When working as a security analyst, you'll likely find it useful to know how to discover which command to use or information about what commands do.</w:t>
      </w:r>
    </w:p>
    <w:p w14:paraId="1B18EFC0" w14:textId="77777777" w:rsidR="00297F78" w:rsidRPr="005128BB" w:rsidRDefault="00297F78" w:rsidP="005128BB">
      <w:pPr>
        <w:jc w:val="both"/>
        <w:rPr>
          <w:rFonts w:ascii="Google Sans" w:eastAsia="Google Sans" w:hAnsi="Google Sans" w:cs="Google Sans"/>
          <w:color w:val="002060"/>
        </w:rPr>
      </w:pPr>
    </w:p>
    <w:sectPr w:rsidR="00297F78" w:rsidRPr="005128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Monospac821 BT">
    <w:panose1 w:val="020B0609020202020204"/>
    <w:charset w:val="00"/>
    <w:family w:val="modern"/>
    <w:pitch w:val="fixed"/>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D2EC3"/>
    <w:multiLevelType w:val="multilevel"/>
    <w:tmpl w:val="6A4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8054E"/>
    <w:multiLevelType w:val="multilevel"/>
    <w:tmpl w:val="7D80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529E4"/>
    <w:multiLevelType w:val="multilevel"/>
    <w:tmpl w:val="B37E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F2821"/>
    <w:multiLevelType w:val="multilevel"/>
    <w:tmpl w:val="4358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C0A80"/>
    <w:multiLevelType w:val="hybridMultilevel"/>
    <w:tmpl w:val="FDD0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27383">
    <w:abstractNumId w:val="3"/>
  </w:num>
  <w:num w:numId="2" w16cid:durableId="393431705">
    <w:abstractNumId w:val="0"/>
  </w:num>
  <w:num w:numId="3" w16cid:durableId="615991708">
    <w:abstractNumId w:val="4"/>
  </w:num>
  <w:num w:numId="4" w16cid:durableId="913248242">
    <w:abstractNumId w:val="1"/>
  </w:num>
  <w:num w:numId="5" w16cid:durableId="1191528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0D9"/>
    <w:rsid w:val="00040AD0"/>
    <w:rsid w:val="000D60E4"/>
    <w:rsid w:val="00297F78"/>
    <w:rsid w:val="00495F46"/>
    <w:rsid w:val="005128BB"/>
    <w:rsid w:val="00593875"/>
    <w:rsid w:val="006320D9"/>
    <w:rsid w:val="007D5601"/>
    <w:rsid w:val="008352E8"/>
    <w:rsid w:val="0090573B"/>
    <w:rsid w:val="00A85A67"/>
    <w:rsid w:val="00B450CE"/>
    <w:rsid w:val="00BC1011"/>
    <w:rsid w:val="00DB247F"/>
    <w:rsid w:val="00F447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3D80"/>
  <w15:docId w15:val="{198937ED-6CEF-4592-9A7E-B9DBBB09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128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128BB"/>
    <w:rPr>
      <w:rFonts w:ascii="Courier New" w:eastAsia="Times New Roman" w:hAnsi="Courier New" w:cs="Courier New"/>
      <w:sz w:val="20"/>
      <w:szCs w:val="20"/>
    </w:rPr>
  </w:style>
  <w:style w:type="paragraph" w:styleId="ListParagraph">
    <w:name w:val="List Paragraph"/>
    <w:basedOn w:val="Normal"/>
    <w:uiPriority w:val="34"/>
    <w:qFormat/>
    <w:rsid w:val="00593875"/>
    <w:pPr>
      <w:ind w:left="720"/>
      <w:contextualSpacing/>
    </w:pPr>
  </w:style>
  <w:style w:type="character" w:styleId="Strong">
    <w:name w:val="Strong"/>
    <w:basedOn w:val="DefaultParagraphFont"/>
    <w:uiPriority w:val="22"/>
    <w:qFormat/>
    <w:rsid w:val="008352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102">
      <w:bodyDiv w:val="1"/>
      <w:marLeft w:val="0"/>
      <w:marRight w:val="0"/>
      <w:marTop w:val="0"/>
      <w:marBottom w:val="0"/>
      <w:divBdr>
        <w:top w:val="none" w:sz="0" w:space="0" w:color="auto"/>
        <w:left w:val="none" w:sz="0" w:space="0" w:color="auto"/>
        <w:bottom w:val="none" w:sz="0" w:space="0" w:color="auto"/>
        <w:right w:val="none" w:sz="0" w:space="0" w:color="auto"/>
      </w:divBdr>
    </w:div>
    <w:div w:id="416637718">
      <w:bodyDiv w:val="1"/>
      <w:marLeft w:val="0"/>
      <w:marRight w:val="0"/>
      <w:marTop w:val="0"/>
      <w:marBottom w:val="0"/>
      <w:divBdr>
        <w:top w:val="none" w:sz="0" w:space="0" w:color="auto"/>
        <w:left w:val="none" w:sz="0" w:space="0" w:color="auto"/>
        <w:bottom w:val="none" w:sz="0" w:space="0" w:color="auto"/>
        <w:right w:val="none" w:sz="0" w:space="0" w:color="auto"/>
      </w:divBdr>
    </w:div>
    <w:div w:id="917907761">
      <w:bodyDiv w:val="1"/>
      <w:marLeft w:val="0"/>
      <w:marRight w:val="0"/>
      <w:marTop w:val="0"/>
      <w:marBottom w:val="0"/>
      <w:divBdr>
        <w:top w:val="none" w:sz="0" w:space="0" w:color="auto"/>
        <w:left w:val="none" w:sz="0" w:space="0" w:color="auto"/>
        <w:bottom w:val="none" w:sz="0" w:space="0" w:color="auto"/>
        <w:right w:val="none" w:sz="0" w:space="0" w:color="auto"/>
      </w:divBdr>
    </w:div>
    <w:div w:id="1112095473">
      <w:bodyDiv w:val="1"/>
      <w:marLeft w:val="0"/>
      <w:marRight w:val="0"/>
      <w:marTop w:val="0"/>
      <w:marBottom w:val="0"/>
      <w:divBdr>
        <w:top w:val="none" w:sz="0" w:space="0" w:color="auto"/>
        <w:left w:val="none" w:sz="0" w:space="0" w:color="auto"/>
        <w:bottom w:val="none" w:sz="0" w:space="0" w:color="auto"/>
        <w:right w:val="none" w:sz="0" w:space="0" w:color="auto"/>
      </w:divBdr>
    </w:div>
    <w:div w:id="1293247208">
      <w:bodyDiv w:val="1"/>
      <w:marLeft w:val="0"/>
      <w:marRight w:val="0"/>
      <w:marTop w:val="0"/>
      <w:marBottom w:val="0"/>
      <w:divBdr>
        <w:top w:val="none" w:sz="0" w:space="0" w:color="auto"/>
        <w:left w:val="none" w:sz="0" w:space="0" w:color="auto"/>
        <w:bottom w:val="none" w:sz="0" w:space="0" w:color="auto"/>
        <w:right w:val="none" w:sz="0" w:space="0" w:color="auto"/>
      </w:divBdr>
    </w:div>
    <w:div w:id="1602906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MEESAM ALI NAQVI</cp:lastModifiedBy>
  <cp:revision>15</cp:revision>
  <dcterms:created xsi:type="dcterms:W3CDTF">2023-09-04T08:02:00Z</dcterms:created>
  <dcterms:modified xsi:type="dcterms:W3CDTF">2023-09-11T19:30:00Z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2023-09-11T19:30:35Z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fc768dad-6ce9-40fd-a8d9-5535e8b75f6e</vt:lpwstr>
  </property>
  <property fmtid="{D5CDD505-2E9C-101B-9397-08002B2CF9AE}" pid="7" name="MSIP_Label_defa4170-0d19-0005-0004-bc88714345d2_ActionId">
    <vt:lpwstr>14089ba0-8ef5-44f0-bd9d-c7913c5d4589</vt:lpwstr>
  </property>
  <property fmtid="{D5CDD505-2E9C-101B-9397-08002B2CF9AE}" pid="8" name="MSIP_Label_defa4170-0d19-0005-0004-bc88714345d2_ContentBits">
    <vt:lpwstr>0</vt:lpwstr>
  </property>
</Properties>
</file>