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A618" w14:textId="38055B97" w:rsidR="001C4916" w:rsidRPr="001C4916" w:rsidRDefault="001C4916" w:rsidP="0016753C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eastAsia="de-DE"/>
        </w:rPr>
      </w:pPr>
      <w:r w:rsidRPr="001C4916">
        <w:rPr>
          <w:b/>
          <w:bCs/>
          <w:sz w:val="36"/>
          <w:szCs w:val="36"/>
          <w:lang w:eastAsia="de-DE"/>
        </w:rPr>
        <w:t>Siemens Healthineers Project</w:t>
      </w:r>
      <w:r w:rsidR="004A334F">
        <w:rPr>
          <w:b/>
          <w:bCs/>
          <w:sz w:val="36"/>
          <w:szCs w:val="36"/>
          <w:lang w:eastAsia="de-DE"/>
        </w:rPr>
        <w:t>s</w:t>
      </w:r>
      <w:r w:rsidRPr="001C4916">
        <w:rPr>
          <w:b/>
          <w:bCs/>
          <w:sz w:val="36"/>
          <w:szCs w:val="36"/>
          <w:lang w:eastAsia="de-DE"/>
        </w:rPr>
        <w:t xml:space="preserve"> </w:t>
      </w:r>
    </w:p>
    <w:p w14:paraId="65B530B5" w14:textId="77777777" w:rsidR="0016753C" w:rsidRDefault="0016753C" w:rsidP="001C491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</w:p>
    <w:p w14:paraId="3E67CF9E" w14:textId="67C40308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1C4916">
        <w:rPr>
          <w:b/>
          <w:bCs/>
          <w:sz w:val="27"/>
          <w:szCs w:val="27"/>
          <w:lang w:eastAsia="de-DE"/>
        </w:rPr>
        <w:t>1. Collision Avoidance System for Sliding CT</w:t>
      </w:r>
    </w:p>
    <w:p w14:paraId="2F94C5A1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Project Overview</w:t>
      </w:r>
    </w:p>
    <w:p w14:paraId="796E742C" w14:textId="435ECA4A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sz w:val="24"/>
          <w:szCs w:val="24"/>
          <w:lang w:eastAsia="de-DE"/>
        </w:rPr>
        <w:t>The Collision Avoidance System for Sliding CT was developed to enhance the safety and efficiency of the Nexaris Angio-CT Sliding System</w:t>
      </w:r>
      <w:r w:rsidR="00F6184C">
        <w:rPr>
          <w:sz w:val="24"/>
          <w:szCs w:val="24"/>
          <w:lang w:eastAsia="de-DE"/>
        </w:rPr>
        <w:t xml:space="preserve"> which is </w:t>
      </w:r>
      <w:r w:rsidR="000C21FE">
        <w:rPr>
          <w:sz w:val="24"/>
          <w:szCs w:val="24"/>
          <w:lang w:eastAsia="de-DE"/>
        </w:rPr>
        <w:t xml:space="preserve">a </w:t>
      </w:r>
      <w:r w:rsidR="000C21FE" w:rsidRPr="001C4916">
        <w:rPr>
          <w:sz w:val="24"/>
          <w:szCs w:val="24"/>
          <w:lang w:eastAsia="de-DE"/>
        </w:rPr>
        <w:t>system</w:t>
      </w:r>
      <w:r w:rsidRPr="001C4916">
        <w:rPr>
          <w:sz w:val="24"/>
          <w:szCs w:val="24"/>
          <w:lang w:eastAsia="de-DE"/>
        </w:rPr>
        <w:t xml:space="preserve"> </w:t>
      </w:r>
      <w:r w:rsidR="00F6184C">
        <w:rPr>
          <w:sz w:val="24"/>
          <w:szCs w:val="24"/>
          <w:lang w:eastAsia="de-DE"/>
        </w:rPr>
        <w:t xml:space="preserve">that </w:t>
      </w:r>
      <w:r w:rsidRPr="001C4916">
        <w:rPr>
          <w:sz w:val="24"/>
          <w:szCs w:val="24"/>
          <w:lang w:eastAsia="de-DE"/>
        </w:rPr>
        <w:t>integrates angiography and CT imaging in one suite, allowing seamless transitions without moving the patient.</w:t>
      </w:r>
    </w:p>
    <w:p w14:paraId="1D6BAF27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de-DE" w:eastAsia="de-DE"/>
        </w:rPr>
      </w:pPr>
      <w:r w:rsidRPr="001C4916">
        <w:rPr>
          <w:b/>
          <w:bCs/>
          <w:sz w:val="24"/>
          <w:szCs w:val="24"/>
          <w:lang w:val="de-DE" w:eastAsia="de-DE"/>
        </w:rPr>
        <w:t>Project Need</w:t>
      </w:r>
    </w:p>
    <w:p w14:paraId="472B25B0" w14:textId="0F3EDF84" w:rsidR="001C4916" w:rsidRPr="001C4916" w:rsidRDefault="001C4916" w:rsidP="001C491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Safety</w:t>
      </w:r>
      <w:r w:rsidRPr="001C4916">
        <w:rPr>
          <w:sz w:val="24"/>
          <w:szCs w:val="24"/>
          <w:lang w:eastAsia="de-DE"/>
        </w:rPr>
        <w:t>: Protects patients and staff from potential collisions</w:t>
      </w:r>
      <w:r w:rsidR="00F6184C">
        <w:rPr>
          <w:sz w:val="24"/>
          <w:szCs w:val="24"/>
          <w:lang w:eastAsia="de-DE"/>
        </w:rPr>
        <w:t xml:space="preserve"> with sliding gantry</w:t>
      </w:r>
      <w:r w:rsidRPr="001C4916">
        <w:rPr>
          <w:sz w:val="24"/>
          <w:szCs w:val="24"/>
          <w:lang w:eastAsia="de-DE"/>
        </w:rPr>
        <w:t>.</w:t>
      </w:r>
    </w:p>
    <w:p w14:paraId="5D51A575" w14:textId="77777777" w:rsidR="001C4916" w:rsidRPr="001C4916" w:rsidRDefault="001C4916" w:rsidP="001C491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Equipment Protection</w:t>
      </w:r>
      <w:r w:rsidRPr="001C4916">
        <w:rPr>
          <w:sz w:val="24"/>
          <w:szCs w:val="24"/>
          <w:lang w:eastAsia="de-DE"/>
        </w:rPr>
        <w:t>: Prevents damage to expensive medical machinery.</w:t>
      </w:r>
    </w:p>
    <w:p w14:paraId="20454F26" w14:textId="77777777" w:rsidR="001C4916" w:rsidRPr="001C4916" w:rsidRDefault="001C4916" w:rsidP="001C491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Efficiency</w:t>
      </w:r>
      <w:r w:rsidRPr="001C4916">
        <w:rPr>
          <w:sz w:val="24"/>
          <w:szCs w:val="24"/>
          <w:lang w:eastAsia="de-DE"/>
        </w:rPr>
        <w:t>: Reduces downtime and improves overall workflow within the medical suite.</w:t>
      </w:r>
    </w:p>
    <w:p w14:paraId="1DFA2FE3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Project Solution</w:t>
      </w:r>
    </w:p>
    <w:p w14:paraId="02D628BC" w14:textId="2E8036FD" w:rsidR="00F6184C" w:rsidRDefault="00F6184C" w:rsidP="001C4916">
      <w:pPr>
        <w:widowControl/>
        <w:autoSpaceDE/>
        <w:autoSpaceDN/>
        <w:spacing w:before="100" w:beforeAutospacing="1" w:after="100" w:afterAutospacing="1"/>
        <w:outlineLvl w:val="3"/>
        <w:rPr>
          <w:sz w:val="24"/>
          <w:szCs w:val="24"/>
          <w:lang w:eastAsia="de-DE"/>
        </w:rPr>
      </w:pPr>
      <w:r w:rsidRPr="00F6184C">
        <w:rPr>
          <w:sz w:val="24"/>
          <w:szCs w:val="24"/>
          <w:lang w:eastAsia="de-DE"/>
        </w:rPr>
        <w:t xml:space="preserve">The solution involved developing a collision avoidance system using LIDAR sensors and Safety Designer Software for configuration. A workflow analysis and use case development were conducted to inform the system design. A rotating 3 degrees of freedom (DOF) mounting bracket for the sensor was designed using Siemens NX, enabling the system to detect and </w:t>
      </w:r>
      <w:r>
        <w:rPr>
          <w:sz w:val="24"/>
          <w:szCs w:val="24"/>
          <w:lang w:eastAsia="de-DE"/>
        </w:rPr>
        <w:t xml:space="preserve">warn </w:t>
      </w:r>
      <w:r w:rsidRPr="00F6184C">
        <w:rPr>
          <w:sz w:val="24"/>
          <w:szCs w:val="24"/>
          <w:lang w:eastAsia="de-DE"/>
        </w:rPr>
        <w:t>a</w:t>
      </w:r>
      <w:r>
        <w:rPr>
          <w:sz w:val="24"/>
          <w:szCs w:val="24"/>
          <w:lang w:eastAsia="de-DE"/>
        </w:rPr>
        <w:t>bout</w:t>
      </w:r>
      <w:r w:rsidRPr="00F6184C">
        <w:rPr>
          <w:sz w:val="24"/>
          <w:szCs w:val="24"/>
          <w:lang w:eastAsia="de-DE"/>
        </w:rPr>
        <w:t xml:space="preserve"> potential obstacles. This ensures safer and more efficient operation of the Nexaris Angio-CT Sliding System.</w:t>
      </w:r>
    </w:p>
    <w:p w14:paraId="38338996" w14:textId="378EF83E" w:rsidR="001C4916" w:rsidRPr="00F6184C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eastAsia="de-DE"/>
        </w:rPr>
      </w:pPr>
      <w:r w:rsidRPr="00F6184C">
        <w:rPr>
          <w:b/>
          <w:bCs/>
          <w:sz w:val="24"/>
          <w:szCs w:val="24"/>
          <w:lang w:eastAsia="de-DE"/>
        </w:rPr>
        <w:t>Tools and Software Used</w:t>
      </w:r>
    </w:p>
    <w:p w14:paraId="2C321D61" w14:textId="77777777" w:rsidR="001C4916" w:rsidRPr="001C4916" w:rsidRDefault="001C4916" w:rsidP="001C49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de-DE" w:eastAsia="de-DE"/>
        </w:rPr>
      </w:pPr>
      <w:r w:rsidRPr="001C4916">
        <w:rPr>
          <w:b/>
          <w:bCs/>
          <w:sz w:val="24"/>
          <w:szCs w:val="24"/>
          <w:lang w:val="de-DE" w:eastAsia="de-DE"/>
        </w:rPr>
        <w:t>SICK LIDAR Sensor</w:t>
      </w:r>
    </w:p>
    <w:p w14:paraId="199DDC92" w14:textId="77777777" w:rsidR="001C4916" w:rsidRPr="001C4916" w:rsidRDefault="001C4916" w:rsidP="001C49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de-DE" w:eastAsia="de-DE"/>
        </w:rPr>
      </w:pPr>
      <w:proofErr w:type="spellStart"/>
      <w:r w:rsidRPr="001C4916">
        <w:rPr>
          <w:b/>
          <w:bCs/>
          <w:sz w:val="24"/>
          <w:szCs w:val="24"/>
          <w:lang w:val="de-DE" w:eastAsia="de-DE"/>
        </w:rPr>
        <w:t>Safety</w:t>
      </w:r>
      <w:proofErr w:type="spellEnd"/>
      <w:r w:rsidRPr="001C4916">
        <w:rPr>
          <w:b/>
          <w:bCs/>
          <w:sz w:val="24"/>
          <w:szCs w:val="24"/>
          <w:lang w:val="de-DE" w:eastAsia="de-DE"/>
        </w:rPr>
        <w:t xml:space="preserve"> Designer Software</w:t>
      </w:r>
    </w:p>
    <w:p w14:paraId="582387B5" w14:textId="77777777" w:rsidR="001C4916" w:rsidRDefault="001C4916" w:rsidP="001C49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Siemens NX</w:t>
      </w:r>
      <w:r w:rsidRPr="001C4916">
        <w:rPr>
          <w:sz w:val="24"/>
          <w:szCs w:val="24"/>
          <w:lang w:eastAsia="de-DE"/>
        </w:rPr>
        <w:t xml:space="preserve"> for designing the sensor mounting bracket.</w:t>
      </w:r>
    </w:p>
    <w:p w14:paraId="58882FEC" w14:textId="0846C05E" w:rsidR="0016753C" w:rsidRPr="001C4916" w:rsidRDefault="006525B9" w:rsidP="001C49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>
        <w:rPr>
          <w:b/>
          <w:bCs/>
          <w:sz w:val="24"/>
          <w:szCs w:val="24"/>
          <w:lang w:eastAsia="de-DE"/>
        </w:rPr>
        <w:t xml:space="preserve">MS Office </w:t>
      </w:r>
      <w:r w:rsidR="0016753C" w:rsidRPr="0016753C">
        <w:rPr>
          <w:sz w:val="24"/>
          <w:szCs w:val="24"/>
          <w:lang w:eastAsia="de-DE"/>
        </w:rPr>
        <w:t>for documentation</w:t>
      </w:r>
    </w:p>
    <w:p w14:paraId="661A0D35" w14:textId="09C0A1E0" w:rsidR="001C4916" w:rsidRPr="001C4916" w:rsidRDefault="000568FB" w:rsidP="001C4916">
      <w:pPr>
        <w:widowControl/>
        <w:autoSpaceDE/>
        <w:autoSpaceDN/>
        <w:rPr>
          <w:sz w:val="24"/>
          <w:szCs w:val="24"/>
          <w:lang w:val="de-DE" w:eastAsia="de-DE"/>
        </w:rPr>
      </w:pPr>
      <w:r>
        <w:rPr>
          <w:noProof/>
          <w:sz w:val="24"/>
          <w:szCs w:val="24"/>
          <w:lang w:val="de-DE" w:eastAsia="de-DE"/>
          <w14:ligatures w14:val="standardContextual"/>
        </w:rPr>
        <w:drawing>
          <wp:inline distT="0" distB="0" distL="0" distR="0" wp14:anchorId="23D429F9" wp14:editId="26834F0D">
            <wp:extent cx="2869169" cy="2393254"/>
            <wp:effectExtent l="0" t="0" r="7620" b="7620"/>
            <wp:docPr id="2" name="Picture 2" descr="A red light on a white surface next to a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light on a white surface next to a monit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480" cy="24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de-DE" w:eastAsia="de-DE"/>
        </w:rPr>
        <w:t xml:space="preserve">  </w:t>
      </w:r>
      <w:r>
        <w:rPr>
          <w:noProof/>
          <w:sz w:val="24"/>
          <w:szCs w:val="24"/>
          <w:lang w:val="de-DE" w:eastAsia="de-DE"/>
          <w14:ligatures w14:val="standardContextual"/>
        </w:rPr>
        <w:drawing>
          <wp:inline distT="0" distB="0" distL="0" distR="0" wp14:anchorId="3E0EB57D" wp14:editId="40978713">
            <wp:extent cx="2568575" cy="1801200"/>
            <wp:effectExtent l="0" t="0" r="3175" b="8890"/>
            <wp:docPr id="3" name="Picture 3" descr="A drawing of a mechanic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rawing of a mechanical devi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51214" cy="18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07A8" w14:textId="77777777" w:rsidR="000568FB" w:rsidRDefault="000568FB" w:rsidP="001C491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</w:p>
    <w:p w14:paraId="10799E05" w14:textId="0798152D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1C4916">
        <w:rPr>
          <w:b/>
          <w:bCs/>
          <w:sz w:val="27"/>
          <w:szCs w:val="27"/>
          <w:lang w:eastAsia="de-DE"/>
        </w:rPr>
        <w:t>2. X-Ray Collimator Motion Detection</w:t>
      </w:r>
    </w:p>
    <w:p w14:paraId="24AFF1A5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Project Overview</w:t>
      </w:r>
    </w:p>
    <w:p w14:paraId="0CD619E4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sz w:val="24"/>
          <w:szCs w:val="24"/>
          <w:lang w:eastAsia="de-DE"/>
        </w:rPr>
        <w:t>The X-Ray Collimator Motion Detection project aimed to improve the alignment accuracy of X-ray collimators, which is crucial for optimal imaging results.</w:t>
      </w:r>
    </w:p>
    <w:p w14:paraId="0CABF63B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de-DE" w:eastAsia="de-DE"/>
        </w:rPr>
      </w:pPr>
      <w:r w:rsidRPr="001C4916">
        <w:rPr>
          <w:b/>
          <w:bCs/>
          <w:sz w:val="24"/>
          <w:szCs w:val="24"/>
          <w:lang w:val="de-DE" w:eastAsia="de-DE"/>
        </w:rPr>
        <w:t>Project Need</w:t>
      </w:r>
    </w:p>
    <w:p w14:paraId="3C11E3F7" w14:textId="77777777" w:rsidR="001C4916" w:rsidRPr="001C4916" w:rsidRDefault="001C4916" w:rsidP="001C491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Image Quality</w:t>
      </w:r>
      <w:r w:rsidRPr="001C4916">
        <w:rPr>
          <w:sz w:val="24"/>
          <w:szCs w:val="24"/>
          <w:lang w:eastAsia="de-DE"/>
        </w:rPr>
        <w:t>: Ensures accurate alignment of the X-ray collimator, reducing errors and improving image quality.</w:t>
      </w:r>
    </w:p>
    <w:p w14:paraId="15634CDB" w14:textId="77777777" w:rsidR="001C4916" w:rsidRPr="001C4916" w:rsidRDefault="001C4916" w:rsidP="001C491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Radiation Safety</w:t>
      </w:r>
      <w:r w:rsidRPr="001C4916">
        <w:rPr>
          <w:sz w:val="24"/>
          <w:szCs w:val="24"/>
          <w:lang w:eastAsia="de-DE"/>
        </w:rPr>
        <w:t>: Minimizes increased radiation exposure due to repeated manual adjustments.</w:t>
      </w:r>
    </w:p>
    <w:p w14:paraId="1D882409" w14:textId="77777777" w:rsidR="001C4916" w:rsidRPr="001C4916" w:rsidRDefault="001C4916" w:rsidP="001C491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Operational Efficiency</w:t>
      </w:r>
      <w:r w:rsidRPr="001C4916">
        <w:rPr>
          <w:sz w:val="24"/>
          <w:szCs w:val="24"/>
          <w:lang w:eastAsia="de-DE"/>
        </w:rPr>
        <w:t>: Reduces the workload on radiologists and technicians by automating adjustments.</w:t>
      </w:r>
    </w:p>
    <w:p w14:paraId="0ADB22C6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Project Solution</w:t>
      </w:r>
    </w:p>
    <w:p w14:paraId="13D1AD92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sz w:val="24"/>
          <w:szCs w:val="24"/>
          <w:lang w:eastAsia="de-DE"/>
        </w:rPr>
        <w:t xml:space="preserve">Implemented an orientation detection and Bluetooth connectivity system for X-ray collimators using the Bosch XDK and Eclipse </w:t>
      </w:r>
      <w:proofErr w:type="spellStart"/>
      <w:r w:rsidRPr="001C4916">
        <w:rPr>
          <w:sz w:val="24"/>
          <w:szCs w:val="24"/>
          <w:lang w:eastAsia="de-DE"/>
        </w:rPr>
        <w:t>Mita</w:t>
      </w:r>
      <w:proofErr w:type="spellEnd"/>
      <w:r w:rsidRPr="001C4916">
        <w:rPr>
          <w:sz w:val="24"/>
          <w:szCs w:val="24"/>
          <w:lang w:eastAsia="de-DE"/>
        </w:rPr>
        <w:t xml:space="preserve"> programming language. This solution helps in precisely detecting the collimator's position and transmitting the data wirelessly for real-time adjustments.</w:t>
      </w:r>
    </w:p>
    <w:p w14:paraId="25988DAF" w14:textId="77777777" w:rsidR="001C4916" w:rsidRPr="001C4916" w:rsidRDefault="001C4916" w:rsidP="001C4916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de-DE" w:eastAsia="de-DE"/>
        </w:rPr>
      </w:pPr>
      <w:r w:rsidRPr="001C4916">
        <w:rPr>
          <w:b/>
          <w:bCs/>
          <w:sz w:val="24"/>
          <w:szCs w:val="24"/>
          <w:lang w:val="de-DE" w:eastAsia="de-DE"/>
        </w:rPr>
        <w:t xml:space="preserve">Tools and Software </w:t>
      </w:r>
      <w:proofErr w:type="spellStart"/>
      <w:r w:rsidRPr="001C4916">
        <w:rPr>
          <w:b/>
          <w:bCs/>
          <w:sz w:val="24"/>
          <w:szCs w:val="24"/>
          <w:lang w:val="de-DE" w:eastAsia="de-DE"/>
        </w:rPr>
        <w:t>Used</w:t>
      </w:r>
      <w:proofErr w:type="spellEnd"/>
    </w:p>
    <w:p w14:paraId="6880297F" w14:textId="77777777" w:rsidR="001C4916" w:rsidRPr="001C4916" w:rsidRDefault="001C4916" w:rsidP="001C491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>Bosch XDK</w:t>
      </w:r>
      <w:r w:rsidRPr="001C4916">
        <w:rPr>
          <w:sz w:val="24"/>
          <w:szCs w:val="24"/>
          <w:lang w:eastAsia="de-DE"/>
        </w:rPr>
        <w:t xml:space="preserve"> for hardware and sensors.</w:t>
      </w:r>
    </w:p>
    <w:p w14:paraId="17C4CC73" w14:textId="77777777" w:rsidR="001C4916" w:rsidRPr="001C4916" w:rsidRDefault="001C4916" w:rsidP="001C491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 w:rsidRPr="001C4916">
        <w:rPr>
          <w:b/>
          <w:bCs/>
          <w:sz w:val="24"/>
          <w:szCs w:val="24"/>
          <w:lang w:eastAsia="de-DE"/>
        </w:rPr>
        <w:t xml:space="preserve">Eclipse </w:t>
      </w:r>
      <w:proofErr w:type="spellStart"/>
      <w:r w:rsidRPr="001C4916">
        <w:rPr>
          <w:b/>
          <w:bCs/>
          <w:sz w:val="24"/>
          <w:szCs w:val="24"/>
          <w:lang w:eastAsia="de-DE"/>
        </w:rPr>
        <w:t>Mita</w:t>
      </w:r>
      <w:proofErr w:type="spellEnd"/>
      <w:r w:rsidRPr="001C4916">
        <w:rPr>
          <w:sz w:val="24"/>
          <w:szCs w:val="24"/>
          <w:lang w:eastAsia="de-DE"/>
        </w:rPr>
        <w:t xml:space="preserve"> for software development and programming.</w:t>
      </w:r>
    </w:p>
    <w:p w14:paraId="73E40D0C" w14:textId="72B8C6FB" w:rsidR="001C4916" w:rsidRDefault="004A334F" w:rsidP="001C491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>
        <w:rPr>
          <w:b/>
          <w:bCs/>
          <w:sz w:val="24"/>
          <w:szCs w:val="24"/>
          <w:lang w:eastAsia="de-DE"/>
        </w:rPr>
        <w:t>BMI160 and BMM150</w:t>
      </w:r>
      <w:r w:rsidR="001C4916" w:rsidRPr="001C4916">
        <w:rPr>
          <w:sz w:val="24"/>
          <w:szCs w:val="24"/>
          <w:lang w:eastAsia="de-DE"/>
        </w:rPr>
        <w:t xml:space="preserve"> for orientation sensing.</w:t>
      </w:r>
    </w:p>
    <w:p w14:paraId="5BAA9823" w14:textId="6546098F" w:rsidR="00DC1DC6" w:rsidRPr="001C4916" w:rsidRDefault="006525B9" w:rsidP="00DC1D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de-DE"/>
        </w:rPr>
      </w:pPr>
      <w:r>
        <w:rPr>
          <w:b/>
          <w:bCs/>
          <w:sz w:val="24"/>
          <w:szCs w:val="24"/>
          <w:lang w:eastAsia="de-DE"/>
        </w:rPr>
        <w:t>MS Office</w:t>
      </w:r>
      <w:r w:rsidR="00DC1DC6">
        <w:rPr>
          <w:b/>
          <w:bCs/>
          <w:sz w:val="24"/>
          <w:szCs w:val="24"/>
          <w:lang w:eastAsia="de-DE"/>
        </w:rPr>
        <w:t xml:space="preserve"> </w:t>
      </w:r>
      <w:r w:rsidR="00DC1DC6" w:rsidRPr="0016753C">
        <w:rPr>
          <w:sz w:val="24"/>
          <w:szCs w:val="24"/>
          <w:lang w:eastAsia="de-DE"/>
        </w:rPr>
        <w:t>for documentation</w:t>
      </w:r>
    </w:p>
    <w:p w14:paraId="756C6D50" w14:textId="77777777" w:rsidR="00DC1DC6" w:rsidRPr="001C4916" w:rsidRDefault="00DC1DC6" w:rsidP="00DC1DC6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eastAsia="de-DE"/>
        </w:rPr>
      </w:pPr>
    </w:p>
    <w:p w14:paraId="43B5FC75" w14:textId="04D3E7BC" w:rsidR="006D1F0B" w:rsidRDefault="000C21FE">
      <w:r>
        <w:rPr>
          <w:noProof/>
          <w14:ligatures w14:val="standardContextual"/>
        </w:rPr>
        <w:t xml:space="preserve">            </w:t>
      </w:r>
      <w:r>
        <w:rPr>
          <w:noProof/>
          <w14:ligatures w14:val="standardContextual"/>
        </w:rPr>
        <w:drawing>
          <wp:inline distT="0" distB="0" distL="0" distR="0" wp14:anchorId="7E20E57D" wp14:editId="3CD7D6F1">
            <wp:extent cx="2647950" cy="1584758"/>
            <wp:effectExtent l="0" t="0" r="0" b="0"/>
            <wp:docPr id="4" name="Picture 4" descr="Several different colored electronic compon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veral different colored electronic component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280" cy="159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               </w:t>
      </w:r>
      <w:r>
        <w:rPr>
          <w:noProof/>
          <w14:ligatures w14:val="standardContextual"/>
        </w:rPr>
        <w:drawing>
          <wp:inline distT="0" distB="0" distL="0" distR="0" wp14:anchorId="31FF4BF1" wp14:editId="25FF4A97">
            <wp:extent cx="1394341" cy="1400175"/>
            <wp:effectExtent l="0" t="0" r="0" b="0"/>
            <wp:docPr id="5" name="Picture 5" descr="A white box with metal hand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box with metal handl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957" cy="140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F0B" w:rsidSect="001C4916">
      <w:footerReference w:type="default" r:id="rId11"/>
      <w:pgSz w:w="11910" w:h="16840"/>
      <w:pgMar w:top="1360" w:right="1340" w:bottom="1200" w:left="134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3ED48" w14:textId="77777777" w:rsidR="008F50E0" w:rsidRDefault="008F50E0">
      <w:r>
        <w:separator/>
      </w:r>
    </w:p>
  </w:endnote>
  <w:endnote w:type="continuationSeparator" w:id="0">
    <w:p w14:paraId="02A4725F" w14:textId="77777777" w:rsidR="008F50E0" w:rsidRDefault="008F5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3F40" w14:textId="77777777" w:rsidR="00434DD7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40F8A7" wp14:editId="7190070A">
              <wp:simplePos x="0" y="0"/>
              <wp:positionH relativeFrom="page">
                <wp:posOffset>6539230</wp:posOffset>
              </wp:positionH>
              <wp:positionV relativeFrom="page">
                <wp:posOffset>9917430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2EB04E" w14:textId="77777777" w:rsidR="00434DD7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40F8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4.9pt;margin-top:780.9pt;width:11.6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" filled="f" stroked="f">
              <v:textbox inset="0,0,0,0">
                <w:txbxContent>
                  <w:p w14:paraId="142EB04E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ECB3B" w14:textId="77777777" w:rsidR="008F50E0" w:rsidRDefault="008F50E0">
      <w:r>
        <w:separator/>
      </w:r>
    </w:p>
  </w:footnote>
  <w:footnote w:type="continuationSeparator" w:id="0">
    <w:p w14:paraId="786061AB" w14:textId="77777777" w:rsidR="008F50E0" w:rsidRDefault="008F5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429"/>
    <w:multiLevelType w:val="multilevel"/>
    <w:tmpl w:val="6BD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E86"/>
    <w:multiLevelType w:val="multilevel"/>
    <w:tmpl w:val="9FF4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00D6E"/>
    <w:multiLevelType w:val="multilevel"/>
    <w:tmpl w:val="B19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16A99"/>
    <w:multiLevelType w:val="multilevel"/>
    <w:tmpl w:val="6B0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A1A4A"/>
    <w:multiLevelType w:val="multilevel"/>
    <w:tmpl w:val="925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B2E7F"/>
    <w:multiLevelType w:val="multilevel"/>
    <w:tmpl w:val="FF9C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024171">
    <w:abstractNumId w:val="0"/>
  </w:num>
  <w:num w:numId="2" w16cid:durableId="820657867">
    <w:abstractNumId w:val="1"/>
  </w:num>
  <w:num w:numId="3" w16cid:durableId="755783750">
    <w:abstractNumId w:val="3"/>
  </w:num>
  <w:num w:numId="4" w16cid:durableId="1492329219">
    <w:abstractNumId w:val="4"/>
  </w:num>
  <w:num w:numId="5" w16cid:durableId="1252083530">
    <w:abstractNumId w:val="5"/>
  </w:num>
  <w:num w:numId="6" w16cid:durableId="437649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16"/>
    <w:rsid w:val="00002223"/>
    <w:rsid w:val="000568FB"/>
    <w:rsid w:val="000C21FE"/>
    <w:rsid w:val="0016753C"/>
    <w:rsid w:val="001C4916"/>
    <w:rsid w:val="00381815"/>
    <w:rsid w:val="00434DD7"/>
    <w:rsid w:val="004A334F"/>
    <w:rsid w:val="006525B9"/>
    <w:rsid w:val="006D1F0B"/>
    <w:rsid w:val="008F50E0"/>
    <w:rsid w:val="00DC1DC6"/>
    <w:rsid w:val="00F6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77A5"/>
  <w15:chartTrackingRefBased/>
  <w15:docId w15:val="{38FE2E84-B13F-4C73-A850-A8075681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9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C4916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de-DE" w:eastAsia="de-DE"/>
    </w:rPr>
  </w:style>
  <w:style w:type="paragraph" w:styleId="Heading3">
    <w:name w:val="heading 3"/>
    <w:basedOn w:val="Normal"/>
    <w:link w:val="Heading3Char"/>
    <w:uiPriority w:val="9"/>
    <w:qFormat/>
    <w:rsid w:val="001C4916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de-DE" w:eastAsia="de-DE"/>
    </w:rPr>
  </w:style>
  <w:style w:type="paragraph" w:styleId="Heading4">
    <w:name w:val="heading 4"/>
    <w:basedOn w:val="Normal"/>
    <w:link w:val="Heading4Char"/>
    <w:uiPriority w:val="9"/>
    <w:qFormat/>
    <w:rsid w:val="001C4916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C4916"/>
    <w:pPr>
      <w:ind w:left="10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C4916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1C4916"/>
    <w:pPr>
      <w:spacing w:before="61"/>
      <w:ind w:left="2977" w:right="2976"/>
      <w:jc w:val="center"/>
    </w:pPr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C4916"/>
    <w:rPr>
      <w:rFonts w:ascii="Times New Roman" w:eastAsia="Times New Roman" w:hAnsi="Times New Roman" w:cs="Times New Roman"/>
      <w:kern w:val="0"/>
      <w:sz w:val="44"/>
      <w:szCs w:val="4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C4916"/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C4916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C4916"/>
    <w:rPr>
      <w:rFonts w:ascii="Times New Roman" w:eastAsia="Times New Roman" w:hAnsi="Times New Roman" w:cs="Times New Roman"/>
      <w:b/>
      <w:bCs/>
      <w:kern w:val="0"/>
      <w:sz w:val="24"/>
      <w:szCs w:val="24"/>
      <w:lang w:eastAsia="de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491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de-DE" w:eastAsia="de-DE"/>
    </w:rPr>
  </w:style>
  <w:style w:type="character" w:styleId="Strong">
    <w:name w:val="Strong"/>
    <w:basedOn w:val="DefaultParagraphFont"/>
    <w:uiPriority w:val="22"/>
    <w:qFormat/>
    <w:rsid w:val="001C4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1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fif"/><Relationship Id="rId4" Type="http://schemas.openxmlformats.org/officeDocument/2006/relationships/webSettings" Target="webSettings.xml"/><Relationship Id="rId9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SHS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Mohiuddin, Syed Mustafa</dc:creator>
  <cp:keywords/>
  <dc:description/>
  <cp:lastModifiedBy>Mohiuddin, Syed Mustafa</cp:lastModifiedBy>
  <cp:revision>4</cp:revision>
  <dcterms:created xsi:type="dcterms:W3CDTF">2024-07-11T18:45:00Z</dcterms:created>
  <dcterms:modified xsi:type="dcterms:W3CDTF">2024-07-12T09:26:00Z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2024-07-11T19:41:43Z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c99014af-2e80-4873-8479-ff81ed9e42a7</vt:lpwstr>
  </property>
  <property fmtid="{D5CDD505-2E9C-101B-9397-08002B2CF9AE}" pid="8" name="MSIP_Label_ff6dbec8-95a8-4638-9f5f-bd076536645c_ContentBits">
    <vt:lpwstr>0</vt:lpwstr>
  </property>
</Properties>
</file>