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0000ff"/>
          <w:sz w:val="40"/>
          <w:szCs w:val="40"/>
          <w:u w:val="single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40"/>
          <w:szCs w:val="40"/>
          <w:u w:val="single"/>
          <w:rtl w:val="0"/>
        </w:rPr>
        <w:t xml:space="preserve">AIR QUALITY ASSESSMENT TAMIL NADU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0000ff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0000ff"/>
          <w:sz w:val="40"/>
          <w:szCs w:val="40"/>
          <w:highlight w:val="black"/>
        </w:rPr>
      </w:pPr>
      <w:r w:rsidDel="00000000" w:rsidR="00000000" w:rsidRPr="00000000">
        <w:rPr>
          <w:b w:val="1"/>
          <w:color w:val="0000ff"/>
          <w:sz w:val="40"/>
          <w:szCs w:val="40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ab/>
        <w:tab/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As part of the initiative, data from Tamil Nadu monitoring stations will be examined and shown. Understanding the amount of air pollution and developing a forecast model to determine RSPM/PM10 levels based on amounts of NO2 and SO2. The objectives of this project are established, and the analytical plan is a design is chosen, visualization techniques are used, and a prediction model is constructed.</w:t>
      </w:r>
      <w:r w:rsidDel="00000000" w:rsidR="00000000" w:rsidRPr="00000000">
        <w:rPr>
          <w:sz w:val="40"/>
          <w:szCs w:val="40"/>
          <w:rtl w:val="0"/>
        </w:rPr>
        <w:t xml:space="preserve">utilizing Python and the necessary libraries.</w:t>
      </w:r>
    </w:p>
    <w:p w:rsidR="00000000" w:rsidDel="00000000" w:rsidP="00000000" w:rsidRDefault="00000000" w:rsidRPr="00000000" w14:paraId="0000000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color w:val="0000ff"/>
          <w:sz w:val="40"/>
          <w:szCs w:val="40"/>
          <w:u w:val="single"/>
        </w:rPr>
      </w:pPr>
      <w:r w:rsidDel="00000000" w:rsidR="00000000" w:rsidRPr="00000000">
        <w:rPr>
          <w:b w:val="1"/>
          <w:color w:val="0000ff"/>
          <w:sz w:val="40"/>
          <w:szCs w:val="40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jc w:val="both"/>
        <w:rPr>
          <w:b w:val="1"/>
          <w:color w:val="0000ff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40"/>
          <w:szCs w:val="40"/>
        </w:rPr>
      </w:pPr>
      <w:r w:rsidDel="00000000" w:rsidR="00000000" w:rsidRPr="00000000">
        <w:rPr>
          <w:color w:val="0000ff"/>
          <w:sz w:val="40"/>
          <w:szCs w:val="40"/>
          <w:rtl w:val="0"/>
        </w:rPr>
        <w:tab/>
        <w:tab/>
        <w:tab/>
      </w:r>
      <w:r w:rsidDel="00000000" w:rsidR="00000000" w:rsidRPr="00000000">
        <w:rPr>
          <w:sz w:val="40"/>
          <w:szCs w:val="40"/>
          <w:rtl w:val="0"/>
        </w:rPr>
        <w:t xml:space="preserve">Phase 3 is all about prepping the data in the provided csv file in order to do various operations, including analysis, exploratory data analysis, and dataset visualization.</w:t>
      </w:r>
    </w:p>
    <w:p w:rsidR="00000000" w:rsidDel="00000000" w:rsidP="00000000" w:rsidRDefault="00000000" w:rsidRPr="00000000" w14:paraId="00000009">
      <w:pPr>
        <w:jc w:val="both"/>
        <w:rPr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color w:val="0000ff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u w:val="single"/>
          <w:rtl w:val="0"/>
        </w:rPr>
        <w:t xml:space="preserve">PHASE 3 OF AIR QUALITY ANALYSIS:</w:t>
      </w:r>
    </w:p>
    <w:p w:rsidR="00000000" w:rsidDel="00000000" w:rsidP="00000000" w:rsidRDefault="00000000" w:rsidRPr="00000000" w14:paraId="0000000B">
      <w:pPr>
        <w:jc w:val="both"/>
        <w:rPr>
          <w:sz w:val="40"/>
          <w:szCs w:val="40"/>
          <w:highlight w:val="white"/>
        </w:rPr>
      </w:pPr>
      <w:r w:rsidDel="00000000" w:rsidR="00000000" w:rsidRPr="00000000">
        <w:rPr>
          <w:color w:val="0000ff"/>
          <w:sz w:val="40"/>
          <w:szCs w:val="40"/>
          <w:highlight w:val="white"/>
          <w:rtl w:val="0"/>
        </w:rPr>
        <w:tab/>
        <w:tab/>
      </w:r>
      <w:r w:rsidDel="00000000" w:rsidR="00000000" w:rsidRPr="00000000">
        <w:rPr>
          <w:sz w:val="40"/>
          <w:szCs w:val="40"/>
          <w:highlight w:val="white"/>
          <w:rtl w:val="0"/>
        </w:rPr>
        <w:tab/>
        <w:t xml:space="preserve">The phase 3 of the project 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“AIR QUALITY ANALYSIS”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refers to visualizing of the data using the “IBM Cognos Tool”. The various charts</w:t>
      </w:r>
      <w:r w:rsidDel="00000000" w:rsidR="00000000" w:rsidRPr="00000000">
        <w:rPr>
          <w:color w:val="0000ff"/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displayed in this documen are Bar chart,Pie chart,Line chart and heat map.</w:t>
      </w:r>
    </w:p>
    <w:p w:rsidR="00000000" w:rsidDel="00000000" w:rsidP="00000000" w:rsidRDefault="00000000" w:rsidRPr="00000000" w14:paraId="0000000C">
      <w:pPr>
        <w:jc w:val="both"/>
        <w:rPr>
          <w:b w:val="1"/>
          <w:color w:val="0000ff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color w:val="0000ff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color w:val="0000ff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u w:val="single"/>
          <w:rtl w:val="0"/>
        </w:rPr>
        <w:t xml:space="preserve">IBM COGNOS TOOL:</w:t>
      </w:r>
    </w:p>
    <w:p w:rsidR="00000000" w:rsidDel="00000000" w:rsidP="00000000" w:rsidRDefault="00000000" w:rsidRPr="00000000" w14:paraId="0000000F">
      <w:pPr>
        <w:jc w:val="both"/>
        <w:rPr>
          <w:b w:val="1"/>
          <w:color w:val="0000ff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56"/>
          <w:szCs w:val="56"/>
          <w:highlight w:val="white"/>
        </w:rPr>
      </w:pPr>
      <w:r w:rsidDel="00000000" w:rsidR="00000000" w:rsidRPr="00000000">
        <w:rPr>
          <w:color w:val="0000ff"/>
          <w:sz w:val="40"/>
          <w:szCs w:val="40"/>
          <w:highlight w:val="white"/>
          <w:rtl w:val="0"/>
        </w:rPr>
        <w:tab/>
        <w:tab/>
        <w:tab/>
        <w:tab/>
      </w:r>
      <w:r w:rsidDel="00000000" w:rsidR="00000000" w:rsidRPr="00000000">
        <w:rPr>
          <w:color w:val="222222"/>
          <w:sz w:val="38"/>
          <w:szCs w:val="38"/>
          <w:highlight w:val="white"/>
          <w:rtl w:val="0"/>
        </w:rPr>
        <w:t xml:space="preserve">The IBM Cognos tool is used for analyzing the files such as csv files and other files to visualize data from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u w:val="single"/>
          <w:rtl w:val="0"/>
        </w:rPr>
        <w:t xml:space="preserve">LINE CHART: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  <w:color w:val="0000ff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sz w:val="35"/>
          <w:szCs w:val="35"/>
          <w:rtl w:val="0"/>
        </w:rPr>
        <w:t xml:space="preserve">RSPM/PM10 41 has the highest NO2 due to Stn Code 161.</w:t>
      </w:r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sz w:val="35"/>
          <w:szCs w:val="35"/>
          <w:rtl w:val="0"/>
        </w:rPr>
        <w:t xml:space="preserve">Stn Code 767 has the highest NO2 at 80, out of which SO2 18 contributed the most at 12</w:t>
      </w:r>
      <w:r w:rsidDel="00000000" w:rsidR="00000000" w:rsidRPr="00000000">
        <w:rPr>
          <w:color w:val="595859"/>
          <w:sz w:val="29"/>
          <w:szCs w:val="29"/>
          <w:shd w:fill="f3f3f3" w:val="clear"/>
          <w:rtl w:val="0"/>
        </w:rPr>
        <w:t xml:space="preserve">.</w:t>
      </w:r>
      <w:r w:rsidDel="00000000" w:rsidR="00000000" w:rsidRPr="00000000">
        <w:rPr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35"/>
          <w:szCs w:val="35"/>
          <w:rtl w:val="0"/>
        </w:rPr>
        <w:t xml:space="preserve">Stn Code 767 has the highest SO2 at 108, out of which RSPM/PM10 95 contributed the most at 4.</w:t>
      </w:r>
      <w:r w:rsidDel="00000000" w:rsidR="00000000" w:rsidRPr="00000000">
        <w:rPr>
          <w:sz w:val="58"/>
          <w:szCs w:val="58"/>
          <w:rtl w:val="0"/>
        </w:rPr>
        <w:t xml:space="preserve"> </w:t>
      </w:r>
      <w:r w:rsidDel="00000000" w:rsidR="00000000" w:rsidRPr="00000000">
        <w:rPr>
          <w:sz w:val="54"/>
          <w:szCs w:val="5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 </w:t>
      </w:r>
      <w:r w:rsidDel="00000000" w:rsidR="00000000" w:rsidRPr="00000000">
        <w:rPr>
          <w:sz w:val="35"/>
          <w:szCs w:val="35"/>
          <w:rtl w:val="0"/>
        </w:rPr>
        <w:t xml:space="preserve">RSPM/PM10 41 SO2 from Stn Code 71 is 4, whereas 44 is only 1.</w:t>
      </w:r>
    </w:p>
    <w:p w:rsidR="00000000" w:rsidDel="00000000" w:rsidP="00000000" w:rsidRDefault="00000000" w:rsidRPr="00000000" w14:paraId="00000018">
      <w:pPr>
        <w:ind w:left="2160" w:firstLine="0"/>
        <w:jc w:val="both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5843588" cy="27146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color w:val="0000ff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0000f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color w:val="0000f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0000f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0000f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0000f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0000f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0000ff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0000ff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b w:val="1"/>
          <w:color w:val="0000ff"/>
          <w:sz w:val="38"/>
          <w:szCs w:val="38"/>
          <w:u w:val="none"/>
        </w:rPr>
      </w:pPr>
      <w:r w:rsidDel="00000000" w:rsidR="00000000" w:rsidRPr="00000000">
        <w:rPr>
          <w:b w:val="1"/>
          <w:color w:val="0000ff"/>
          <w:sz w:val="38"/>
          <w:szCs w:val="38"/>
          <w:u w:val="single"/>
          <w:rtl w:val="0"/>
        </w:rPr>
        <w:t xml:space="preserve">BAR CHART: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b w:val="1"/>
          <w:color w:val="0000ff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160" w:hanging="360"/>
        <w:jc w:val="both"/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13 has a RSPM/PM10 of 20 for Stn Code 366.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sz w:val="46"/>
          <w:szCs w:val="46"/>
          <w:rtl w:val="0"/>
        </w:rPr>
        <w:t xml:space="preserve"> </w:t>
      </w:r>
      <w:r w:rsidDel="00000000" w:rsidR="00000000" w:rsidRPr="00000000">
        <w:rPr>
          <w:sz w:val="37"/>
          <w:szCs w:val="37"/>
          <w:rtl w:val="0"/>
        </w:rPr>
        <w:t xml:space="preserve">NO2 22 RSPM/PM10 from Stn Code 239 is 17, whereas 24 is only 7.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sz w:val="39"/>
          <w:szCs w:val="39"/>
          <w:rtl w:val="0"/>
        </w:rPr>
        <w:t xml:space="preserve">4 has a RSPM/PM10 of 45 for Stn Code 375.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160" w:hanging="360"/>
        <w:jc w:val="both"/>
        <w:rPr>
          <w:sz w:val="30"/>
          <w:szCs w:val="30"/>
        </w:rPr>
      </w:pPr>
      <w:r w:rsidDel="00000000" w:rsidR="00000000" w:rsidRPr="00000000">
        <w:rPr>
          <w:sz w:val="39"/>
          <w:szCs w:val="39"/>
          <w:rtl w:val="0"/>
        </w:rPr>
        <w:t xml:space="preserve">City/Town/Village/Area Chennai has the highest RSPM/PM10 due to Stn Code 766.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31"/>
          <w:szCs w:val="31"/>
        </w:rPr>
      </w:pPr>
      <w:r w:rsidDel="00000000" w:rsidR="00000000" w:rsidRPr="00000000">
        <w:rPr>
          <w:sz w:val="31"/>
          <w:szCs w:val="31"/>
        </w:rPr>
        <w:drawing>
          <wp:inline distB="114300" distT="114300" distL="114300" distR="114300">
            <wp:extent cx="59436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