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EPFO Member Registration Automation</w:t>
      </w:r>
    </w:p>
    <w:p>
      <w:pPr>
        <w:spacing w:after="360"/>
      </w:pPr>
      <w:r>
        <w:rPr>
          <w:color w:val="1F4E78"/>
          <w:sz w:val="26"/>
        </w:rPr>
        <w:t>Complete process, data specification, validation, error handling, and maintenance report</w:t>
      </w:r>
    </w:p>
    <w:p>
      <w:pPr>
        <w:spacing w:after="120" w:line="259" w:lineRule="auto"/>
      </w:pPr>
      <w:r>
        <w:t>Purpose: define the system being built for daily bulk EPFO member registration from Excel, including the exact data contract, all pre-submission validations, browser workflow, failure evidence, reporting, email notification, and the point where the automation must stop.</w:t>
      </w:r>
    </w:p>
    <w:p>
      <w:pPr>
        <w:spacing w:after="120" w:line="259" w:lineRule="auto"/>
      </w:pPr>
      <w:r>
        <w:t>Primary operating rule: the system may automate registration up to the Pending Approval state. CAPTCHA and final approval remain under the operator's control. The automation must never click Approve or Reject.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880"/>
            <w:shd w:fill="1F4E78"/>
            <w:vAlign w:val="center"/>
          </w:tcPr>
          <w:p>
            <w:pPr>
              <w:spacing w:after="40" w:before="40"/>
            </w:pPr>
            <w:r/>
            <w:r>
              <w:rPr>
                <w:rFonts w:ascii="Aptos" w:hAnsi="Aptos"/>
                <w:b/>
                <w:color w:val="FFFFFF"/>
                <w:sz w:val="16"/>
              </w:rPr>
              <w:t>Item</w:t>
            </w:r>
          </w:p>
        </w:tc>
        <w:tc>
          <w:tcPr>
            <w:tcW w:type="dxa" w:w="6768"/>
            <w:shd w:fill="1F4E78"/>
            <w:vAlign w:val="center"/>
          </w:tcPr>
          <w:p>
            <w:pPr>
              <w:spacing w:after="40" w:before="40"/>
            </w:pPr>
            <w:r/>
            <w:r>
              <w:rPr>
                <w:rFonts w:ascii="Aptos" w:hAnsi="Aptos"/>
                <w:b/>
                <w:color w:val="FFFFFF"/>
                <w:sz w:val="16"/>
              </w:rPr>
              <w:t>Current decision</w:t>
            </w:r>
          </w:p>
        </w:tc>
      </w:tr>
      <w:tr>
        <w:tc>
          <w:tcPr>
            <w:tcW w:type="dxa" w:w="2880"/>
            <w:vAlign w:val="center"/>
          </w:tcPr>
          <w:p>
            <w:pPr>
              <w:spacing w:after="40" w:before="40"/>
            </w:pPr>
            <w:r/>
            <w:r>
              <w:rPr>
                <w:rFonts w:ascii="Aptos" w:hAnsi="Aptos"/>
                <w:b w:val="0"/>
                <w:color w:val="000000"/>
                <w:sz w:val="16"/>
              </w:rPr>
              <w:t>Input</w:t>
            </w:r>
          </w:p>
        </w:tc>
        <w:tc>
          <w:tcPr>
            <w:tcW w:type="dxa" w:w="6768"/>
            <w:vAlign w:val="center"/>
          </w:tcPr>
          <w:p>
            <w:pPr>
              <w:spacing w:after="40" w:before="40"/>
            </w:pPr>
            <w:r/>
            <w:r>
              <w:rPr>
                <w:rFonts w:ascii="Aptos" w:hAnsi="Aptos"/>
                <w:b w:val="0"/>
                <w:color w:val="000000"/>
                <w:sz w:val="16"/>
              </w:rPr>
              <w:t>One Excel workbook containing the approved 15-column format</w:t>
            </w:r>
          </w:p>
        </w:tc>
      </w:tr>
      <w:tr>
        <w:tc>
          <w:tcPr>
            <w:tcW w:type="dxa" w:w="2880"/>
            <w:shd w:fill="F2F2F2"/>
            <w:vAlign w:val="center"/>
          </w:tcPr>
          <w:p>
            <w:pPr>
              <w:spacing w:after="40" w:before="40"/>
            </w:pPr>
            <w:r/>
            <w:r>
              <w:rPr>
                <w:rFonts w:ascii="Aptos" w:hAnsi="Aptos"/>
                <w:b w:val="0"/>
                <w:color w:val="000000"/>
                <w:sz w:val="16"/>
              </w:rPr>
              <w:t>Automation</w:t>
            </w:r>
          </w:p>
        </w:tc>
        <w:tc>
          <w:tcPr>
            <w:tcW w:type="dxa" w:w="6768"/>
            <w:shd w:fill="F2F2F2"/>
            <w:vAlign w:val="center"/>
          </w:tcPr>
          <w:p>
            <w:pPr>
              <w:spacing w:after="40" w:before="40"/>
            </w:pPr>
            <w:r/>
            <w:r>
              <w:rPr>
                <w:rFonts w:ascii="Aptos" w:hAnsi="Aptos"/>
                <w:b w:val="0"/>
                <w:color w:val="000000"/>
                <w:sz w:val="16"/>
              </w:rPr>
              <w:t>Visible Playwright browser session with configurable selectors</w:t>
            </w:r>
          </w:p>
        </w:tc>
      </w:tr>
      <w:tr>
        <w:tc>
          <w:tcPr>
            <w:tcW w:type="dxa" w:w="2880"/>
            <w:vAlign w:val="center"/>
          </w:tcPr>
          <w:p>
            <w:pPr>
              <w:spacing w:after="40" w:before="40"/>
            </w:pPr>
            <w:r/>
            <w:r>
              <w:rPr>
                <w:rFonts w:ascii="Aptos" w:hAnsi="Aptos"/>
                <w:b w:val="0"/>
                <w:color w:val="000000"/>
                <w:sz w:val="16"/>
              </w:rPr>
              <w:t>Security checkpoint</w:t>
            </w:r>
          </w:p>
        </w:tc>
        <w:tc>
          <w:tcPr>
            <w:tcW w:type="dxa" w:w="6768"/>
            <w:vAlign w:val="center"/>
          </w:tcPr>
          <w:p>
            <w:pPr>
              <w:spacing w:after="40" w:before="40"/>
            </w:pPr>
            <w:r/>
            <w:r>
              <w:rPr>
                <w:rFonts w:ascii="Aptos" w:hAnsi="Aptos"/>
                <w:b w:val="0"/>
                <w:color w:val="000000"/>
                <w:sz w:val="16"/>
              </w:rPr>
              <w:t>CAPTCHA completed manually</w:t>
            </w:r>
          </w:p>
        </w:tc>
      </w:tr>
      <w:tr>
        <w:tc>
          <w:tcPr>
            <w:tcW w:type="dxa" w:w="2880"/>
            <w:shd w:fill="F2F2F2"/>
            <w:vAlign w:val="center"/>
          </w:tcPr>
          <w:p>
            <w:pPr>
              <w:spacing w:after="40" w:before="40"/>
            </w:pPr>
            <w:r/>
            <w:r>
              <w:rPr>
                <w:rFonts w:ascii="Aptos" w:hAnsi="Aptos"/>
                <w:b w:val="0"/>
                <w:color w:val="000000"/>
                <w:sz w:val="16"/>
              </w:rPr>
              <w:t>Final automated state</w:t>
            </w:r>
          </w:p>
        </w:tc>
        <w:tc>
          <w:tcPr>
            <w:tcW w:type="dxa" w:w="6768"/>
            <w:shd w:fill="F2F2F2"/>
            <w:vAlign w:val="center"/>
          </w:tcPr>
          <w:p>
            <w:pPr>
              <w:spacing w:after="40" w:before="40"/>
            </w:pPr>
            <w:r/>
            <w:r>
              <w:rPr>
                <w:rFonts w:ascii="Aptos" w:hAnsi="Aptos"/>
                <w:b w:val="0"/>
                <w:color w:val="000000"/>
                <w:sz w:val="16"/>
              </w:rPr>
              <w:t>Registered - Pending Approval</w:t>
            </w:r>
          </w:p>
        </w:tc>
      </w:tr>
      <w:tr>
        <w:tc>
          <w:tcPr>
            <w:tcW w:type="dxa" w:w="2880"/>
            <w:vAlign w:val="center"/>
          </w:tcPr>
          <w:p>
            <w:pPr>
              <w:spacing w:after="40" w:before="40"/>
            </w:pPr>
            <w:r/>
            <w:r>
              <w:rPr>
                <w:rFonts w:ascii="Aptos" w:hAnsi="Aptos"/>
                <w:b w:val="0"/>
                <w:color w:val="000000"/>
                <w:sz w:val="16"/>
              </w:rPr>
              <w:t>Final approval</w:t>
            </w:r>
          </w:p>
        </w:tc>
        <w:tc>
          <w:tcPr>
            <w:tcW w:type="dxa" w:w="6768"/>
            <w:vAlign w:val="center"/>
          </w:tcPr>
          <w:p>
            <w:pPr>
              <w:spacing w:after="40" w:before="40"/>
            </w:pPr>
            <w:r/>
            <w:r>
              <w:rPr>
                <w:rFonts w:ascii="Aptos" w:hAnsi="Aptos"/>
                <w:b w:val="0"/>
                <w:color w:val="000000"/>
                <w:sz w:val="16"/>
              </w:rPr>
              <w:t>Manual only; not automated</w:t>
            </w:r>
          </w:p>
        </w:tc>
      </w:tr>
      <w:tr>
        <w:tc>
          <w:tcPr>
            <w:tcW w:type="dxa" w:w="2880"/>
            <w:shd w:fill="F2F2F2"/>
            <w:vAlign w:val="center"/>
          </w:tcPr>
          <w:p>
            <w:pPr>
              <w:spacing w:after="40" w:before="40"/>
            </w:pPr>
            <w:r/>
            <w:r>
              <w:rPr>
                <w:rFonts w:ascii="Aptos" w:hAnsi="Aptos"/>
                <w:b w:val="0"/>
                <w:color w:val="000000"/>
                <w:sz w:val="16"/>
              </w:rPr>
              <w:t>Evidence</w:t>
            </w:r>
          </w:p>
        </w:tc>
        <w:tc>
          <w:tcPr>
            <w:tcW w:type="dxa" w:w="6768"/>
            <w:shd w:fill="F2F2F2"/>
            <w:vAlign w:val="center"/>
          </w:tcPr>
          <w:p>
            <w:pPr>
              <w:spacing w:after="40" w:before="40"/>
            </w:pPr>
            <w:r/>
            <w:r>
              <w:rPr>
                <w:rFonts w:ascii="Aptos" w:hAnsi="Aptos"/>
                <w:b w:val="0"/>
                <w:color w:val="000000"/>
                <w:sz w:val="16"/>
              </w:rPr>
              <w:t>Run report, row-level error details, screenshots, optional email</w:t>
            </w:r>
          </w:p>
        </w:tc>
      </w:tr>
    </w:tbl>
    <w:p>
      <w:pPr>
        <w:spacing w:after="40"/>
      </w:pPr>
    </w:p>
    <w:p>
      <w:pPr>
        <w:pStyle w:val="Heading1"/>
        <w:spacing w:before="240" w:after="100"/>
      </w:pPr>
      <w:r>
        <w:rPr>
          <w:color w:val="000000"/>
        </w:rPr>
        <w:t>Contents</w:t>
      </w:r>
    </w:p>
    <w:p>
      <w:pPr>
        <w:pStyle w:val="ListBullet"/>
        <w:spacing w:after="60"/>
      </w:pPr>
      <w:r>
        <w:t>1. Objective and scope</w:t>
      </w:r>
    </w:p>
    <w:p>
      <w:pPr>
        <w:pStyle w:val="ListBullet"/>
        <w:spacing w:after="60"/>
      </w:pPr>
      <w:r>
        <w:t>2. End-to-end process</w:t>
      </w:r>
    </w:p>
    <w:p>
      <w:pPr>
        <w:pStyle w:val="ListBullet"/>
        <w:spacing w:after="60"/>
      </w:pPr>
      <w:r>
        <w:t>3. Excel input specification</w:t>
      </w:r>
    </w:p>
    <w:p>
      <w:pPr>
        <w:pStyle w:val="ListBullet"/>
        <w:spacing w:after="60"/>
      </w:pPr>
      <w:r>
        <w:t>4. Validation rules</w:t>
      </w:r>
    </w:p>
    <w:p>
      <w:pPr>
        <w:pStyle w:val="ListBullet"/>
        <w:spacing w:after="60"/>
      </w:pPr>
      <w:r>
        <w:t>5. Browser automation workflow</w:t>
      </w:r>
    </w:p>
    <w:p>
      <w:pPr>
        <w:pStyle w:val="ListBullet"/>
        <w:spacing w:after="60"/>
      </w:pPr>
      <w:r>
        <w:t>6. Error handling and evidence</w:t>
      </w:r>
    </w:p>
    <w:p>
      <w:pPr>
        <w:pStyle w:val="ListBullet"/>
        <w:spacing w:after="60"/>
      </w:pPr>
      <w:r>
        <w:t>7. Reporting and email notification</w:t>
      </w:r>
    </w:p>
    <w:p>
      <w:pPr>
        <w:pStyle w:val="ListBullet"/>
        <w:spacing w:after="60"/>
      </w:pPr>
      <w:r>
        <w:t>8. Configuration and maintenance</w:t>
      </w:r>
    </w:p>
    <w:p>
      <w:pPr>
        <w:pStyle w:val="ListBullet"/>
        <w:spacing w:after="60"/>
      </w:pPr>
      <w:r>
        <w:t>9. Security and operational controls</w:t>
      </w:r>
    </w:p>
    <w:p>
      <w:pPr>
        <w:pStyle w:val="ListBullet"/>
        <w:spacing w:after="60"/>
      </w:pPr>
      <w:r>
        <w:t>10. Daily operating procedure</w:t>
      </w:r>
    </w:p>
    <w:p>
      <w:pPr>
        <w:pStyle w:val="ListBullet"/>
        <w:spacing w:after="60"/>
      </w:pPr>
      <w:r>
        <w:t>11. Test data and acceptance criteria</w:t>
      </w:r>
    </w:p>
    <w:p>
      <w:pPr>
        <w:pStyle w:val="ListBullet"/>
        <w:spacing w:after="60"/>
      </w:pPr>
      <w:r>
        <w:t>12. Current implementation and next actions</w:t>
      </w:r>
    </w:p>
    <w:p>
      <w:pPr>
        <w:pStyle w:val="Heading1"/>
        <w:spacing w:before="240" w:after="100"/>
      </w:pPr>
      <w:r>
        <w:rPr>
          <w:color w:val="000000"/>
        </w:rPr>
        <w:t>1 Objective and Scope</w:t>
      </w:r>
    </w:p>
    <w:p>
      <w:pPr>
        <w:spacing w:after="120" w:line="259" w:lineRule="auto"/>
      </w:pPr>
      <w:r>
        <w:t>The system is designed for a recurring HR or payroll operation in which a daily employee list is uploaded and each employee is registered in the EPFO employer portal. The application reads the workbook, validates the complete row before interacting with the portal, processes valid rows one at a time, records the result, and stops each row at Pending Approval.</w:t>
      </w:r>
    </w:p>
    <w:p>
      <w:pPr>
        <w:spacing w:after="120" w:line="259" w:lineRule="auto"/>
      </w:pPr>
      <w:r>
        <w:t>The system is not an EPFO API integration. It uses browser automation because no API is available in the current process. The browser remains visible so the operator can complete security challenges and observe the run.</w:t>
      </w:r>
    </w:p>
    <w:p>
      <w:pPr>
        <w:pStyle w:val="Heading2"/>
        <w:spacing w:before="160" w:after="100"/>
      </w:pPr>
      <w:r>
        <w:rPr>
          <w:color w:val="000000"/>
        </w:rPr>
        <w:t>Included</w:t>
      </w:r>
    </w:p>
    <w:p>
      <w:pPr>
        <w:pStyle w:val="ListBullet"/>
        <w:spacing w:after="60"/>
      </w:pPr>
      <w:r>
        <w:t>Excel upload and strict schema checking</w:t>
      </w:r>
    </w:p>
    <w:p>
      <w:pPr>
        <w:pStyle w:val="ListBullet"/>
        <w:spacing w:after="60"/>
      </w:pPr>
      <w:r>
        <w:t>Row-level data validation before portal insertion</w:t>
      </w:r>
    </w:p>
    <w:p>
      <w:pPr>
        <w:pStyle w:val="ListBullet"/>
        <w:spacing w:after="60"/>
      </w:pPr>
      <w:r>
        <w:t>Duplicate detection inside the workbook</w:t>
      </w:r>
    </w:p>
    <w:p>
      <w:pPr>
        <w:pStyle w:val="ListBullet"/>
        <w:spacing w:after="60"/>
      </w:pPr>
      <w:r>
        <w:t>Manual CAPTCHA checkpoint</w:t>
      </w:r>
    </w:p>
    <w:p>
      <w:pPr>
        <w:pStyle w:val="ListBullet"/>
        <w:spacing w:after="60"/>
      </w:pPr>
      <w:r>
        <w:t>Configurable EPFO URLs and selectors</w:t>
      </w:r>
    </w:p>
    <w:p>
      <w:pPr>
        <w:pStyle w:val="ListBullet"/>
        <w:spacing w:after="60"/>
      </w:pPr>
      <w:r>
        <w:t>Retry and resume behavior</w:t>
      </w:r>
    </w:p>
    <w:p>
      <w:pPr>
        <w:pStyle w:val="ListBullet"/>
        <w:spacing w:after="60"/>
      </w:pPr>
      <w:r>
        <w:t>Error classification and screenshots</w:t>
      </w:r>
    </w:p>
    <w:p>
      <w:pPr>
        <w:pStyle w:val="ListBullet"/>
        <w:spacing w:after="60"/>
      </w:pPr>
      <w:r>
        <w:t>Run-log workbook and optional consolidated email</w:t>
      </w:r>
    </w:p>
    <w:p>
      <w:pPr>
        <w:pStyle w:val="ListBullet"/>
        <w:spacing w:after="60"/>
      </w:pPr>
      <w:r>
        <w:t>Hard stop before approval</w:t>
      </w:r>
    </w:p>
    <w:p>
      <w:pPr>
        <w:pStyle w:val="Heading2"/>
        <w:spacing w:before="160" w:after="100"/>
      </w:pPr>
      <w:r>
        <w:rPr>
          <w:color w:val="000000"/>
        </w:rPr>
        <w:t>Not included</w:t>
      </w:r>
    </w:p>
    <w:p>
      <w:pPr>
        <w:pStyle w:val="ListBullet"/>
        <w:spacing w:after="60"/>
      </w:pPr>
      <w:r>
        <w:t>Solving or bypassing CAPTCHA</w:t>
      </w:r>
    </w:p>
    <w:p>
      <w:pPr>
        <w:pStyle w:val="ListBullet"/>
        <w:spacing w:after="60"/>
      </w:pPr>
      <w:r>
        <w:t>Bypassing other authentication controls</w:t>
      </w:r>
    </w:p>
    <w:p>
      <w:pPr>
        <w:pStyle w:val="ListBullet"/>
        <w:spacing w:after="60"/>
      </w:pPr>
      <w:r>
        <w:t>Automatic Approve or Reject actions</w:t>
      </w:r>
    </w:p>
    <w:p>
      <w:pPr>
        <w:pStyle w:val="ListBullet"/>
        <w:spacing w:after="60"/>
      </w:pPr>
      <w:r>
        <w:t>Digital signature or DSC approval</w:t>
      </w:r>
    </w:p>
    <w:p>
      <w:pPr>
        <w:pStyle w:val="ListBullet"/>
        <w:spacing w:after="60"/>
      </w:pPr>
      <w:r>
        <w:t>Silent correction of employee data</w:t>
      </w:r>
    </w:p>
    <w:p>
      <w:pPr>
        <w:pStyle w:val="ListBullet"/>
        <w:spacing w:after="60"/>
      </w:pPr>
      <w:r>
        <w:t>Submitting a row when validation has failed</w:t>
      </w:r>
    </w:p>
    <w:p>
      <w:pPr>
        <w:pStyle w:val="Heading1"/>
        <w:spacing w:before="240" w:after="100"/>
      </w:pPr>
      <w:r>
        <w:rPr>
          <w:color w:val="000000"/>
        </w:rPr>
        <w:t>2 End to End Process</w:t>
      </w:r>
    </w:p>
    <w:p>
      <w:pPr>
        <w:spacing w:after="120" w:line="259" w:lineRule="auto"/>
      </w:pPr>
      <w:r>
        <w:t>The processing model is a controlled pipeline. A row cannot move to the next stage until the current stage completes successfully. If a stage fails, the row is classified, evidence is captured, and the row is not blindly submitted again.</w:t>
      </w:r>
    </w:p>
    <w:p>
      <w:pPr>
        <w:pStyle w:val="ListNumber"/>
        <w:spacing w:after="60"/>
      </w:pPr>
      <w:r>
        <w:t>Select the daily Excel workbook.</w:t>
      </w:r>
    </w:p>
    <w:p>
      <w:pPr>
        <w:pStyle w:val="ListNumber"/>
        <w:spacing w:after="60"/>
      </w:pPr>
      <w:r>
        <w:t>Create a run identifier and preserve the original workbook.</w:t>
      </w:r>
    </w:p>
    <w:p>
      <w:pPr>
        <w:pStyle w:val="ListNumber"/>
        <w:spacing w:after="60"/>
      </w:pPr>
      <w:r>
        <w:t>Check that the workbook contains exactly the approved input headers.</w:t>
      </w:r>
    </w:p>
    <w:p>
      <w:pPr>
        <w:pStyle w:val="ListNumber"/>
        <w:spacing w:after="60"/>
      </w:pPr>
      <w:r>
        <w:t>Validate every row and collect all issues for each row.</w:t>
      </w:r>
    </w:p>
    <w:p>
      <w:pPr>
        <w:pStyle w:val="ListNumber"/>
        <w:spacing w:after="60"/>
      </w:pPr>
      <w:r>
        <w:t>Create validation evidence for rows rejected before browser work.</w:t>
      </w:r>
    </w:p>
    <w:p>
      <w:pPr>
        <w:pStyle w:val="ListNumber"/>
        <w:spacing w:after="60"/>
      </w:pPr>
      <w:r>
        <w:t>Open the visible EPFO browser session.</w:t>
      </w:r>
    </w:p>
    <w:p>
      <w:pPr>
        <w:pStyle w:val="ListNumber"/>
        <w:spacing w:after="60"/>
      </w:pPr>
      <w:r>
        <w:t>Fill the employer login ID and password without saving the password.</w:t>
      </w:r>
    </w:p>
    <w:p>
      <w:pPr>
        <w:pStyle w:val="ListNumber"/>
        <w:spacing w:after="60"/>
      </w:pPr>
      <w:r>
        <w:t>Pause for the operator to complete CAPTCHA.</w:t>
      </w:r>
    </w:p>
    <w:p>
      <w:pPr>
        <w:pStyle w:val="ListNumber"/>
        <w:spacing w:after="60"/>
      </w:pPr>
      <w:r>
        <w:t>Confirm that the authenticated EPFO dashboard is available.</w:t>
      </w:r>
    </w:p>
    <w:p>
      <w:pPr>
        <w:pStyle w:val="ListNumber"/>
        <w:spacing w:after="60"/>
      </w:pPr>
      <w:r>
        <w:t>Process each valid row through Member Registration.</w:t>
      </w:r>
    </w:p>
    <w:p>
      <w:pPr>
        <w:pStyle w:val="ListNumber"/>
        <w:spacing w:after="60"/>
      </w:pPr>
      <w:r>
        <w:t>Verify the returned member identity before entering employment details.</w:t>
      </w:r>
    </w:p>
    <w:p>
      <w:pPr>
        <w:pStyle w:val="ListNumber"/>
        <w:spacing w:after="60"/>
      </w:pPr>
      <w:r>
        <w:t>Save the registration and confirm the Pending Approval result.</w:t>
      </w:r>
    </w:p>
    <w:p>
      <w:pPr>
        <w:pStyle w:val="ListNumber"/>
        <w:spacing w:after="60"/>
      </w:pPr>
      <w:r>
        <w:t>Write the row result immediately to the run report.</w:t>
      </w:r>
    </w:p>
    <w:p>
      <w:pPr>
        <w:pStyle w:val="ListNumber"/>
        <w:spacing w:after="60"/>
      </w:pPr>
      <w:r>
        <w:t>Continue with the next row, or resume later from the checkpoint.</w:t>
      </w:r>
    </w:p>
    <w:p>
      <w:pPr>
        <w:pStyle w:val="ListNumber"/>
        <w:spacing w:after="60"/>
      </w:pPr>
      <w:r>
        <w:t>Send one consolidated failure email with all row details and screenshots when configured.</w:t>
      </w:r>
    </w:p>
    <w:p>
      <w:pPr>
        <w:pStyle w:val="Heading1"/>
        <w:spacing w:before="240" w:after="100"/>
      </w:pPr>
      <w:r>
        <w:rPr>
          <w:color w:val="000000"/>
        </w:rPr>
        <w:t>3 Excel Input Specification</w:t>
      </w:r>
    </w:p>
    <w:p>
      <w:pPr>
        <w:spacing w:after="120" w:line="259" w:lineRule="auto"/>
      </w:pPr>
      <w:r>
        <w:t>The current input contract contains only the following 15 columns. All 15 headers must be present. Header matching ignores capitalization, spaces, periods, underscores, and the Aadhar/Aadhaar spelling difference, but unsupported extra columns are rejected so the data structure remains controlled.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1944"/>
            <w:shd w:fill="1F4E78"/>
            <w:vAlign w:val="center"/>
          </w:tcPr>
          <w:p>
            <w:pPr>
              <w:spacing w:after="40" w:before="40"/>
            </w:pPr>
            <w:r/>
            <w:r>
              <w:rPr>
                <w:rFonts w:ascii="Aptos" w:hAnsi="Aptos"/>
                <w:b/>
                <w:color w:val="FFFFFF"/>
                <w:sz w:val="16"/>
              </w:rPr>
              <w:t>Column</w:t>
            </w:r>
          </w:p>
        </w:tc>
        <w:tc>
          <w:tcPr>
            <w:tcW w:type="dxa" w:w="1512"/>
            <w:shd w:fill="1F4E78"/>
            <w:vAlign w:val="center"/>
          </w:tcPr>
          <w:p>
            <w:pPr>
              <w:spacing w:after="40" w:before="40"/>
            </w:pPr>
            <w:r/>
            <w:r>
              <w:rPr>
                <w:rFonts w:ascii="Aptos" w:hAnsi="Aptos"/>
                <w:b/>
                <w:color w:val="FFFFFF"/>
                <w:sz w:val="16"/>
              </w:rPr>
              <w:t>Requirement</w:t>
            </w:r>
          </w:p>
        </w:tc>
        <w:tc>
          <w:tcPr>
            <w:tcW w:type="dxa" w:w="3600"/>
            <w:shd w:fill="1F4E78"/>
            <w:vAlign w:val="center"/>
          </w:tcPr>
          <w:p>
            <w:pPr>
              <w:spacing w:after="40" w:before="40"/>
            </w:pPr>
            <w:r/>
            <w:r>
              <w:rPr>
                <w:rFonts w:ascii="Aptos" w:hAnsi="Aptos"/>
                <w:b/>
                <w:color w:val="FFFFFF"/>
                <w:sz w:val="16"/>
              </w:rPr>
              <w:t>Validation</w:t>
            </w:r>
          </w:p>
        </w:tc>
        <w:tc>
          <w:tcPr>
            <w:tcW w:type="dxa" w:w="2592"/>
            <w:shd w:fill="1F4E78"/>
            <w:vAlign w:val="center"/>
          </w:tcPr>
          <w:p>
            <w:pPr>
              <w:spacing w:after="40" w:before="40"/>
            </w:pPr>
            <w:r/>
            <w:r>
              <w:rPr>
                <w:rFonts w:ascii="Aptos" w:hAnsi="Aptos"/>
                <w:b/>
                <w:color w:val="FFFFFF"/>
                <w:sz w:val="16"/>
              </w:rPr>
              <w:t>Meaning</w:t>
            </w:r>
          </w:p>
        </w:tc>
      </w:tr>
      <w:tr>
        <w:tc>
          <w:tcPr>
            <w:tcW w:type="dxa" w:w="1944"/>
            <w:vAlign w:val="center"/>
          </w:tcPr>
          <w:p>
            <w:pPr>
              <w:spacing w:after="40" w:before="40"/>
            </w:pPr>
            <w:r/>
            <w:r>
              <w:rPr>
                <w:rFonts w:ascii="Aptos" w:hAnsi="Aptos"/>
                <w:b w:val="0"/>
                <w:color w:val="000000"/>
                <w:sz w:val="16"/>
              </w:rPr>
              <w:t>Sl. No</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Positive whole number</w:t>
            </w:r>
          </w:p>
        </w:tc>
        <w:tc>
          <w:tcPr>
            <w:tcW w:type="dxa" w:w="2592"/>
            <w:vAlign w:val="center"/>
          </w:tcPr>
          <w:p>
            <w:pPr>
              <w:spacing w:after="40" w:before="40"/>
            </w:pPr>
            <w:r/>
            <w:r>
              <w:rPr>
                <w:rFonts w:ascii="Aptos" w:hAnsi="Aptos"/>
                <w:b w:val="0"/>
                <w:color w:val="000000"/>
                <w:sz w:val="16"/>
              </w:rPr>
              <w:t>Source row reference</w:t>
            </w:r>
          </w:p>
        </w:tc>
      </w:tr>
      <w:tr>
        <w:tc>
          <w:tcPr>
            <w:tcW w:type="dxa" w:w="1944"/>
            <w:shd w:fill="F2F2F2"/>
            <w:vAlign w:val="center"/>
          </w:tcPr>
          <w:p>
            <w:pPr>
              <w:spacing w:after="40" w:before="40"/>
            </w:pPr>
            <w:r/>
            <w:r>
              <w:rPr>
                <w:rFonts w:ascii="Aptos" w:hAnsi="Aptos"/>
                <w:b w:val="0"/>
                <w:color w:val="000000"/>
                <w:sz w:val="16"/>
              </w:rPr>
              <w:t>Emp Code</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Text</w:t>
            </w:r>
          </w:p>
        </w:tc>
        <w:tc>
          <w:tcPr>
            <w:tcW w:type="dxa" w:w="2592"/>
            <w:shd w:fill="F2F2F2"/>
            <w:vAlign w:val="center"/>
          </w:tcPr>
          <w:p>
            <w:pPr>
              <w:spacing w:after="40" w:before="40"/>
            </w:pPr>
            <w:r/>
            <w:r>
              <w:rPr>
                <w:rFonts w:ascii="Aptos" w:hAnsi="Aptos"/>
                <w:b w:val="0"/>
                <w:color w:val="000000"/>
                <w:sz w:val="16"/>
              </w:rPr>
              <w:t>Employee identifier</w:t>
            </w:r>
          </w:p>
        </w:tc>
      </w:tr>
      <w:tr>
        <w:tc>
          <w:tcPr>
            <w:tcW w:type="dxa" w:w="1944"/>
            <w:vAlign w:val="center"/>
          </w:tcPr>
          <w:p>
            <w:pPr>
              <w:spacing w:after="40" w:before="40"/>
            </w:pPr>
            <w:r/>
            <w:r>
              <w:rPr>
                <w:rFonts w:ascii="Aptos" w:hAnsi="Aptos"/>
                <w:b w:val="0"/>
                <w:color w:val="000000"/>
                <w:sz w:val="16"/>
              </w:rPr>
              <w:t>Company</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Text</w:t>
            </w:r>
          </w:p>
        </w:tc>
        <w:tc>
          <w:tcPr>
            <w:tcW w:type="dxa" w:w="2592"/>
            <w:vAlign w:val="center"/>
          </w:tcPr>
          <w:p>
            <w:pPr>
              <w:spacing w:after="40" w:before="40"/>
            </w:pPr>
            <w:r/>
            <w:r>
              <w:rPr>
                <w:rFonts w:ascii="Aptos" w:hAnsi="Aptos"/>
                <w:b w:val="0"/>
                <w:color w:val="000000"/>
                <w:sz w:val="16"/>
              </w:rPr>
              <w:t>Employer/company name</w:t>
            </w:r>
          </w:p>
        </w:tc>
      </w:tr>
      <w:tr>
        <w:tc>
          <w:tcPr>
            <w:tcW w:type="dxa" w:w="1944"/>
            <w:shd w:fill="F2F2F2"/>
            <w:vAlign w:val="center"/>
          </w:tcPr>
          <w:p>
            <w:pPr>
              <w:spacing w:after="40" w:before="40"/>
            </w:pPr>
            <w:r/>
            <w:r>
              <w:rPr>
                <w:rFonts w:ascii="Aptos" w:hAnsi="Aptos"/>
                <w:b w:val="0"/>
                <w:color w:val="000000"/>
                <w:sz w:val="16"/>
              </w:rPr>
              <w:t>Name</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Letters, spaces, apostrophe, period, hyphen</w:t>
            </w:r>
          </w:p>
        </w:tc>
        <w:tc>
          <w:tcPr>
            <w:tcW w:type="dxa" w:w="2592"/>
            <w:shd w:fill="F2F2F2"/>
            <w:vAlign w:val="center"/>
          </w:tcPr>
          <w:p>
            <w:pPr>
              <w:spacing w:after="40" w:before="40"/>
            </w:pPr>
            <w:r/>
            <w:r>
              <w:rPr>
                <w:rFonts w:ascii="Aptos" w:hAnsi="Aptos"/>
                <w:b w:val="0"/>
                <w:color w:val="000000"/>
                <w:sz w:val="16"/>
              </w:rPr>
              <w:t>Member name</w:t>
            </w:r>
          </w:p>
        </w:tc>
      </w:tr>
      <w:tr>
        <w:tc>
          <w:tcPr>
            <w:tcW w:type="dxa" w:w="1944"/>
            <w:vAlign w:val="center"/>
          </w:tcPr>
          <w:p>
            <w:pPr>
              <w:spacing w:after="40" w:before="40"/>
            </w:pPr>
            <w:r/>
            <w:r>
              <w:rPr>
                <w:rFonts w:ascii="Aptos" w:hAnsi="Aptos"/>
                <w:b w:val="0"/>
                <w:color w:val="000000"/>
                <w:sz w:val="16"/>
              </w:rPr>
              <w:t>DOJ</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DD/MM/YYYY or supported date format</w:t>
            </w:r>
          </w:p>
        </w:tc>
        <w:tc>
          <w:tcPr>
            <w:tcW w:type="dxa" w:w="2592"/>
            <w:vAlign w:val="center"/>
          </w:tcPr>
          <w:p>
            <w:pPr>
              <w:spacing w:after="40" w:before="40"/>
            </w:pPr>
            <w:r/>
            <w:r>
              <w:rPr>
                <w:rFonts w:ascii="Aptos" w:hAnsi="Aptos"/>
                <w:b w:val="0"/>
                <w:color w:val="000000"/>
                <w:sz w:val="16"/>
              </w:rPr>
              <w:t>Date of joining</w:t>
            </w:r>
          </w:p>
        </w:tc>
      </w:tr>
      <w:tr>
        <w:tc>
          <w:tcPr>
            <w:tcW w:type="dxa" w:w="1944"/>
            <w:shd w:fill="F2F2F2"/>
            <w:vAlign w:val="center"/>
          </w:tcPr>
          <w:p>
            <w:pPr>
              <w:spacing w:after="40" w:before="40"/>
            </w:pPr>
            <w:r/>
            <w:r>
              <w:rPr>
                <w:rFonts w:ascii="Aptos" w:hAnsi="Aptos"/>
                <w:b w:val="0"/>
                <w:color w:val="000000"/>
                <w:sz w:val="16"/>
              </w:rPr>
              <w:t>DOB</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DD/MM/YYYY or supported date format</w:t>
            </w:r>
          </w:p>
        </w:tc>
        <w:tc>
          <w:tcPr>
            <w:tcW w:type="dxa" w:w="2592"/>
            <w:shd w:fill="F2F2F2"/>
            <w:vAlign w:val="center"/>
          </w:tcPr>
          <w:p>
            <w:pPr>
              <w:spacing w:after="40" w:before="40"/>
            </w:pPr>
            <w:r/>
            <w:r>
              <w:rPr>
                <w:rFonts w:ascii="Aptos" w:hAnsi="Aptos"/>
                <w:b w:val="0"/>
                <w:color w:val="000000"/>
                <w:sz w:val="16"/>
              </w:rPr>
              <w:t>Date of birth</w:t>
            </w:r>
          </w:p>
        </w:tc>
      </w:tr>
      <w:tr>
        <w:tc>
          <w:tcPr>
            <w:tcW w:type="dxa" w:w="1944"/>
            <w:vAlign w:val="center"/>
          </w:tcPr>
          <w:p>
            <w:pPr>
              <w:spacing w:after="40" w:before="40"/>
            </w:pPr>
            <w:r/>
            <w:r>
              <w:rPr>
                <w:rFonts w:ascii="Aptos" w:hAnsi="Aptos"/>
                <w:b w:val="0"/>
                <w:color w:val="000000"/>
                <w:sz w:val="16"/>
              </w:rPr>
              <w:t>Aadhar Number</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12 digits with checksum</w:t>
            </w:r>
          </w:p>
        </w:tc>
        <w:tc>
          <w:tcPr>
            <w:tcW w:type="dxa" w:w="2592"/>
            <w:vAlign w:val="center"/>
          </w:tcPr>
          <w:p>
            <w:pPr>
              <w:spacing w:after="40" w:before="40"/>
            </w:pPr>
            <w:r/>
            <w:r>
              <w:rPr>
                <w:rFonts w:ascii="Aptos" w:hAnsi="Aptos"/>
                <w:b w:val="0"/>
                <w:color w:val="000000"/>
                <w:sz w:val="16"/>
              </w:rPr>
              <w:t>Aadhaar identity value</w:t>
            </w:r>
          </w:p>
        </w:tc>
      </w:tr>
      <w:tr>
        <w:tc>
          <w:tcPr>
            <w:tcW w:type="dxa" w:w="1944"/>
            <w:shd w:fill="F2F2F2"/>
            <w:vAlign w:val="center"/>
          </w:tcPr>
          <w:p>
            <w:pPr>
              <w:spacing w:after="40" w:before="40"/>
            </w:pPr>
            <w:r/>
            <w:r>
              <w:rPr>
                <w:rFonts w:ascii="Aptos" w:hAnsi="Aptos"/>
                <w:b w:val="0"/>
                <w:color w:val="000000"/>
                <w:sz w:val="16"/>
              </w:rPr>
              <w:t>Father Name</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Text</w:t>
            </w:r>
          </w:p>
        </w:tc>
        <w:tc>
          <w:tcPr>
            <w:tcW w:type="dxa" w:w="2592"/>
            <w:shd w:fill="F2F2F2"/>
            <w:vAlign w:val="center"/>
          </w:tcPr>
          <w:p>
            <w:pPr>
              <w:spacing w:after="40" w:before="40"/>
            </w:pPr>
            <w:r/>
            <w:r>
              <w:rPr>
                <w:rFonts w:ascii="Aptos" w:hAnsi="Aptos"/>
                <w:b w:val="0"/>
                <w:color w:val="000000"/>
                <w:sz w:val="16"/>
              </w:rPr>
              <w:t>Father or relevant family name</w:t>
            </w:r>
          </w:p>
        </w:tc>
      </w:tr>
      <w:tr>
        <w:tc>
          <w:tcPr>
            <w:tcW w:type="dxa" w:w="1944"/>
            <w:vAlign w:val="center"/>
          </w:tcPr>
          <w:p>
            <w:pPr>
              <w:spacing w:after="40" w:before="40"/>
            </w:pPr>
            <w:r/>
            <w:r>
              <w:rPr>
                <w:rFonts w:ascii="Aptos" w:hAnsi="Aptos"/>
                <w:b w:val="0"/>
                <w:color w:val="000000"/>
                <w:sz w:val="16"/>
              </w:rPr>
              <w:t>Marital Status</w:t>
            </w:r>
          </w:p>
        </w:tc>
        <w:tc>
          <w:tcPr>
            <w:tcW w:type="dxa" w:w="1512"/>
            <w:vAlign w:val="center"/>
          </w:tcPr>
          <w:p>
            <w:pPr>
              <w:spacing w:after="40" w:before="40"/>
            </w:pPr>
            <w:r/>
            <w:r>
              <w:rPr>
                <w:rFonts w:ascii="Aptos" w:hAnsi="Aptos"/>
                <w:b w:val="0"/>
                <w:color w:val="000000"/>
                <w:sz w:val="16"/>
              </w:rPr>
              <w:t>Column required</w:t>
            </w:r>
          </w:p>
        </w:tc>
        <w:tc>
          <w:tcPr>
            <w:tcW w:type="dxa" w:w="3600"/>
            <w:vAlign w:val="center"/>
          </w:tcPr>
          <w:p>
            <w:pPr>
              <w:spacing w:after="40" w:before="40"/>
            </w:pPr>
            <w:r/>
            <w:r>
              <w:rPr>
                <w:rFonts w:ascii="Aptos" w:hAnsi="Aptos"/>
                <w:b w:val="0"/>
                <w:color w:val="000000"/>
                <w:sz w:val="16"/>
              </w:rPr>
              <w:t>Supported value when supplied</w:t>
            </w:r>
          </w:p>
        </w:tc>
        <w:tc>
          <w:tcPr>
            <w:tcW w:type="dxa" w:w="2592"/>
            <w:vAlign w:val="center"/>
          </w:tcPr>
          <w:p>
            <w:pPr>
              <w:spacing w:after="40" w:before="40"/>
            </w:pPr>
            <w:r/>
            <w:r>
              <w:rPr>
                <w:rFonts w:ascii="Aptos" w:hAnsi="Aptos"/>
                <w:b w:val="0"/>
                <w:color w:val="000000"/>
                <w:sz w:val="16"/>
              </w:rPr>
              <w:t>Used for conditional spouse validation</w:t>
            </w:r>
          </w:p>
        </w:tc>
      </w:tr>
      <w:tr>
        <w:tc>
          <w:tcPr>
            <w:tcW w:type="dxa" w:w="1944"/>
            <w:shd w:fill="F2F2F2"/>
            <w:vAlign w:val="center"/>
          </w:tcPr>
          <w:p>
            <w:pPr>
              <w:spacing w:after="40" w:before="40"/>
            </w:pPr>
            <w:r/>
            <w:r>
              <w:rPr>
                <w:rFonts w:ascii="Aptos" w:hAnsi="Aptos"/>
                <w:b w:val="0"/>
                <w:color w:val="000000"/>
                <w:sz w:val="16"/>
              </w:rPr>
              <w:t>Husband/Wife Name</w:t>
            </w:r>
          </w:p>
        </w:tc>
        <w:tc>
          <w:tcPr>
            <w:tcW w:type="dxa" w:w="1512"/>
            <w:shd w:fill="F2F2F2"/>
            <w:vAlign w:val="center"/>
          </w:tcPr>
          <w:p>
            <w:pPr>
              <w:spacing w:after="40" w:before="40"/>
            </w:pPr>
            <w:r/>
            <w:r>
              <w:rPr>
                <w:rFonts w:ascii="Aptos" w:hAnsi="Aptos"/>
                <w:b w:val="0"/>
                <w:color w:val="000000"/>
                <w:sz w:val="16"/>
              </w:rPr>
              <w:t>Column required</w:t>
            </w:r>
          </w:p>
        </w:tc>
        <w:tc>
          <w:tcPr>
            <w:tcW w:type="dxa" w:w="3600"/>
            <w:shd w:fill="F2F2F2"/>
            <w:vAlign w:val="center"/>
          </w:tcPr>
          <w:p>
            <w:pPr>
              <w:spacing w:after="40" w:before="40"/>
            </w:pPr>
            <w:r/>
            <w:r>
              <w:rPr>
                <w:rFonts w:ascii="Aptos" w:hAnsi="Aptos"/>
                <w:b w:val="0"/>
                <w:color w:val="000000"/>
                <w:sz w:val="16"/>
              </w:rPr>
              <w:t>Text, blank or N/A when not applicable</w:t>
            </w:r>
          </w:p>
        </w:tc>
        <w:tc>
          <w:tcPr>
            <w:tcW w:type="dxa" w:w="2592"/>
            <w:shd w:fill="F2F2F2"/>
            <w:vAlign w:val="center"/>
          </w:tcPr>
          <w:p>
            <w:pPr>
              <w:spacing w:after="40" w:before="40"/>
            </w:pPr>
            <w:r/>
            <w:r>
              <w:rPr>
                <w:rFonts w:ascii="Aptos" w:hAnsi="Aptos"/>
                <w:b w:val="0"/>
                <w:color w:val="000000"/>
                <w:sz w:val="16"/>
              </w:rPr>
              <w:t>Required when marital status indicates spouse relationship</w:t>
            </w:r>
          </w:p>
        </w:tc>
      </w:tr>
      <w:tr>
        <w:tc>
          <w:tcPr>
            <w:tcW w:type="dxa" w:w="1944"/>
            <w:vAlign w:val="center"/>
          </w:tcPr>
          <w:p>
            <w:pPr>
              <w:spacing w:after="40" w:before="40"/>
            </w:pPr>
            <w:r/>
            <w:r>
              <w:rPr>
                <w:rFonts w:ascii="Aptos" w:hAnsi="Aptos"/>
                <w:b w:val="0"/>
                <w:color w:val="000000"/>
                <w:sz w:val="16"/>
              </w:rPr>
              <w:t>Gender</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Male, Female, or Transgender</w:t>
            </w:r>
          </w:p>
        </w:tc>
        <w:tc>
          <w:tcPr>
            <w:tcW w:type="dxa" w:w="2592"/>
            <w:vAlign w:val="center"/>
          </w:tcPr>
          <w:p>
            <w:pPr>
              <w:spacing w:after="40" w:before="40"/>
            </w:pPr>
            <w:r/>
            <w:r>
              <w:rPr>
                <w:rFonts w:ascii="Aptos" w:hAnsi="Aptos"/>
                <w:b w:val="0"/>
                <w:color w:val="000000"/>
                <w:sz w:val="16"/>
              </w:rPr>
              <w:t>Member gender</w:t>
            </w:r>
          </w:p>
        </w:tc>
      </w:tr>
      <w:tr>
        <w:tc>
          <w:tcPr>
            <w:tcW w:type="dxa" w:w="1944"/>
            <w:shd w:fill="F2F2F2"/>
            <w:vAlign w:val="center"/>
          </w:tcPr>
          <w:p>
            <w:pPr>
              <w:spacing w:after="40" w:before="40"/>
            </w:pPr>
            <w:r/>
            <w:r>
              <w:rPr>
                <w:rFonts w:ascii="Aptos" w:hAnsi="Aptos"/>
                <w:b w:val="0"/>
                <w:color w:val="000000"/>
                <w:sz w:val="16"/>
              </w:rPr>
              <w:t>Mobile</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10 digits beginning 6, 7, 8, or 9</w:t>
            </w:r>
          </w:p>
        </w:tc>
        <w:tc>
          <w:tcPr>
            <w:tcW w:type="dxa" w:w="2592"/>
            <w:shd w:fill="F2F2F2"/>
            <w:vAlign w:val="center"/>
          </w:tcPr>
          <w:p>
            <w:pPr>
              <w:spacing w:after="40" w:before="40"/>
            </w:pPr>
            <w:r/>
            <w:r>
              <w:rPr>
                <w:rFonts w:ascii="Aptos" w:hAnsi="Aptos"/>
                <w:b w:val="0"/>
                <w:color w:val="000000"/>
                <w:sz w:val="16"/>
              </w:rPr>
              <w:t>Member mobile number</w:t>
            </w:r>
          </w:p>
        </w:tc>
      </w:tr>
      <w:tr>
        <w:tc>
          <w:tcPr>
            <w:tcW w:type="dxa" w:w="1944"/>
            <w:vAlign w:val="center"/>
          </w:tcPr>
          <w:p>
            <w:pPr>
              <w:spacing w:after="40" w:before="40"/>
            </w:pPr>
            <w:r/>
            <w:r>
              <w:rPr>
                <w:rFonts w:ascii="Aptos" w:hAnsi="Aptos"/>
                <w:b w:val="0"/>
                <w:color w:val="000000"/>
                <w:sz w:val="16"/>
              </w:rPr>
              <w:t>Location</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Text</w:t>
            </w:r>
          </w:p>
        </w:tc>
        <w:tc>
          <w:tcPr>
            <w:tcW w:type="dxa" w:w="2592"/>
            <w:vAlign w:val="center"/>
          </w:tcPr>
          <w:p>
            <w:pPr>
              <w:spacing w:after="40" w:before="40"/>
            </w:pPr>
            <w:r/>
            <w:r>
              <w:rPr>
                <w:rFonts w:ascii="Aptos" w:hAnsi="Aptos"/>
                <w:b w:val="0"/>
                <w:color w:val="000000"/>
                <w:sz w:val="16"/>
              </w:rPr>
              <w:t>Work location</w:t>
            </w:r>
          </w:p>
        </w:tc>
      </w:tr>
      <w:tr>
        <w:tc>
          <w:tcPr>
            <w:tcW w:type="dxa" w:w="1944"/>
            <w:shd w:fill="F2F2F2"/>
            <w:vAlign w:val="center"/>
          </w:tcPr>
          <w:p>
            <w:pPr>
              <w:spacing w:after="40" w:before="40"/>
            </w:pPr>
            <w:r/>
            <w:r>
              <w:rPr>
                <w:rFonts w:ascii="Aptos" w:hAnsi="Aptos"/>
                <w:b w:val="0"/>
                <w:color w:val="000000"/>
                <w:sz w:val="16"/>
              </w:rPr>
              <w:t>Basic Wage</w:t>
            </w:r>
          </w:p>
        </w:tc>
        <w:tc>
          <w:tcPr>
            <w:tcW w:type="dxa" w:w="1512"/>
            <w:shd w:fill="F2F2F2"/>
            <w:vAlign w:val="center"/>
          </w:tcPr>
          <w:p>
            <w:pPr>
              <w:spacing w:after="40" w:before="40"/>
            </w:pPr>
            <w:r/>
            <w:r>
              <w:rPr>
                <w:rFonts w:ascii="Aptos" w:hAnsi="Aptos"/>
                <w:b w:val="0"/>
                <w:color w:val="000000"/>
                <w:sz w:val="16"/>
              </w:rPr>
              <w:t>Required</w:t>
            </w:r>
          </w:p>
        </w:tc>
        <w:tc>
          <w:tcPr>
            <w:tcW w:type="dxa" w:w="3600"/>
            <w:shd w:fill="F2F2F2"/>
            <w:vAlign w:val="center"/>
          </w:tcPr>
          <w:p>
            <w:pPr>
              <w:spacing w:after="40" w:before="40"/>
            </w:pPr>
            <w:r/>
            <w:r>
              <w:rPr>
                <w:rFonts w:ascii="Aptos" w:hAnsi="Aptos"/>
                <w:b w:val="0"/>
                <w:color w:val="000000"/>
                <w:sz w:val="16"/>
              </w:rPr>
              <w:t>Positive numeric amount</w:t>
            </w:r>
          </w:p>
        </w:tc>
        <w:tc>
          <w:tcPr>
            <w:tcW w:type="dxa" w:w="2592"/>
            <w:shd w:fill="F2F2F2"/>
            <w:vAlign w:val="center"/>
          </w:tcPr>
          <w:p>
            <w:pPr>
              <w:spacing w:after="40" w:before="40"/>
            </w:pPr>
            <w:r/>
            <w:r>
              <w:rPr>
                <w:rFonts w:ascii="Aptos" w:hAnsi="Aptos"/>
                <w:b w:val="0"/>
                <w:color w:val="000000"/>
                <w:sz w:val="16"/>
              </w:rPr>
              <w:t>Monthly EPF wage as on joining</w:t>
            </w:r>
          </w:p>
        </w:tc>
      </w:tr>
      <w:tr>
        <w:tc>
          <w:tcPr>
            <w:tcW w:type="dxa" w:w="1944"/>
            <w:vAlign w:val="center"/>
          </w:tcPr>
          <w:p>
            <w:pPr>
              <w:spacing w:after="40" w:before="40"/>
            </w:pPr>
            <w:r/>
            <w:r>
              <w:rPr>
                <w:rFonts w:ascii="Aptos" w:hAnsi="Aptos"/>
                <w:b w:val="0"/>
                <w:color w:val="000000"/>
                <w:sz w:val="16"/>
              </w:rPr>
              <w:t>UAN No</w:t>
            </w:r>
          </w:p>
        </w:tc>
        <w:tc>
          <w:tcPr>
            <w:tcW w:type="dxa" w:w="1512"/>
            <w:vAlign w:val="center"/>
          </w:tcPr>
          <w:p>
            <w:pPr>
              <w:spacing w:after="40" w:before="40"/>
            </w:pPr>
            <w:r/>
            <w:r>
              <w:rPr>
                <w:rFonts w:ascii="Aptos" w:hAnsi="Aptos"/>
                <w:b w:val="0"/>
                <w:color w:val="000000"/>
                <w:sz w:val="16"/>
              </w:rPr>
              <w:t>Required</w:t>
            </w:r>
          </w:p>
        </w:tc>
        <w:tc>
          <w:tcPr>
            <w:tcW w:type="dxa" w:w="3600"/>
            <w:vAlign w:val="center"/>
          </w:tcPr>
          <w:p>
            <w:pPr>
              <w:spacing w:after="40" w:before="40"/>
            </w:pPr>
            <w:r/>
            <w:r>
              <w:rPr>
                <w:rFonts w:ascii="Aptos" w:hAnsi="Aptos"/>
                <w:b w:val="0"/>
                <w:color w:val="000000"/>
                <w:sz w:val="16"/>
              </w:rPr>
              <w:t>Exactly 12 digits</w:t>
            </w:r>
          </w:p>
        </w:tc>
        <w:tc>
          <w:tcPr>
            <w:tcW w:type="dxa" w:w="2592"/>
            <w:vAlign w:val="center"/>
          </w:tcPr>
          <w:p>
            <w:pPr>
              <w:spacing w:after="40" w:before="40"/>
            </w:pPr>
            <w:r/>
            <w:r>
              <w:rPr>
                <w:rFonts w:ascii="Aptos" w:hAnsi="Aptos"/>
                <w:b w:val="0"/>
                <w:color w:val="000000"/>
                <w:sz w:val="16"/>
              </w:rPr>
              <w:t>Previous UAN</w:t>
            </w:r>
          </w:p>
        </w:tc>
      </w:tr>
    </w:tbl>
    <w:p>
      <w:pPr>
        <w:spacing w:after="40"/>
      </w:pPr>
    </w:p>
    <w:p>
      <w:pPr>
        <w:spacing w:after="120" w:line="259" w:lineRule="auto"/>
      </w:pPr>
      <w:r>
        <w:t>The workbook is not silently realigned by position. Values are read by validated header names, and the report preserves the original Excel row number so a user can correct the exact source row.</w:t>
      </w:r>
    </w:p>
    <w:p>
      <w:pPr>
        <w:pStyle w:val="Heading1"/>
        <w:spacing w:before="240" w:after="100"/>
      </w:pPr>
      <w:r>
        <w:rPr>
          <w:color w:val="000000"/>
        </w:rPr>
        <w:t>4 Validation Rules</w:t>
      </w:r>
    </w:p>
    <w:p>
      <w:pPr>
        <w:spacing w:after="120" w:line="259" w:lineRule="auto"/>
      </w:pPr>
      <w:r>
        <w:t>Validation runs before the browser opens for submission. All errors for a row are collected together rather than stopping after the first error. A row with one or more errors is blocked and receives Validation Failed status.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2232"/>
            <w:shd w:fill="1F4E78"/>
            <w:vAlign w:val="center"/>
          </w:tcPr>
          <w:p>
            <w:pPr>
              <w:spacing w:after="40" w:before="40"/>
            </w:pPr>
            <w:r/>
            <w:r>
              <w:rPr>
                <w:rFonts w:ascii="Aptos" w:hAnsi="Aptos"/>
                <w:b/>
                <w:color w:val="FFFFFF"/>
                <w:sz w:val="16"/>
              </w:rPr>
              <w:t>Validation area</w:t>
            </w:r>
          </w:p>
        </w:tc>
        <w:tc>
          <w:tcPr>
            <w:tcW w:type="dxa" w:w="5760"/>
            <w:shd w:fill="1F4E78"/>
            <w:vAlign w:val="center"/>
          </w:tcPr>
          <w:p>
            <w:pPr>
              <w:spacing w:after="40" w:before="40"/>
            </w:pPr>
            <w:r/>
            <w:r>
              <w:rPr>
                <w:rFonts w:ascii="Aptos" w:hAnsi="Aptos"/>
                <w:b/>
                <w:color w:val="FFFFFF"/>
                <w:sz w:val="16"/>
              </w:rPr>
              <w:t>Rule</w:t>
            </w:r>
          </w:p>
        </w:tc>
        <w:tc>
          <w:tcPr>
            <w:tcW w:type="dxa" w:w="1728"/>
            <w:shd w:fill="1F4E78"/>
            <w:vAlign w:val="center"/>
          </w:tcPr>
          <w:p>
            <w:pPr>
              <w:spacing w:after="40" w:before="40"/>
            </w:pPr>
            <w:r/>
            <w:r>
              <w:rPr>
                <w:rFonts w:ascii="Aptos" w:hAnsi="Aptos"/>
                <w:b/>
                <w:color w:val="FFFFFF"/>
                <w:sz w:val="16"/>
              </w:rPr>
              <w:t>Reported as</w:t>
            </w:r>
          </w:p>
        </w:tc>
      </w:tr>
      <w:tr>
        <w:tc>
          <w:tcPr>
            <w:tcW w:type="dxa" w:w="2232"/>
            <w:vAlign w:val="center"/>
          </w:tcPr>
          <w:p>
            <w:pPr>
              <w:spacing w:after="40" w:before="40"/>
            </w:pPr>
            <w:r/>
            <w:r>
              <w:rPr>
                <w:rFonts w:ascii="Aptos" w:hAnsi="Aptos"/>
                <w:b w:val="0"/>
                <w:color w:val="000000"/>
                <w:sz w:val="16"/>
              </w:rPr>
              <w:t>Workbook structure</w:t>
            </w:r>
          </w:p>
        </w:tc>
        <w:tc>
          <w:tcPr>
            <w:tcW w:type="dxa" w:w="5760"/>
            <w:vAlign w:val="center"/>
          </w:tcPr>
          <w:p>
            <w:pPr>
              <w:spacing w:after="40" w:before="40"/>
            </w:pPr>
            <w:r/>
            <w:r>
              <w:rPr>
                <w:rFonts w:ascii="Aptos" w:hAnsi="Aptos"/>
                <w:b w:val="0"/>
                <w:color w:val="000000"/>
                <w:sz w:val="16"/>
              </w:rPr>
              <w:t>All 15 approved headers must be present; extra unsupported columns are rejected.</w:t>
            </w:r>
          </w:p>
        </w:tc>
        <w:tc>
          <w:tcPr>
            <w:tcW w:type="dxa" w:w="1728"/>
            <w:vAlign w:val="center"/>
          </w:tcPr>
          <w:p>
            <w:pPr>
              <w:spacing w:after="40" w:before="40"/>
            </w:pPr>
            <w:r/>
            <w:r>
              <w:rPr>
                <w:rFonts w:ascii="Aptos" w:hAnsi="Aptos"/>
                <w:b w:val="0"/>
                <w:color w:val="000000"/>
                <w:sz w:val="16"/>
              </w:rPr>
              <w:t>Workbook-level error</w:t>
            </w:r>
          </w:p>
        </w:tc>
      </w:tr>
      <w:tr>
        <w:tc>
          <w:tcPr>
            <w:tcW w:type="dxa" w:w="2232"/>
            <w:shd w:fill="F2F2F2"/>
            <w:vAlign w:val="center"/>
          </w:tcPr>
          <w:p>
            <w:pPr>
              <w:spacing w:after="40" w:before="40"/>
            </w:pPr>
            <w:r/>
            <w:r>
              <w:rPr>
                <w:rFonts w:ascii="Aptos" w:hAnsi="Aptos"/>
                <w:b w:val="0"/>
                <w:color w:val="000000"/>
                <w:sz w:val="16"/>
              </w:rPr>
              <w:t>Required values</w:t>
            </w:r>
          </w:p>
        </w:tc>
        <w:tc>
          <w:tcPr>
            <w:tcW w:type="dxa" w:w="5760"/>
            <w:shd w:fill="F2F2F2"/>
            <w:vAlign w:val="center"/>
          </w:tcPr>
          <w:p>
            <w:pPr>
              <w:spacing w:after="40" w:before="40"/>
            </w:pPr>
            <w:r/>
            <w:r>
              <w:rPr>
                <w:rFonts w:ascii="Aptos" w:hAnsi="Aptos"/>
                <w:b w:val="0"/>
                <w:color w:val="000000"/>
                <w:sz w:val="16"/>
              </w:rPr>
              <w:t>Required fields cannot be blank. Marital status and spouse name follow the conditional rule documented above.</w:t>
            </w:r>
          </w:p>
        </w:tc>
        <w:tc>
          <w:tcPr>
            <w:tcW w:type="dxa" w:w="1728"/>
            <w:shd w:fill="F2F2F2"/>
            <w:vAlign w:val="center"/>
          </w:tcPr>
          <w:p>
            <w:pPr>
              <w:spacing w:after="40" w:before="40"/>
            </w:pPr>
            <w:r/>
            <w:r>
              <w:rPr>
                <w:rFonts w:ascii="Aptos" w:hAnsi="Aptos"/>
                <w:b w:val="0"/>
                <w:color w:val="000000"/>
                <w:sz w:val="16"/>
              </w:rPr>
              <w:t>Input Data Validation</w:t>
            </w:r>
          </w:p>
        </w:tc>
      </w:tr>
      <w:tr>
        <w:tc>
          <w:tcPr>
            <w:tcW w:type="dxa" w:w="2232"/>
            <w:vAlign w:val="center"/>
          </w:tcPr>
          <w:p>
            <w:pPr>
              <w:spacing w:after="40" w:before="40"/>
            </w:pPr>
            <w:r/>
            <w:r>
              <w:rPr>
                <w:rFonts w:ascii="Aptos" w:hAnsi="Aptos"/>
                <w:b w:val="0"/>
                <w:color w:val="000000"/>
                <w:sz w:val="16"/>
              </w:rPr>
              <w:t>Dates</w:t>
            </w:r>
          </w:p>
        </w:tc>
        <w:tc>
          <w:tcPr>
            <w:tcW w:type="dxa" w:w="5760"/>
            <w:vAlign w:val="center"/>
          </w:tcPr>
          <w:p>
            <w:pPr>
              <w:spacing w:after="40" w:before="40"/>
            </w:pPr>
            <w:r/>
            <w:r>
              <w:rPr>
                <w:rFonts w:ascii="Aptos" w:hAnsi="Aptos"/>
                <w:b w:val="0"/>
                <w:color w:val="000000"/>
                <w:sz w:val="16"/>
              </w:rPr>
              <w:t>Real dates only; supported formats are DD/MM/YYYY, DD-MM-YYYY, and YYYY-MM-DD. DOB cannot be future-dated and DOJ cannot precede DOB.</w:t>
            </w:r>
          </w:p>
        </w:tc>
        <w:tc>
          <w:tcPr>
            <w:tcW w:type="dxa" w:w="1728"/>
            <w:vAlign w:val="center"/>
          </w:tcPr>
          <w:p>
            <w:pPr>
              <w:spacing w:after="40" w:before="40"/>
            </w:pPr>
            <w:r/>
            <w:r>
              <w:rPr>
                <w:rFonts w:ascii="Aptos" w:hAnsi="Aptos"/>
                <w:b w:val="0"/>
                <w:color w:val="000000"/>
                <w:sz w:val="16"/>
              </w:rPr>
              <w:t>Input Data Validation</w:t>
            </w:r>
          </w:p>
        </w:tc>
      </w:tr>
      <w:tr>
        <w:tc>
          <w:tcPr>
            <w:tcW w:type="dxa" w:w="2232"/>
            <w:shd w:fill="F2F2F2"/>
            <w:vAlign w:val="center"/>
          </w:tcPr>
          <w:p>
            <w:pPr>
              <w:spacing w:after="40" w:before="40"/>
            </w:pPr>
            <w:r/>
            <w:r>
              <w:rPr>
                <w:rFonts w:ascii="Aptos" w:hAnsi="Aptos"/>
                <w:b w:val="0"/>
                <w:color w:val="000000"/>
                <w:sz w:val="16"/>
              </w:rPr>
              <w:t>Aadhaar</w:t>
            </w:r>
          </w:p>
        </w:tc>
        <w:tc>
          <w:tcPr>
            <w:tcW w:type="dxa" w:w="5760"/>
            <w:shd w:fill="F2F2F2"/>
            <w:vAlign w:val="center"/>
          </w:tcPr>
          <w:p>
            <w:pPr>
              <w:spacing w:after="40" w:before="40"/>
            </w:pPr>
            <w:r/>
            <w:r>
              <w:rPr>
                <w:rFonts w:ascii="Aptos" w:hAnsi="Aptos"/>
                <w:b w:val="0"/>
                <w:color w:val="000000"/>
                <w:sz w:val="16"/>
              </w:rPr>
              <w:t>Exactly 12 digits, not starting with 0 or 1, and Verhoeff checksum valid. This is a local format/checksum check, not UIDAI authentication.</w:t>
            </w:r>
          </w:p>
        </w:tc>
        <w:tc>
          <w:tcPr>
            <w:tcW w:type="dxa" w:w="1728"/>
            <w:shd w:fill="F2F2F2"/>
            <w:vAlign w:val="center"/>
          </w:tcPr>
          <w:p>
            <w:pPr>
              <w:spacing w:after="40" w:before="40"/>
            </w:pPr>
            <w:r/>
            <w:r>
              <w:rPr>
                <w:rFonts w:ascii="Aptos" w:hAnsi="Aptos"/>
                <w:b w:val="0"/>
                <w:color w:val="000000"/>
                <w:sz w:val="16"/>
              </w:rPr>
              <w:t>Input Data Validation</w:t>
            </w:r>
          </w:p>
        </w:tc>
      </w:tr>
      <w:tr>
        <w:tc>
          <w:tcPr>
            <w:tcW w:type="dxa" w:w="2232"/>
            <w:vAlign w:val="center"/>
          </w:tcPr>
          <w:p>
            <w:pPr>
              <w:spacing w:after="40" w:before="40"/>
            </w:pPr>
            <w:r/>
            <w:r>
              <w:rPr>
                <w:rFonts w:ascii="Aptos" w:hAnsi="Aptos"/>
                <w:b w:val="0"/>
                <w:color w:val="000000"/>
                <w:sz w:val="16"/>
              </w:rPr>
              <w:t>UAN</w:t>
            </w:r>
          </w:p>
        </w:tc>
        <w:tc>
          <w:tcPr>
            <w:tcW w:type="dxa" w:w="5760"/>
            <w:vAlign w:val="center"/>
          </w:tcPr>
          <w:p>
            <w:pPr>
              <w:spacing w:after="40" w:before="40"/>
            </w:pPr>
            <w:r/>
            <w:r>
              <w:rPr>
                <w:rFonts w:ascii="Aptos" w:hAnsi="Aptos"/>
                <w:b w:val="0"/>
                <w:color w:val="000000"/>
                <w:sz w:val="16"/>
              </w:rPr>
              <w:t>Exactly 12 digits.</w:t>
            </w:r>
          </w:p>
        </w:tc>
        <w:tc>
          <w:tcPr>
            <w:tcW w:type="dxa" w:w="1728"/>
            <w:vAlign w:val="center"/>
          </w:tcPr>
          <w:p>
            <w:pPr>
              <w:spacing w:after="40" w:before="40"/>
            </w:pPr>
            <w:r/>
            <w:r>
              <w:rPr>
                <w:rFonts w:ascii="Aptos" w:hAnsi="Aptos"/>
                <w:b w:val="0"/>
                <w:color w:val="000000"/>
                <w:sz w:val="16"/>
              </w:rPr>
              <w:t>Input Data Validation</w:t>
            </w:r>
          </w:p>
        </w:tc>
      </w:tr>
      <w:tr>
        <w:tc>
          <w:tcPr>
            <w:tcW w:type="dxa" w:w="2232"/>
            <w:shd w:fill="F2F2F2"/>
            <w:vAlign w:val="center"/>
          </w:tcPr>
          <w:p>
            <w:pPr>
              <w:spacing w:after="40" w:before="40"/>
            </w:pPr>
            <w:r/>
            <w:r>
              <w:rPr>
                <w:rFonts w:ascii="Aptos" w:hAnsi="Aptos"/>
                <w:b w:val="0"/>
                <w:color w:val="000000"/>
                <w:sz w:val="16"/>
              </w:rPr>
              <w:t>Name</w:t>
            </w:r>
          </w:p>
        </w:tc>
        <w:tc>
          <w:tcPr>
            <w:tcW w:type="dxa" w:w="5760"/>
            <w:shd w:fill="F2F2F2"/>
            <w:vAlign w:val="center"/>
          </w:tcPr>
          <w:p>
            <w:pPr>
              <w:spacing w:after="40" w:before="40"/>
            </w:pPr>
            <w:r/>
            <w:r>
              <w:rPr>
                <w:rFonts w:ascii="Aptos" w:hAnsi="Aptos"/>
                <w:b w:val="0"/>
                <w:color w:val="000000"/>
                <w:sz w:val="16"/>
              </w:rPr>
              <w:t>Letters and permitted punctuation only, with a configured maximum length.</w:t>
            </w:r>
          </w:p>
        </w:tc>
        <w:tc>
          <w:tcPr>
            <w:tcW w:type="dxa" w:w="1728"/>
            <w:shd w:fill="F2F2F2"/>
            <w:vAlign w:val="center"/>
          </w:tcPr>
          <w:p>
            <w:pPr>
              <w:spacing w:after="40" w:before="40"/>
            </w:pPr>
            <w:r/>
            <w:r>
              <w:rPr>
                <w:rFonts w:ascii="Aptos" w:hAnsi="Aptos"/>
                <w:b w:val="0"/>
                <w:color w:val="000000"/>
                <w:sz w:val="16"/>
              </w:rPr>
              <w:t>Input Data Validation</w:t>
            </w:r>
          </w:p>
        </w:tc>
      </w:tr>
      <w:tr>
        <w:tc>
          <w:tcPr>
            <w:tcW w:type="dxa" w:w="2232"/>
            <w:vAlign w:val="center"/>
          </w:tcPr>
          <w:p>
            <w:pPr>
              <w:spacing w:after="40" w:before="40"/>
            </w:pPr>
            <w:r/>
            <w:r>
              <w:rPr>
                <w:rFonts w:ascii="Aptos" w:hAnsi="Aptos"/>
                <w:b w:val="0"/>
                <w:color w:val="000000"/>
                <w:sz w:val="16"/>
              </w:rPr>
              <w:t>Wage</w:t>
            </w:r>
          </w:p>
        </w:tc>
        <w:tc>
          <w:tcPr>
            <w:tcW w:type="dxa" w:w="5760"/>
            <w:vAlign w:val="center"/>
          </w:tcPr>
          <w:p>
            <w:pPr>
              <w:spacing w:after="40" w:before="40"/>
            </w:pPr>
            <w:r/>
            <w:r>
              <w:rPr>
                <w:rFonts w:ascii="Aptos" w:hAnsi="Aptos"/>
                <w:b w:val="0"/>
                <w:color w:val="000000"/>
                <w:sz w:val="16"/>
              </w:rPr>
              <w:t>Numeric, greater than zero, and within the configured maximum.</w:t>
            </w:r>
          </w:p>
        </w:tc>
        <w:tc>
          <w:tcPr>
            <w:tcW w:type="dxa" w:w="1728"/>
            <w:vAlign w:val="center"/>
          </w:tcPr>
          <w:p>
            <w:pPr>
              <w:spacing w:after="40" w:before="40"/>
            </w:pPr>
            <w:r/>
            <w:r>
              <w:rPr>
                <w:rFonts w:ascii="Aptos" w:hAnsi="Aptos"/>
                <w:b w:val="0"/>
                <w:color w:val="000000"/>
                <w:sz w:val="16"/>
              </w:rPr>
              <w:t>Input Data Validation</w:t>
            </w:r>
          </w:p>
        </w:tc>
      </w:tr>
      <w:tr>
        <w:tc>
          <w:tcPr>
            <w:tcW w:type="dxa" w:w="2232"/>
            <w:shd w:fill="F2F2F2"/>
            <w:vAlign w:val="center"/>
          </w:tcPr>
          <w:p>
            <w:pPr>
              <w:spacing w:after="40" w:before="40"/>
            </w:pPr>
            <w:r/>
            <w:r>
              <w:rPr>
                <w:rFonts w:ascii="Aptos" w:hAnsi="Aptos"/>
                <w:b w:val="0"/>
                <w:color w:val="000000"/>
                <w:sz w:val="16"/>
              </w:rPr>
              <w:t>Mobile</w:t>
            </w:r>
          </w:p>
        </w:tc>
        <w:tc>
          <w:tcPr>
            <w:tcW w:type="dxa" w:w="5760"/>
            <w:shd w:fill="F2F2F2"/>
            <w:vAlign w:val="center"/>
          </w:tcPr>
          <w:p>
            <w:pPr>
              <w:spacing w:after="40" w:before="40"/>
            </w:pPr>
            <w:r/>
            <w:r>
              <w:rPr>
                <w:rFonts w:ascii="Aptos" w:hAnsi="Aptos"/>
                <w:b w:val="0"/>
                <w:color w:val="000000"/>
                <w:sz w:val="16"/>
              </w:rPr>
              <w:t>Exactly 10 digits and begins with 6, 7, 8, or 9.</w:t>
            </w:r>
          </w:p>
        </w:tc>
        <w:tc>
          <w:tcPr>
            <w:tcW w:type="dxa" w:w="1728"/>
            <w:shd w:fill="F2F2F2"/>
            <w:vAlign w:val="center"/>
          </w:tcPr>
          <w:p>
            <w:pPr>
              <w:spacing w:after="40" w:before="40"/>
            </w:pPr>
            <w:r/>
            <w:r>
              <w:rPr>
                <w:rFonts w:ascii="Aptos" w:hAnsi="Aptos"/>
                <w:b w:val="0"/>
                <w:color w:val="000000"/>
                <w:sz w:val="16"/>
              </w:rPr>
              <w:t>Input Data Validation</w:t>
            </w:r>
          </w:p>
        </w:tc>
      </w:tr>
      <w:tr>
        <w:tc>
          <w:tcPr>
            <w:tcW w:type="dxa" w:w="2232"/>
            <w:vAlign w:val="center"/>
          </w:tcPr>
          <w:p>
            <w:pPr>
              <w:spacing w:after="40" w:before="40"/>
            </w:pPr>
            <w:r/>
            <w:r>
              <w:rPr>
                <w:rFonts w:ascii="Aptos" w:hAnsi="Aptos"/>
                <w:b w:val="0"/>
                <w:color w:val="000000"/>
                <w:sz w:val="16"/>
              </w:rPr>
              <w:t>Email</w:t>
            </w:r>
          </w:p>
        </w:tc>
        <w:tc>
          <w:tcPr>
            <w:tcW w:type="dxa" w:w="5760"/>
            <w:vAlign w:val="center"/>
          </w:tcPr>
          <w:p>
            <w:pPr>
              <w:spacing w:after="40" w:before="40"/>
            </w:pPr>
            <w:r/>
            <w:r>
              <w:rPr>
                <w:rFonts w:ascii="Aptos" w:hAnsi="Aptos"/>
                <w:b w:val="0"/>
                <w:color w:val="000000"/>
                <w:sz w:val="16"/>
              </w:rPr>
              <w:t>Not part of the current 15-column contract; no email column is accepted in the current format.</w:t>
            </w:r>
          </w:p>
        </w:tc>
        <w:tc>
          <w:tcPr>
            <w:tcW w:type="dxa" w:w="1728"/>
            <w:vAlign w:val="center"/>
          </w:tcPr>
          <w:p>
            <w:pPr>
              <w:spacing w:after="40" w:before="40"/>
            </w:pPr>
            <w:r/>
            <w:r>
              <w:rPr>
                <w:rFonts w:ascii="Aptos" w:hAnsi="Aptos"/>
                <w:b w:val="0"/>
                <w:color w:val="000000"/>
                <w:sz w:val="16"/>
              </w:rPr>
              <w:t>Schema Validation</w:t>
            </w:r>
          </w:p>
        </w:tc>
      </w:tr>
      <w:tr>
        <w:tc>
          <w:tcPr>
            <w:tcW w:type="dxa" w:w="2232"/>
            <w:shd w:fill="F2F2F2"/>
            <w:vAlign w:val="center"/>
          </w:tcPr>
          <w:p>
            <w:pPr>
              <w:spacing w:after="40" w:before="40"/>
            </w:pPr>
            <w:r/>
            <w:r>
              <w:rPr>
                <w:rFonts w:ascii="Aptos" w:hAnsi="Aptos"/>
                <w:b w:val="0"/>
                <w:color w:val="000000"/>
                <w:sz w:val="16"/>
              </w:rPr>
              <w:t>Gender and marital status</w:t>
            </w:r>
          </w:p>
        </w:tc>
        <w:tc>
          <w:tcPr>
            <w:tcW w:type="dxa" w:w="5760"/>
            <w:shd w:fill="F2F2F2"/>
            <w:vAlign w:val="center"/>
          </w:tcPr>
          <w:p>
            <w:pPr>
              <w:spacing w:after="40" w:before="40"/>
            </w:pPr>
            <w:r/>
            <w:r>
              <w:rPr>
                <w:rFonts w:ascii="Aptos" w:hAnsi="Aptos"/>
                <w:b w:val="0"/>
                <w:color w:val="000000"/>
                <w:sz w:val="16"/>
              </w:rPr>
              <w:t>Values must be in the configured allowed lists.</w:t>
            </w:r>
          </w:p>
        </w:tc>
        <w:tc>
          <w:tcPr>
            <w:tcW w:type="dxa" w:w="1728"/>
            <w:shd w:fill="F2F2F2"/>
            <w:vAlign w:val="center"/>
          </w:tcPr>
          <w:p>
            <w:pPr>
              <w:spacing w:after="40" w:before="40"/>
            </w:pPr>
            <w:r/>
            <w:r>
              <w:rPr>
                <w:rFonts w:ascii="Aptos" w:hAnsi="Aptos"/>
                <w:b w:val="0"/>
                <w:color w:val="000000"/>
                <w:sz w:val="16"/>
              </w:rPr>
              <w:t>Input Data Validation</w:t>
            </w:r>
          </w:p>
        </w:tc>
      </w:tr>
      <w:tr>
        <w:tc>
          <w:tcPr>
            <w:tcW w:type="dxa" w:w="2232"/>
            <w:vAlign w:val="center"/>
          </w:tcPr>
          <w:p>
            <w:pPr>
              <w:spacing w:after="40" w:before="40"/>
            </w:pPr>
            <w:r/>
            <w:r>
              <w:rPr>
                <w:rFonts w:ascii="Aptos" w:hAnsi="Aptos"/>
                <w:b w:val="0"/>
                <w:color w:val="000000"/>
                <w:sz w:val="16"/>
              </w:rPr>
              <w:t>Duplicates</w:t>
            </w:r>
          </w:p>
        </w:tc>
        <w:tc>
          <w:tcPr>
            <w:tcW w:type="dxa" w:w="5760"/>
            <w:vAlign w:val="center"/>
          </w:tcPr>
          <w:p>
            <w:pPr>
              <w:spacing w:after="40" w:before="40"/>
            </w:pPr>
            <w:r/>
            <w:r>
              <w:rPr>
                <w:rFonts w:ascii="Aptos" w:hAnsi="Aptos"/>
                <w:b w:val="0"/>
                <w:color w:val="000000"/>
                <w:sz w:val="16"/>
              </w:rPr>
              <w:t>Duplicate UAN and Aadhaar values within the uploaded workbook are blocked.</w:t>
            </w:r>
          </w:p>
        </w:tc>
        <w:tc>
          <w:tcPr>
            <w:tcW w:type="dxa" w:w="1728"/>
            <w:vAlign w:val="center"/>
          </w:tcPr>
          <w:p>
            <w:pPr>
              <w:spacing w:after="40" w:before="40"/>
            </w:pPr>
            <w:r/>
            <w:r>
              <w:rPr>
                <w:rFonts w:ascii="Aptos" w:hAnsi="Aptos"/>
                <w:b w:val="0"/>
                <w:color w:val="000000"/>
                <w:sz w:val="16"/>
              </w:rPr>
              <w:t>Duplicate Member</w:t>
            </w:r>
          </w:p>
        </w:tc>
      </w:tr>
    </w:tbl>
    <w:p>
      <w:pPr>
        <w:spacing w:after="40"/>
      </w:pPr>
    </w:p>
    <w:p>
      <w:pPr>
        <w:pStyle w:val="Heading2"/>
        <w:spacing w:before="160" w:after="100"/>
      </w:pPr>
      <w:r>
        <w:rPr>
          <w:color w:val="000000"/>
        </w:rPr>
        <w:t>Example of a rejected row</w:t>
      </w:r>
    </w:p>
    <w:p>
      <w:pPr>
        <w:spacing w:after="120" w:line="259" w:lineRule="auto"/>
      </w:pPr>
      <w:r>
        <w:t>For a row containing a bad name, a three-digit UAN, an invalid Aadhaar checksum, an invalid date, a negative wage, a five-digit mobile number, an invalid email value, and an unsupported gender, the system reports every issue in one row-level message. It does not submit partial data to EPFO.</w:t>
      </w:r>
    </w:p>
    <w:p>
      <w:pPr>
        <w:pStyle w:val="Heading1"/>
        <w:spacing w:before="240" w:after="100"/>
      </w:pPr>
      <w:r>
        <w:rPr>
          <w:color w:val="000000"/>
        </w:rPr>
        <w:t>5 Browser Automation Workflow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880"/>
            <w:shd w:fill="1F4E78"/>
            <w:vAlign w:val="center"/>
          </w:tcPr>
          <w:p>
            <w:pPr>
              <w:spacing w:after="40" w:before="40"/>
            </w:pPr>
            <w:r/>
            <w:r>
              <w:rPr>
                <w:rFonts w:ascii="Aptos" w:hAnsi="Aptos"/>
                <w:b/>
                <w:color w:val="FFFFFF"/>
                <w:sz w:val="16"/>
              </w:rPr>
              <w:t>Workflow step</w:t>
            </w:r>
          </w:p>
        </w:tc>
        <w:tc>
          <w:tcPr>
            <w:tcW w:type="dxa" w:w="6768"/>
            <w:shd w:fill="1F4E78"/>
            <w:vAlign w:val="center"/>
          </w:tcPr>
          <w:p>
            <w:pPr>
              <w:spacing w:after="40" w:before="40"/>
            </w:pPr>
            <w:r/>
            <w:r>
              <w:rPr>
                <w:rFonts w:ascii="Aptos" w:hAnsi="Aptos"/>
                <w:b/>
                <w:color w:val="FFFFFF"/>
                <w:sz w:val="16"/>
              </w:rPr>
              <w:t>Expected action</w:t>
            </w:r>
          </w:p>
        </w:tc>
      </w:tr>
      <w:tr>
        <w:tc>
          <w:tcPr>
            <w:tcW w:type="dxa" w:w="2880"/>
            <w:vAlign w:val="center"/>
          </w:tcPr>
          <w:p>
            <w:pPr>
              <w:spacing w:after="40" w:before="40"/>
            </w:pPr>
            <w:r/>
            <w:r>
              <w:rPr>
                <w:rFonts w:ascii="Aptos" w:hAnsi="Aptos"/>
                <w:b w:val="0"/>
                <w:color w:val="000000"/>
                <w:sz w:val="16"/>
              </w:rPr>
              <w:t>Open login page</w:t>
            </w:r>
          </w:p>
        </w:tc>
        <w:tc>
          <w:tcPr>
            <w:tcW w:type="dxa" w:w="6768"/>
            <w:vAlign w:val="center"/>
          </w:tcPr>
          <w:p>
            <w:pPr>
              <w:spacing w:after="40" w:before="40"/>
            </w:pPr>
            <w:r/>
            <w:r>
              <w:rPr>
                <w:rFonts w:ascii="Aptos" w:hAnsi="Aptos"/>
                <w:b w:val="0"/>
                <w:color w:val="000000"/>
                <w:sz w:val="16"/>
              </w:rPr>
              <w:t>Navigate to configured portal URL.</w:t>
            </w:r>
          </w:p>
        </w:tc>
      </w:tr>
      <w:tr>
        <w:tc>
          <w:tcPr>
            <w:tcW w:type="dxa" w:w="2880"/>
            <w:shd w:fill="F2F2F2"/>
            <w:vAlign w:val="center"/>
          </w:tcPr>
          <w:p>
            <w:pPr>
              <w:spacing w:after="40" w:before="40"/>
            </w:pPr>
            <w:r/>
            <w:r>
              <w:rPr>
                <w:rFonts w:ascii="Aptos" w:hAnsi="Aptos"/>
                <w:b w:val="0"/>
                <w:color w:val="000000"/>
                <w:sz w:val="16"/>
              </w:rPr>
              <w:t>Manual authentication</w:t>
            </w:r>
          </w:p>
        </w:tc>
        <w:tc>
          <w:tcPr>
            <w:tcW w:type="dxa" w:w="6768"/>
            <w:shd w:fill="F2F2F2"/>
            <w:vAlign w:val="center"/>
          </w:tcPr>
          <w:p>
            <w:pPr>
              <w:spacing w:after="40" w:before="40"/>
            </w:pPr>
            <w:r/>
            <w:r>
              <w:rPr>
                <w:rFonts w:ascii="Aptos" w:hAnsi="Aptos"/>
                <w:b w:val="0"/>
                <w:color w:val="000000"/>
                <w:sz w:val="16"/>
              </w:rPr>
              <w:t>Fill employer ID and password; operator completes CAPTCHA.</w:t>
            </w:r>
          </w:p>
        </w:tc>
      </w:tr>
      <w:tr>
        <w:tc>
          <w:tcPr>
            <w:tcW w:type="dxa" w:w="2880"/>
            <w:vAlign w:val="center"/>
          </w:tcPr>
          <w:p>
            <w:pPr>
              <w:spacing w:after="40" w:before="40"/>
            </w:pPr>
            <w:r/>
            <w:r>
              <w:rPr>
                <w:rFonts w:ascii="Aptos" w:hAnsi="Aptos"/>
                <w:b w:val="0"/>
                <w:color w:val="000000"/>
                <w:sz w:val="16"/>
              </w:rPr>
              <w:t>Open registration</w:t>
            </w:r>
          </w:p>
        </w:tc>
        <w:tc>
          <w:tcPr>
            <w:tcW w:type="dxa" w:w="6768"/>
            <w:vAlign w:val="center"/>
          </w:tcPr>
          <w:p>
            <w:pPr>
              <w:spacing w:after="40" w:before="40"/>
            </w:pPr>
            <w:r/>
            <w:r>
              <w:rPr>
                <w:rFonts w:ascii="Aptos" w:hAnsi="Aptos"/>
                <w:b w:val="0"/>
                <w:color w:val="000000"/>
                <w:sz w:val="16"/>
              </w:rPr>
              <w:t>Navigate to configured Individual Registration URL and handle visible notices.</w:t>
            </w:r>
          </w:p>
        </w:tc>
      </w:tr>
      <w:tr>
        <w:tc>
          <w:tcPr>
            <w:tcW w:type="dxa" w:w="2880"/>
            <w:shd w:fill="F2F2F2"/>
            <w:vAlign w:val="center"/>
          </w:tcPr>
          <w:p>
            <w:pPr>
              <w:spacing w:after="40" w:before="40"/>
            </w:pPr>
            <w:r/>
            <w:r>
              <w:rPr>
                <w:rFonts w:ascii="Aptos" w:hAnsi="Aptos"/>
                <w:b w:val="0"/>
                <w:color w:val="000000"/>
                <w:sz w:val="16"/>
              </w:rPr>
              <w:t>Select previous UAN</w:t>
            </w:r>
          </w:p>
        </w:tc>
        <w:tc>
          <w:tcPr>
            <w:tcW w:type="dxa" w:w="6768"/>
            <w:shd w:fill="F2F2F2"/>
            <w:vAlign w:val="center"/>
          </w:tcPr>
          <w:p>
            <w:pPr>
              <w:spacing w:after="40" w:before="40"/>
            </w:pPr>
            <w:r/>
            <w:r>
              <w:rPr>
                <w:rFonts w:ascii="Aptos" w:hAnsi="Aptos"/>
                <w:b w:val="0"/>
                <w:color w:val="000000"/>
                <w:sz w:val="16"/>
              </w:rPr>
              <w:t>Select Yes for Previous Employment/UAN.</w:t>
            </w:r>
          </w:p>
        </w:tc>
      </w:tr>
      <w:tr>
        <w:tc>
          <w:tcPr>
            <w:tcW w:type="dxa" w:w="2880"/>
            <w:vAlign w:val="center"/>
          </w:tcPr>
          <w:p>
            <w:pPr>
              <w:spacing w:after="40" w:before="40"/>
            </w:pPr>
            <w:r/>
            <w:r>
              <w:rPr>
                <w:rFonts w:ascii="Aptos" w:hAnsi="Aptos"/>
                <w:b w:val="0"/>
                <w:color w:val="000000"/>
                <w:sz w:val="16"/>
              </w:rPr>
              <w:t>Enter UAN and Aadhaar</w:t>
            </w:r>
          </w:p>
        </w:tc>
        <w:tc>
          <w:tcPr>
            <w:tcW w:type="dxa" w:w="6768"/>
            <w:vAlign w:val="center"/>
          </w:tcPr>
          <w:p>
            <w:pPr>
              <w:spacing w:after="40" w:before="40"/>
            </w:pPr>
            <w:r/>
            <w:r>
              <w:rPr>
                <w:rFonts w:ascii="Aptos" w:hAnsi="Aptos"/>
                <w:b w:val="0"/>
                <w:color w:val="000000"/>
                <w:sz w:val="16"/>
              </w:rPr>
              <w:t>Fill the row's validated identity values.</w:t>
            </w:r>
          </w:p>
        </w:tc>
      </w:tr>
      <w:tr>
        <w:tc>
          <w:tcPr>
            <w:tcW w:type="dxa" w:w="2880"/>
            <w:shd w:fill="F2F2F2"/>
            <w:vAlign w:val="center"/>
          </w:tcPr>
          <w:p>
            <w:pPr>
              <w:spacing w:after="40" w:before="40"/>
            </w:pPr>
            <w:r/>
            <w:r>
              <w:rPr>
                <w:rFonts w:ascii="Aptos" w:hAnsi="Aptos"/>
                <w:b w:val="0"/>
                <w:color w:val="000000"/>
                <w:sz w:val="16"/>
              </w:rPr>
              <w:t>Verify member identity</w:t>
            </w:r>
          </w:p>
        </w:tc>
        <w:tc>
          <w:tcPr>
            <w:tcW w:type="dxa" w:w="6768"/>
            <w:shd w:fill="F2F2F2"/>
            <w:vAlign w:val="center"/>
          </w:tcPr>
          <w:p>
            <w:pPr>
              <w:spacing w:after="40" w:before="40"/>
            </w:pPr>
            <w:r/>
            <w:r>
              <w:rPr>
                <w:rFonts w:ascii="Aptos" w:hAnsi="Aptos"/>
                <w:b w:val="0"/>
                <w:color w:val="000000"/>
                <w:sz w:val="16"/>
              </w:rPr>
              <w:t>Click Verify and confirm the portal returned matching details.</w:t>
            </w:r>
          </w:p>
        </w:tc>
      </w:tr>
      <w:tr>
        <w:tc>
          <w:tcPr>
            <w:tcW w:type="dxa" w:w="2880"/>
            <w:vAlign w:val="center"/>
          </w:tcPr>
          <w:p>
            <w:pPr>
              <w:spacing w:after="40" w:before="40"/>
            </w:pPr>
            <w:r/>
            <w:r>
              <w:rPr>
                <w:rFonts w:ascii="Aptos" w:hAnsi="Aptos"/>
                <w:b w:val="0"/>
                <w:color w:val="000000"/>
                <w:sz w:val="16"/>
              </w:rPr>
              <w:t>Enter date of joining</w:t>
            </w:r>
          </w:p>
        </w:tc>
        <w:tc>
          <w:tcPr>
            <w:tcW w:type="dxa" w:w="6768"/>
            <w:vAlign w:val="center"/>
          </w:tcPr>
          <w:p>
            <w:pPr>
              <w:spacing w:after="40" w:before="40"/>
            </w:pPr>
            <w:r/>
            <w:r>
              <w:rPr>
                <w:rFonts w:ascii="Aptos" w:hAnsi="Aptos"/>
                <w:b w:val="0"/>
                <w:color w:val="000000"/>
                <w:sz w:val="16"/>
              </w:rPr>
              <w:t>Enter validated DOJ.</w:t>
            </w:r>
          </w:p>
        </w:tc>
      </w:tr>
      <w:tr>
        <w:tc>
          <w:tcPr>
            <w:tcW w:type="dxa" w:w="2880"/>
            <w:shd w:fill="F2F2F2"/>
            <w:vAlign w:val="center"/>
          </w:tcPr>
          <w:p>
            <w:pPr>
              <w:spacing w:after="40" w:before="40"/>
            </w:pPr>
            <w:r/>
            <w:r>
              <w:rPr>
                <w:rFonts w:ascii="Aptos" w:hAnsi="Aptos"/>
                <w:b w:val="0"/>
                <w:color w:val="000000"/>
                <w:sz w:val="16"/>
              </w:rPr>
              <w:t>Enter monthly EPF wage</w:t>
            </w:r>
          </w:p>
        </w:tc>
        <w:tc>
          <w:tcPr>
            <w:tcW w:type="dxa" w:w="6768"/>
            <w:shd w:fill="F2F2F2"/>
            <w:vAlign w:val="center"/>
          </w:tcPr>
          <w:p>
            <w:pPr>
              <w:spacing w:after="40" w:before="40"/>
            </w:pPr>
            <w:r/>
            <w:r>
              <w:rPr>
                <w:rFonts w:ascii="Aptos" w:hAnsi="Aptos"/>
                <w:b w:val="0"/>
                <w:color w:val="000000"/>
                <w:sz w:val="16"/>
              </w:rPr>
              <w:t>Enter validated Basic Wage.</w:t>
            </w:r>
          </w:p>
        </w:tc>
      </w:tr>
      <w:tr>
        <w:tc>
          <w:tcPr>
            <w:tcW w:type="dxa" w:w="2880"/>
            <w:vAlign w:val="center"/>
          </w:tcPr>
          <w:p>
            <w:pPr>
              <w:spacing w:after="40" w:before="40"/>
            </w:pPr>
            <w:r/>
            <w:r>
              <w:rPr>
                <w:rFonts w:ascii="Aptos" w:hAnsi="Aptos"/>
                <w:b w:val="0"/>
                <w:color w:val="000000"/>
                <w:sz w:val="16"/>
              </w:rPr>
              <w:t>Fill supported fields</w:t>
            </w:r>
          </w:p>
        </w:tc>
        <w:tc>
          <w:tcPr>
            <w:tcW w:type="dxa" w:w="6768"/>
            <w:vAlign w:val="center"/>
          </w:tcPr>
          <w:p>
            <w:pPr>
              <w:spacing w:after="40" w:before="40"/>
            </w:pPr>
            <w:r/>
            <w:r>
              <w:rPr>
                <w:rFonts w:ascii="Aptos" w:hAnsi="Aptos"/>
                <w:b w:val="0"/>
                <w:color w:val="000000"/>
                <w:sz w:val="16"/>
              </w:rPr>
              <w:t>Fill available configured fields when required by the portal.</w:t>
            </w:r>
          </w:p>
        </w:tc>
      </w:tr>
      <w:tr>
        <w:tc>
          <w:tcPr>
            <w:tcW w:type="dxa" w:w="2880"/>
            <w:shd w:fill="F2F2F2"/>
            <w:vAlign w:val="center"/>
          </w:tcPr>
          <w:p>
            <w:pPr>
              <w:spacing w:after="40" w:before="40"/>
            </w:pPr>
            <w:r/>
            <w:r>
              <w:rPr>
                <w:rFonts w:ascii="Aptos" w:hAnsi="Aptos"/>
                <w:b w:val="0"/>
                <w:color w:val="000000"/>
                <w:sz w:val="16"/>
              </w:rPr>
              <w:t>Save member registration</w:t>
            </w:r>
          </w:p>
        </w:tc>
        <w:tc>
          <w:tcPr>
            <w:tcW w:type="dxa" w:w="6768"/>
            <w:shd w:fill="F2F2F2"/>
            <w:vAlign w:val="center"/>
          </w:tcPr>
          <w:p>
            <w:pPr>
              <w:spacing w:after="40" w:before="40"/>
            </w:pPr>
            <w:r/>
            <w:r>
              <w:rPr>
                <w:rFonts w:ascii="Aptos" w:hAnsi="Aptos"/>
                <w:b w:val="0"/>
                <w:color w:val="000000"/>
                <w:sz w:val="16"/>
              </w:rPr>
              <w:t>Save, confirm, and record the resulting state.</w:t>
            </w:r>
          </w:p>
        </w:tc>
      </w:tr>
      <w:tr>
        <w:tc>
          <w:tcPr>
            <w:tcW w:type="dxa" w:w="2880"/>
            <w:vAlign w:val="center"/>
          </w:tcPr>
          <w:p>
            <w:pPr>
              <w:spacing w:after="40" w:before="40"/>
            </w:pPr>
            <w:r/>
            <w:r>
              <w:rPr>
                <w:rFonts w:ascii="Aptos" w:hAnsi="Aptos"/>
                <w:b w:val="0"/>
                <w:color w:val="000000"/>
                <w:sz w:val="16"/>
              </w:rPr>
              <w:t>Stop at Pending Approval</w:t>
            </w:r>
          </w:p>
        </w:tc>
        <w:tc>
          <w:tcPr>
            <w:tcW w:type="dxa" w:w="6768"/>
            <w:vAlign w:val="center"/>
          </w:tcPr>
          <w:p>
            <w:pPr>
              <w:spacing w:after="40" w:before="40"/>
            </w:pPr>
            <w:r/>
            <w:r>
              <w:rPr>
                <w:rFonts w:ascii="Aptos" w:hAnsi="Aptos"/>
                <w:b w:val="0"/>
                <w:color w:val="000000"/>
                <w:sz w:val="16"/>
              </w:rPr>
              <w:t>Do not click Approve, Reject, DSC, or eSign.</w:t>
            </w:r>
          </w:p>
        </w:tc>
      </w:tr>
    </w:tbl>
    <w:p>
      <w:pPr>
        <w:spacing w:after="40"/>
      </w:pPr>
    </w:p>
    <w:p>
      <w:pPr>
        <w:spacing w:after="120" w:line="259" w:lineRule="auto"/>
      </w:pPr>
      <w:r>
        <w:t>Each step has a stable name. The current selectors are stored in config/selectors.json and URLs/timeouts are stored in config/settings.json. When a portal control changes, the expected maintenance action is to update the configuration and run the validation tests before production use.</w:t>
      </w:r>
    </w:p>
    <w:p>
      <w:pPr>
        <w:pStyle w:val="Heading1"/>
        <w:spacing w:before="240" w:after="100"/>
      </w:pPr>
      <w:r>
        <w:rPr>
          <w:color w:val="000000"/>
        </w:rPr>
        <w:t>6 Error Handling and Evidence</w:t>
      </w:r>
    </w:p>
    <w:p>
      <w:pPr>
        <w:spacing w:after="120" w:line="259" w:lineRule="auto"/>
      </w:pPr>
      <w:r>
        <w:t>The automation is designed to fail closed. It must not infer that a step succeeded because a page loaded. It checks the expected control or response and records the exact step when the check fails.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2880"/>
            <w:shd w:fill="1F4E78"/>
            <w:vAlign w:val="center"/>
          </w:tcPr>
          <w:p>
            <w:pPr>
              <w:spacing w:after="40" w:before="40"/>
            </w:pPr>
            <w:r/>
            <w:r>
              <w:rPr>
                <w:rFonts w:ascii="Aptos" w:hAnsi="Aptos"/>
                <w:b/>
                <w:color w:val="FFFFFF"/>
                <w:sz w:val="16"/>
              </w:rPr>
              <w:t>Error type</w:t>
            </w:r>
          </w:p>
        </w:tc>
        <w:tc>
          <w:tcPr>
            <w:tcW w:type="dxa" w:w="3168"/>
            <w:shd w:fill="1F4E78"/>
            <w:vAlign w:val="center"/>
          </w:tcPr>
          <w:p>
            <w:pPr>
              <w:spacing w:after="40" w:before="40"/>
            </w:pPr>
            <w:r/>
            <w:r>
              <w:rPr>
                <w:rFonts w:ascii="Aptos" w:hAnsi="Aptos"/>
                <w:b/>
                <w:color w:val="FFFFFF"/>
                <w:sz w:val="16"/>
              </w:rPr>
              <w:t>Where detected</w:t>
            </w:r>
          </w:p>
        </w:tc>
        <w:tc>
          <w:tcPr>
            <w:tcW w:type="dxa" w:w="3600"/>
            <w:shd w:fill="1F4E78"/>
            <w:vAlign w:val="center"/>
          </w:tcPr>
          <w:p>
            <w:pPr>
              <w:spacing w:after="40" w:before="40"/>
            </w:pPr>
            <w:r/>
            <w:r>
              <w:rPr>
                <w:rFonts w:ascii="Aptos" w:hAnsi="Aptos"/>
                <w:b/>
                <w:color w:val="FFFFFF"/>
                <w:sz w:val="16"/>
              </w:rPr>
              <w:t>Action</w:t>
            </w:r>
          </w:p>
        </w:tc>
      </w:tr>
      <w:tr>
        <w:tc>
          <w:tcPr>
            <w:tcW w:type="dxa" w:w="2880"/>
            <w:vAlign w:val="center"/>
          </w:tcPr>
          <w:p>
            <w:pPr>
              <w:spacing w:after="40" w:before="40"/>
            </w:pPr>
            <w:r/>
            <w:r>
              <w:rPr>
                <w:rFonts w:ascii="Aptos" w:hAnsi="Aptos"/>
                <w:b w:val="0"/>
                <w:color w:val="000000"/>
                <w:sz w:val="16"/>
              </w:rPr>
              <w:t>Input Data Validation</w:t>
            </w:r>
          </w:p>
        </w:tc>
        <w:tc>
          <w:tcPr>
            <w:tcW w:type="dxa" w:w="3168"/>
            <w:vAlign w:val="center"/>
          </w:tcPr>
          <w:p>
            <w:pPr>
              <w:spacing w:after="40" w:before="40"/>
            </w:pPr>
            <w:r/>
            <w:r>
              <w:rPr>
                <w:rFonts w:ascii="Aptos" w:hAnsi="Aptos"/>
                <w:b w:val="0"/>
                <w:color w:val="000000"/>
                <w:sz w:val="16"/>
              </w:rPr>
              <w:t>Pre-submission validation</w:t>
            </w:r>
          </w:p>
        </w:tc>
        <w:tc>
          <w:tcPr>
            <w:tcW w:type="dxa" w:w="3600"/>
            <w:vAlign w:val="center"/>
          </w:tcPr>
          <w:p>
            <w:pPr>
              <w:spacing w:after="40" w:before="40"/>
            </w:pPr>
            <w:r/>
            <w:r>
              <w:rPr>
                <w:rFonts w:ascii="Aptos" w:hAnsi="Aptos"/>
                <w:b w:val="0"/>
                <w:color w:val="000000"/>
                <w:sz w:val="16"/>
              </w:rPr>
              <w:t>No browser submission; evidence image created.</w:t>
            </w:r>
          </w:p>
        </w:tc>
      </w:tr>
      <w:tr>
        <w:tc>
          <w:tcPr>
            <w:tcW w:type="dxa" w:w="2880"/>
            <w:shd w:fill="F2F2F2"/>
            <w:vAlign w:val="center"/>
          </w:tcPr>
          <w:p>
            <w:pPr>
              <w:spacing w:after="40" w:before="40"/>
            </w:pPr>
            <w:r/>
            <w:r>
              <w:rPr>
                <w:rFonts w:ascii="Aptos" w:hAnsi="Aptos"/>
                <w:b w:val="0"/>
                <w:color w:val="000000"/>
                <w:sz w:val="16"/>
              </w:rPr>
              <w:t>Duplicate Member</w:t>
            </w:r>
          </w:p>
        </w:tc>
        <w:tc>
          <w:tcPr>
            <w:tcW w:type="dxa" w:w="3168"/>
            <w:shd w:fill="F2F2F2"/>
            <w:vAlign w:val="center"/>
          </w:tcPr>
          <w:p>
            <w:pPr>
              <w:spacing w:after="40" w:before="40"/>
            </w:pPr>
            <w:r/>
            <w:r>
              <w:rPr>
                <w:rFonts w:ascii="Aptos" w:hAnsi="Aptos"/>
                <w:b w:val="0"/>
                <w:color w:val="000000"/>
                <w:sz w:val="16"/>
              </w:rPr>
              <w:t>Identity verification or portal response</w:t>
            </w:r>
          </w:p>
        </w:tc>
        <w:tc>
          <w:tcPr>
            <w:tcW w:type="dxa" w:w="3600"/>
            <w:shd w:fill="F2F2F2"/>
            <w:vAlign w:val="center"/>
          </w:tcPr>
          <w:p>
            <w:pPr>
              <w:spacing w:after="40" w:before="40"/>
            </w:pPr>
            <w:r/>
            <w:r>
              <w:rPr>
                <w:rFonts w:ascii="Aptos" w:hAnsi="Aptos"/>
                <w:b w:val="0"/>
                <w:color w:val="000000"/>
                <w:sz w:val="16"/>
              </w:rPr>
              <w:t>Row stopped; portal screenshot captured.</w:t>
            </w:r>
          </w:p>
        </w:tc>
      </w:tr>
      <w:tr>
        <w:tc>
          <w:tcPr>
            <w:tcW w:type="dxa" w:w="2880"/>
            <w:vAlign w:val="center"/>
          </w:tcPr>
          <w:p>
            <w:pPr>
              <w:spacing w:after="40" w:before="40"/>
            </w:pPr>
            <w:r/>
            <w:r>
              <w:rPr>
                <w:rFonts w:ascii="Aptos" w:hAnsi="Aptos"/>
                <w:b w:val="0"/>
                <w:color w:val="000000"/>
                <w:sz w:val="16"/>
              </w:rPr>
              <w:t>Member Validation Mismatch</w:t>
            </w:r>
          </w:p>
        </w:tc>
        <w:tc>
          <w:tcPr>
            <w:tcW w:type="dxa" w:w="3168"/>
            <w:vAlign w:val="center"/>
          </w:tcPr>
          <w:p>
            <w:pPr>
              <w:spacing w:after="40" w:before="40"/>
            </w:pPr>
            <w:r/>
            <w:r>
              <w:rPr>
                <w:rFonts w:ascii="Aptos" w:hAnsi="Aptos"/>
                <w:b w:val="0"/>
                <w:color w:val="000000"/>
                <w:sz w:val="16"/>
              </w:rPr>
              <w:t>Verify member identity</w:t>
            </w:r>
          </w:p>
        </w:tc>
        <w:tc>
          <w:tcPr>
            <w:tcW w:type="dxa" w:w="3600"/>
            <w:vAlign w:val="center"/>
          </w:tcPr>
          <w:p>
            <w:pPr>
              <w:spacing w:after="40" w:before="40"/>
            </w:pPr>
            <w:r/>
            <w:r>
              <w:rPr>
                <w:rFonts w:ascii="Aptos" w:hAnsi="Aptos"/>
                <w:b w:val="0"/>
                <w:color w:val="000000"/>
                <w:sz w:val="16"/>
              </w:rPr>
              <w:t>Row stopped; portal screenshot captured.</w:t>
            </w:r>
          </w:p>
        </w:tc>
      </w:tr>
      <w:tr>
        <w:tc>
          <w:tcPr>
            <w:tcW w:type="dxa" w:w="2880"/>
            <w:shd w:fill="F2F2F2"/>
            <w:vAlign w:val="center"/>
          </w:tcPr>
          <w:p>
            <w:pPr>
              <w:spacing w:after="40" w:before="40"/>
            </w:pPr>
            <w:r/>
            <w:r>
              <w:rPr>
                <w:rFonts w:ascii="Aptos" w:hAnsi="Aptos"/>
                <w:b w:val="0"/>
                <w:color w:val="000000"/>
                <w:sz w:val="16"/>
              </w:rPr>
              <w:t>Network or Portal Availability</w:t>
            </w:r>
          </w:p>
        </w:tc>
        <w:tc>
          <w:tcPr>
            <w:tcW w:type="dxa" w:w="3168"/>
            <w:shd w:fill="F2F2F2"/>
            <w:vAlign w:val="center"/>
          </w:tcPr>
          <w:p>
            <w:pPr>
              <w:spacing w:after="40" w:before="40"/>
            </w:pPr>
            <w:r/>
            <w:r>
              <w:rPr>
                <w:rFonts w:ascii="Aptos" w:hAnsi="Aptos"/>
                <w:b w:val="0"/>
                <w:color w:val="000000"/>
                <w:sz w:val="16"/>
              </w:rPr>
              <w:t>Any navigation or response step</w:t>
            </w:r>
          </w:p>
        </w:tc>
        <w:tc>
          <w:tcPr>
            <w:tcW w:type="dxa" w:w="3600"/>
            <w:shd w:fill="F2F2F2"/>
            <w:vAlign w:val="center"/>
          </w:tcPr>
          <w:p>
            <w:pPr>
              <w:spacing w:after="40" w:before="40"/>
            </w:pPr>
            <w:r/>
            <w:r>
              <w:rPr>
                <w:rFonts w:ascii="Aptos" w:hAnsi="Aptos"/>
                <w:b w:val="0"/>
                <w:color w:val="000000"/>
                <w:sz w:val="16"/>
              </w:rPr>
              <w:t>Safe navigation retries; then row failure and screenshot.</w:t>
            </w:r>
          </w:p>
        </w:tc>
      </w:tr>
      <w:tr>
        <w:tc>
          <w:tcPr>
            <w:tcW w:type="dxa" w:w="2880"/>
            <w:vAlign w:val="center"/>
          </w:tcPr>
          <w:p>
            <w:pPr>
              <w:spacing w:after="40" w:before="40"/>
            </w:pPr>
            <w:r/>
            <w:r>
              <w:rPr>
                <w:rFonts w:ascii="Aptos" w:hAnsi="Aptos"/>
                <w:b w:val="0"/>
                <w:color w:val="000000"/>
                <w:sz w:val="16"/>
              </w:rPr>
              <w:t>Field Validation or Portal Layout Change</w:t>
            </w:r>
          </w:p>
        </w:tc>
        <w:tc>
          <w:tcPr>
            <w:tcW w:type="dxa" w:w="3168"/>
            <w:vAlign w:val="center"/>
          </w:tcPr>
          <w:p>
            <w:pPr>
              <w:spacing w:after="40" w:before="40"/>
            </w:pPr>
            <w:r/>
            <w:r>
              <w:rPr>
                <w:rFonts w:ascii="Aptos" w:hAnsi="Aptos"/>
                <w:b w:val="0"/>
                <w:color w:val="000000"/>
                <w:sz w:val="16"/>
              </w:rPr>
              <w:t>Named field step</w:t>
            </w:r>
          </w:p>
        </w:tc>
        <w:tc>
          <w:tcPr>
            <w:tcW w:type="dxa" w:w="3600"/>
            <w:vAlign w:val="center"/>
          </w:tcPr>
          <w:p>
            <w:pPr>
              <w:spacing w:after="40" w:before="40"/>
            </w:pPr>
            <w:r/>
            <w:r>
              <w:rPr>
                <w:rFonts w:ascii="Aptos" w:hAnsi="Aptos"/>
                <w:b w:val="0"/>
                <w:color w:val="000000"/>
                <w:sz w:val="16"/>
              </w:rPr>
              <w:t>Row stopped; screenshot identifies changed/missing control.</w:t>
            </w:r>
          </w:p>
        </w:tc>
      </w:tr>
      <w:tr>
        <w:tc>
          <w:tcPr>
            <w:tcW w:type="dxa" w:w="2880"/>
            <w:shd w:fill="F2F2F2"/>
            <w:vAlign w:val="center"/>
          </w:tcPr>
          <w:p>
            <w:pPr>
              <w:spacing w:after="40" w:before="40"/>
            </w:pPr>
            <w:r/>
            <w:r>
              <w:rPr>
                <w:rFonts w:ascii="Aptos" w:hAnsi="Aptos"/>
                <w:b w:val="0"/>
                <w:color w:val="000000"/>
                <w:sz w:val="16"/>
              </w:rPr>
              <w:t>Automation Error</w:t>
            </w:r>
          </w:p>
        </w:tc>
        <w:tc>
          <w:tcPr>
            <w:tcW w:type="dxa" w:w="3168"/>
            <w:shd w:fill="F2F2F2"/>
            <w:vAlign w:val="center"/>
          </w:tcPr>
          <w:p>
            <w:pPr>
              <w:spacing w:after="40" w:before="40"/>
            </w:pPr>
            <w:r/>
            <w:r>
              <w:rPr>
                <w:rFonts w:ascii="Aptos" w:hAnsi="Aptos"/>
                <w:b w:val="0"/>
                <w:color w:val="000000"/>
                <w:sz w:val="16"/>
              </w:rPr>
              <w:t>Named workflow step</w:t>
            </w:r>
          </w:p>
        </w:tc>
        <w:tc>
          <w:tcPr>
            <w:tcW w:type="dxa" w:w="3600"/>
            <w:shd w:fill="F2F2F2"/>
            <w:vAlign w:val="center"/>
          </w:tcPr>
          <w:p>
            <w:pPr>
              <w:spacing w:after="40" w:before="40"/>
            </w:pPr>
            <w:r/>
            <w:r>
              <w:rPr>
                <w:rFonts w:ascii="Aptos" w:hAnsi="Aptos"/>
                <w:b w:val="0"/>
                <w:color w:val="000000"/>
                <w:sz w:val="16"/>
              </w:rPr>
              <w:t>Row stopped; full-page screenshot and diagnostic message.</w:t>
            </w:r>
          </w:p>
        </w:tc>
      </w:tr>
    </w:tbl>
    <w:p>
      <w:pPr>
        <w:spacing w:after="40"/>
      </w:pPr>
    </w:p>
    <w:p>
      <w:pPr>
        <w:spacing w:after="120" w:line="259" w:lineRule="auto"/>
      </w:pPr>
      <w:r>
        <w:t>Browser errors are saved under a workbook-specific artifacts folder using a filename containing the Excel row and workflow step. Pre-submission validation errors receive an evidence image containing the row number, employee, UAN, and all collected validation messages.</w:t>
      </w:r>
    </w:p>
    <w:p>
      <w:pPr>
        <w:pStyle w:val="Heading1"/>
        <w:spacing w:before="240" w:after="100"/>
      </w:pPr>
      <w:r>
        <w:rPr>
          <w:color w:val="000000"/>
        </w:rPr>
        <w:t>7 Reporting and Email Notification</w:t>
      </w:r>
    </w:p>
    <w:p>
      <w:pPr>
        <w:spacing w:after="120" w:line="259" w:lineRule="auto"/>
      </w:pPr>
      <w:r>
        <w:t>The run report is written after each processed row so an interruption does not discard completed work. A later run reads the report and skips rows already marked Registered - Pending Approval.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880"/>
            <w:shd w:fill="1F4E78"/>
            <w:vAlign w:val="center"/>
          </w:tcPr>
          <w:p>
            <w:pPr>
              <w:spacing w:after="40" w:before="40"/>
            </w:pPr>
            <w:r/>
            <w:r>
              <w:rPr>
                <w:rFonts w:ascii="Aptos" w:hAnsi="Aptos"/>
                <w:b/>
                <w:color w:val="FFFFFF"/>
                <w:sz w:val="16"/>
              </w:rPr>
              <w:t>Report field</w:t>
            </w:r>
          </w:p>
        </w:tc>
        <w:tc>
          <w:tcPr>
            <w:tcW w:type="dxa" w:w="6768"/>
            <w:shd w:fill="1F4E78"/>
            <w:vAlign w:val="center"/>
          </w:tcPr>
          <w:p>
            <w:pPr>
              <w:spacing w:after="40" w:before="40"/>
            </w:pPr>
            <w:r/>
            <w:r>
              <w:rPr>
                <w:rFonts w:ascii="Aptos" w:hAnsi="Aptos"/>
                <w:b/>
                <w:color w:val="FFFFFF"/>
                <w:sz w:val="16"/>
              </w:rPr>
              <w:t>Purpose</w:t>
            </w:r>
          </w:p>
        </w:tc>
      </w:tr>
      <w:tr>
        <w:tc>
          <w:tcPr>
            <w:tcW w:type="dxa" w:w="2880"/>
            <w:vAlign w:val="center"/>
          </w:tcPr>
          <w:p>
            <w:pPr>
              <w:spacing w:after="40" w:before="40"/>
            </w:pPr>
            <w:r/>
            <w:r>
              <w:rPr>
                <w:rFonts w:ascii="Aptos" w:hAnsi="Aptos"/>
                <w:b w:val="0"/>
                <w:color w:val="000000"/>
                <w:sz w:val="16"/>
              </w:rPr>
              <w:t>Source Row</w:t>
            </w:r>
          </w:p>
        </w:tc>
        <w:tc>
          <w:tcPr>
            <w:tcW w:type="dxa" w:w="6768"/>
            <w:vAlign w:val="center"/>
          </w:tcPr>
          <w:p>
            <w:pPr>
              <w:spacing w:after="40" w:before="40"/>
            </w:pPr>
            <w:r/>
            <w:r>
              <w:rPr>
                <w:rFonts w:ascii="Aptos" w:hAnsi="Aptos"/>
                <w:b w:val="0"/>
                <w:color w:val="000000"/>
                <w:sz w:val="16"/>
              </w:rPr>
              <w:t>Original Excel row number</w:t>
            </w:r>
          </w:p>
        </w:tc>
      </w:tr>
      <w:tr>
        <w:tc>
          <w:tcPr>
            <w:tcW w:type="dxa" w:w="2880"/>
            <w:shd w:fill="F2F2F2"/>
            <w:vAlign w:val="center"/>
          </w:tcPr>
          <w:p>
            <w:pPr>
              <w:spacing w:after="40" w:before="40"/>
            </w:pPr>
            <w:r/>
            <w:r>
              <w:rPr>
                <w:rFonts w:ascii="Aptos" w:hAnsi="Aptos"/>
                <w:b w:val="0"/>
                <w:color w:val="000000"/>
                <w:sz w:val="16"/>
              </w:rPr>
              <w:t>Employee Code / Name / UAN</w:t>
            </w:r>
          </w:p>
        </w:tc>
        <w:tc>
          <w:tcPr>
            <w:tcW w:type="dxa" w:w="6768"/>
            <w:shd w:fill="F2F2F2"/>
            <w:vAlign w:val="center"/>
          </w:tcPr>
          <w:p>
            <w:pPr>
              <w:spacing w:after="40" w:before="40"/>
            </w:pPr>
            <w:r/>
            <w:r>
              <w:rPr>
                <w:rFonts w:ascii="Aptos" w:hAnsi="Aptos"/>
                <w:b w:val="0"/>
                <w:color w:val="000000"/>
                <w:sz w:val="16"/>
              </w:rPr>
              <w:t>Row identification</w:t>
            </w:r>
          </w:p>
        </w:tc>
      </w:tr>
      <w:tr>
        <w:tc>
          <w:tcPr>
            <w:tcW w:type="dxa" w:w="2880"/>
            <w:vAlign w:val="center"/>
          </w:tcPr>
          <w:p>
            <w:pPr>
              <w:spacing w:after="40" w:before="40"/>
            </w:pPr>
            <w:r/>
            <w:r>
              <w:rPr>
                <w:rFonts w:ascii="Aptos" w:hAnsi="Aptos"/>
                <w:b w:val="0"/>
                <w:color w:val="000000"/>
                <w:sz w:val="16"/>
              </w:rPr>
              <w:t>Status</w:t>
            </w:r>
          </w:p>
        </w:tc>
        <w:tc>
          <w:tcPr>
            <w:tcW w:type="dxa" w:w="6768"/>
            <w:vAlign w:val="center"/>
          </w:tcPr>
          <w:p>
            <w:pPr>
              <w:spacing w:after="40" w:before="40"/>
            </w:pPr>
            <w:r/>
            <w:r>
              <w:rPr>
                <w:rFonts w:ascii="Aptos" w:hAnsi="Aptos"/>
                <w:b w:val="0"/>
                <w:color w:val="000000"/>
                <w:sz w:val="16"/>
              </w:rPr>
              <w:t>Registered - Pending Approval, Validation Failed, or Failed</w:t>
            </w:r>
          </w:p>
        </w:tc>
      </w:tr>
      <w:tr>
        <w:tc>
          <w:tcPr>
            <w:tcW w:type="dxa" w:w="2880"/>
            <w:shd w:fill="F2F2F2"/>
            <w:vAlign w:val="center"/>
          </w:tcPr>
          <w:p>
            <w:pPr>
              <w:spacing w:after="40" w:before="40"/>
            </w:pPr>
            <w:r/>
            <w:r>
              <w:rPr>
                <w:rFonts w:ascii="Aptos" w:hAnsi="Aptos"/>
                <w:b w:val="0"/>
                <w:color w:val="000000"/>
                <w:sz w:val="16"/>
              </w:rPr>
              <w:t>Error Type</w:t>
            </w:r>
          </w:p>
        </w:tc>
        <w:tc>
          <w:tcPr>
            <w:tcW w:type="dxa" w:w="6768"/>
            <w:shd w:fill="F2F2F2"/>
            <w:vAlign w:val="center"/>
          </w:tcPr>
          <w:p>
            <w:pPr>
              <w:spacing w:after="40" w:before="40"/>
            </w:pPr>
            <w:r/>
            <w:r>
              <w:rPr>
                <w:rFonts w:ascii="Aptos" w:hAnsi="Aptos"/>
                <w:b w:val="0"/>
                <w:color w:val="000000"/>
                <w:sz w:val="16"/>
              </w:rPr>
              <w:t>Normalized error category</w:t>
            </w:r>
          </w:p>
        </w:tc>
      </w:tr>
      <w:tr>
        <w:tc>
          <w:tcPr>
            <w:tcW w:type="dxa" w:w="2880"/>
            <w:vAlign w:val="center"/>
          </w:tcPr>
          <w:p>
            <w:pPr>
              <w:spacing w:after="40" w:before="40"/>
            </w:pPr>
            <w:r/>
            <w:r>
              <w:rPr>
                <w:rFonts w:ascii="Aptos" w:hAnsi="Aptos"/>
                <w:b w:val="0"/>
                <w:color w:val="000000"/>
                <w:sz w:val="16"/>
              </w:rPr>
              <w:t>Workflow Step</w:t>
            </w:r>
          </w:p>
        </w:tc>
        <w:tc>
          <w:tcPr>
            <w:tcW w:type="dxa" w:w="6768"/>
            <w:vAlign w:val="center"/>
          </w:tcPr>
          <w:p>
            <w:pPr>
              <w:spacing w:after="40" w:before="40"/>
            </w:pPr>
            <w:r/>
            <w:r>
              <w:rPr>
                <w:rFonts w:ascii="Aptos" w:hAnsi="Aptos"/>
                <w:b w:val="0"/>
                <w:color w:val="000000"/>
                <w:sz w:val="16"/>
              </w:rPr>
              <w:t>Exact step at which the problem occurred</w:t>
            </w:r>
          </w:p>
        </w:tc>
      </w:tr>
      <w:tr>
        <w:tc>
          <w:tcPr>
            <w:tcW w:type="dxa" w:w="2880"/>
            <w:shd w:fill="F2F2F2"/>
            <w:vAlign w:val="center"/>
          </w:tcPr>
          <w:p>
            <w:pPr>
              <w:spacing w:after="40" w:before="40"/>
            </w:pPr>
            <w:r/>
            <w:r>
              <w:rPr>
                <w:rFonts w:ascii="Aptos" w:hAnsi="Aptos"/>
                <w:b w:val="0"/>
                <w:color w:val="000000"/>
                <w:sz w:val="16"/>
              </w:rPr>
              <w:t>Message</w:t>
            </w:r>
          </w:p>
        </w:tc>
        <w:tc>
          <w:tcPr>
            <w:tcW w:type="dxa" w:w="6768"/>
            <w:shd w:fill="F2F2F2"/>
            <w:vAlign w:val="center"/>
          </w:tcPr>
          <w:p>
            <w:pPr>
              <w:spacing w:after="40" w:before="40"/>
            </w:pPr>
            <w:r/>
            <w:r>
              <w:rPr>
                <w:rFonts w:ascii="Aptos" w:hAnsi="Aptos"/>
                <w:b w:val="0"/>
                <w:color w:val="000000"/>
                <w:sz w:val="16"/>
              </w:rPr>
              <w:t>Detailed explanation, including all validation issues</w:t>
            </w:r>
          </w:p>
        </w:tc>
      </w:tr>
      <w:tr>
        <w:tc>
          <w:tcPr>
            <w:tcW w:type="dxa" w:w="2880"/>
            <w:vAlign w:val="center"/>
          </w:tcPr>
          <w:p>
            <w:pPr>
              <w:spacing w:after="40" w:before="40"/>
            </w:pPr>
            <w:r/>
            <w:r>
              <w:rPr>
                <w:rFonts w:ascii="Aptos" w:hAnsi="Aptos"/>
                <w:b w:val="0"/>
                <w:color w:val="000000"/>
                <w:sz w:val="16"/>
              </w:rPr>
              <w:t>Started At / Completed At</w:t>
            </w:r>
          </w:p>
        </w:tc>
        <w:tc>
          <w:tcPr>
            <w:tcW w:type="dxa" w:w="6768"/>
            <w:vAlign w:val="center"/>
          </w:tcPr>
          <w:p>
            <w:pPr>
              <w:spacing w:after="40" w:before="40"/>
            </w:pPr>
            <w:r/>
            <w:r>
              <w:rPr>
                <w:rFonts w:ascii="Aptos" w:hAnsi="Aptos"/>
                <w:b w:val="0"/>
                <w:color w:val="000000"/>
                <w:sz w:val="16"/>
              </w:rPr>
              <w:t>Timing and audit trail</w:t>
            </w:r>
          </w:p>
        </w:tc>
      </w:tr>
      <w:tr>
        <w:tc>
          <w:tcPr>
            <w:tcW w:type="dxa" w:w="2880"/>
            <w:shd w:fill="F2F2F2"/>
            <w:vAlign w:val="center"/>
          </w:tcPr>
          <w:p>
            <w:pPr>
              <w:spacing w:after="40" w:before="40"/>
            </w:pPr>
            <w:r/>
            <w:r>
              <w:rPr>
                <w:rFonts w:ascii="Aptos" w:hAnsi="Aptos"/>
                <w:b w:val="0"/>
                <w:color w:val="000000"/>
                <w:sz w:val="16"/>
              </w:rPr>
              <w:t>Screenshot/Evidence</w:t>
            </w:r>
          </w:p>
        </w:tc>
        <w:tc>
          <w:tcPr>
            <w:tcW w:type="dxa" w:w="6768"/>
            <w:shd w:fill="F2F2F2"/>
            <w:vAlign w:val="center"/>
          </w:tcPr>
          <w:p>
            <w:pPr>
              <w:spacing w:after="40" w:before="40"/>
            </w:pPr>
            <w:r/>
            <w:r>
              <w:rPr>
                <w:rFonts w:ascii="Aptos" w:hAnsi="Aptos"/>
                <w:b w:val="0"/>
                <w:color w:val="000000"/>
                <w:sz w:val="16"/>
              </w:rPr>
              <w:t>Path to the row-specific evidence</w:t>
            </w:r>
          </w:p>
        </w:tc>
      </w:tr>
    </w:tbl>
    <w:p>
      <w:pPr>
        <w:spacing w:after="40"/>
      </w:pPr>
    </w:p>
    <w:p>
      <w:pPr>
        <w:spacing w:after="120" w:line="259" w:lineRule="auto"/>
      </w:pPr>
      <w:r>
        <w:t>If SMTP settings are configured, one email is sent for the run's failed rows. The body lists every failed Excel row and includes the employee, UAN, error type, exact workflow step, and message. All unique screenshots for all failed rows are attached. If SMTP is not configured, the report and artifacts remain available locally.</w:t>
      </w:r>
    </w:p>
    <w:p>
      <w:pPr>
        <w:pStyle w:val="Heading1"/>
        <w:spacing w:before="240" w:after="100"/>
      </w:pPr>
      <w:r>
        <w:rPr>
          <w:color w:val="000000"/>
        </w:rPr>
        <w:t>8 Configuration and Maintenance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3024"/>
            <w:shd w:fill="1F4E78"/>
            <w:vAlign w:val="center"/>
          </w:tcPr>
          <w:p>
            <w:pPr>
              <w:spacing w:after="40" w:before="40"/>
            </w:pPr>
            <w:r/>
            <w:r>
              <w:rPr>
                <w:rFonts w:ascii="Aptos" w:hAnsi="Aptos"/>
                <w:b/>
                <w:color w:val="FFFFFF"/>
                <w:sz w:val="16"/>
              </w:rPr>
              <w:t>Component</w:t>
            </w:r>
          </w:p>
        </w:tc>
        <w:tc>
          <w:tcPr>
            <w:tcW w:type="dxa" w:w="6624"/>
            <w:shd w:fill="1F4E78"/>
            <w:vAlign w:val="center"/>
          </w:tcPr>
          <w:p>
            <w:pPr>
              <w:spacing w:after="40" w:before="40"/>
            </w:pPr>
            <w:r/>
            <w:r>
              <w:rPr>
                <w:rFonts w:ascii="Aptos" w:hAnsi="Aptos"/>
                <w:b/>
                <w:color w:val="FFFFFF"/>
                <w:sz w:val="16"/>
              </w:rPr>
              <w:t>Responsibility</w:t>
            </w:r>
          </w:p>
        </w:tc>
      </w:tr>
      <w:tr>
        <w:tc>
          <w:tcPr>
            <w:tcW w:type="dxa" w:w="3024"/>
            <w:vAlign w:val="center"/>
          </w:tcPr>
          <w:p>
            <w:pPr>
              <w:spacing w:after="40" w:before="40"/>
            </w:pPr>
            <w:r/>
            <w:r>
              <w:rPr>
                <w:rFonts w:ascii="Aptos" w:hAnsi="Aptos"/>
                <w:b w:val="0"/>
                <w:color w:val="000000"/>
                <w:sz w:val="16"/>
              </w:rPr>
              <w:t>config/settings.json</w:t>
            </w:r>
          </w:p>
        </w:tc>
        <w:tc>
          <w:tcPr>
            <w:tcW w:type="dxa" w:w="6624"/>
            <w:vAlign w:val="center"/>
          </w:tcPr>
          <w:p>
            <w:pPr>
              <w:spacing w:after="40" w:before="40"/>
            </w:pPr>
            <w:r/>
            <w:r>
              <w:rPr>
                <w:rFonts w:ascii="Aptos" w:hAnsi="Aptos"/>
                <w:b w:val="0"/>
                <w:color w:val="000000"/>
                <w:sz w:val="16"/>
              </w:rPr>
              <w:t>Portal URLs, navigation timeout, retry count, visible browser, approval stop rule</w:t>
            </w:r>
          </w:p>
        </w:tc>
      </w:tr>
      <w:tr>
        <w:tc>
          <w:tcPr>
            <w:tcW w:type="dxa" w:w="3024"/>
            <w:shd w:fill="F2F2F2"/>
            <w:vAlign w:val="center"/>
          </w:tcPr>
          <w:p>
            <w:pPr>
              <w:spacing w:after="40" w:before="40"/>
            </w:pPr>
            <w:r/>
            <w:r>
              <w:rPr>
                <w:rFonts w:ascii="Aptos" w:hAnsi="Aptos"/>
                <w:b w:val="0"/>
                <w:color w:val="000000"/>
                <w:sz w:val="16"/>
              </w:rPr>
              <w:t>config/selectors.json</w:t>
            </w:r>
          </w:p>
        </w:tc>
        <w:tc>
          <w:tcPr>
            <w:tcW w:type="dxa" w:w="6624"/>
            <w:shd w:fill="F2F2F2"/>
            <w:vAlign w:val="center"/>
          </w:tcPr>
          <w:p>
            <w:pPr>
              <w:spacing w:after="40" w:before="40"/>
            </w:pPr>
            <w:r/>
            <w:r>
              <w:rPr>
                <w:rFonts w:ascii="Aptos" w:hAnsi="Aptos"/>
                <w:b w:val="0"/>
                <w:color w:val="000000"/>
                <w:sz w:val="16"/>
              </w:rPr>
              <w:t>Login fields, registration fields, Verify, Save, and menu selectors</w:t>
            </w:r>
          </w:p>
        </w:tc>
      </w:tr>
      <w:tr>
        <w:tc>
          <w:tcPr>
            <w:tcW w:type="dxa" w:w="3024"/>
            <w:vAlign w:val="center"/>
          </w:tcPr>
          <w:p>
            <w:pPr>
              <w:spacing w:after="40" w:before="40"/>
            </w:pPr>
            <w:r/>
            <w:r>
              <w:rPr>
                <w:rFonts w:ascii="Aptos" w:hAnsi="Aptos"/>
                <w:b w:val="0"/>
                <w:color w:val="000000"/>
                <w:sz w:val="16"/>
              </w:rPr>
              <w:t>config/validation.json</w:t>
            </w:r>
          </w:p>
        </w:tc>
        <w:tc>
          <w:tcPr>
            <w:tcW w:type="dxa" w:w="6624"/>
            <w:vAlign w:val="center"/>
          </w:tcPr>
          <w:p>
            <w:pPr>
              <w:spacing w:after="40" w:before="40"/>
            </w:pPr>
            <w:r/>
            <w:r>
              <w:rPr>
                <w:rFonts w:ascii="Aptos" w:hAnsi="Aptos"/>
                <w:b w:val="0"/>
                <w:color w:val="000000"/>
                <w:sz w:val="16"/>
              </w:rPr>
              <w:t>Required columns, allowed values, date formats, wage limit</w:t>
            </w:r>
          </w:p>
        </w:tc>
      </w:tr>
      <w:tr>
        <w:tc>
          <w:tcPr>
            <w:tcW w:type="dxa" w:w="3024"/>
            <w:shd w:fill="F2F2F2"/>
            <w:vAlign w:val="center"/>
          </w:tcPr>
          <w:p>
            <w:pPr>
              <w:spacing w:after="40" w:before="40"/>
            </w:pPr>
            <w:r/>
            <w:r>
              <w:rPr>
                <w:rFonts w:ascii="Aptos" w:hAnsi="Aptos"/>
                <w:b w:val="0"/>
                <w:color w:val="000000"/>
                <w:sz w:val="16"/>
              </w:rPr>
              <w:t>data_processing/</w:t>
            </w:r>
          </w:p>
        </w:tc>
        <w:tc>
          <w:tcPr>
            <w:tcW w:type="dxa" w:w="6624"/>
            <w:shd w:fill="F2F2F2"/>
            <w:vAlign w:val="center"/>
          </w:tcPr>
          <w:p>
            <w:pPr>
              <w:spacing w:after="40" w:before="40"/>
            </w:pPr>
            <w:r/>
            <w:r>
              <w:rPr>
                <w:rFonts w:ascii="Aptos" w:hAnsi="Aptos"/>
                <w:b w:val="0"/>
                <w:color w:val="000000"/>
                <w:sz w:val="16"/>
              </w:rPr>
              <w:t>Excel reading, schema checks, validation, duplicate detection</w:t>
            </w:r>
          </w:p>
        </w:tc>
      </w:tr>
      <w:tr>
        <w:tc>
          <w:tcPr>
            <w:tcW w:type="dxa" w:w="3024"/>
            <w:vAlign w:val="center"/>
          </w:tcPr>
          <w:p>
            <w:pPr>
              <w:spacing w:after="40" w:before="40"/>
            </w:pPr>
            <w:r/>
            <w:r>
              <w:rPr>
                <w:rFonts w:ascii="Aptos" w:hAnsi="Aptos"/>
                <w:b w:val="0"/>
                <w:color w:val="000000"/>
                <w:sz w:val="16"/>
              </w:rPr>
              <w:t>reporting/</w:t>
            </w:r>
          </w:p>
        </w:tc>
        <w:tc>
          <w:tcPr>
            <w:tcW w:type="dxa" w:w="6624"/>
            <w:vAlign w:val="center"/>
          </w:tcPr>
          <w:p>
            <w:pPr>
              <w:spacing w:after="40" w:before="40"/>
            </w:pPr>
            <w:r/>
            <w:r>
              <w:rPr>
                <w:rFonts w:ascii="Aptos" w:hAnsi="Aptos"/>
                <w:b w:val="0"/>
                <w:color w:val="000000"/>
                <w:sz w:val="16"/>
              </w:rPr>
              <w:t>Run report, checkpoint reads, failure email and screenshot attachment</w:t>
            </w:r>
          </w:p>
        </w:tc>
      </w:tr>
      <w:tr>
        <w:tc>
          <w:tcPr>
            <w:tcW w:type="dxa" w:w="3024"/>
            <w:shd w:fill="F2F2F2"/>
            <w:vAlign w:val="center"/>
          </w:tcPr>
          <w:p>
            <w:pPr>
              <w:spacing w:after="40" w:before="40"/>
            </w:pPr>
            <w:r/>
            <w:r>
              <w:rPr>
                <w:rFonts w:ascii="Aptos" w:hAnsi="Aptos"/>
                <w:b w:val="0"/>
                <w:color w:val="000000"/>
                <w:sz w:val="16"/>
              </w:rPr>
              <w:t>epfo_bot.py</w:t>
            </w:r>
          </w:p>
        </w:tc>
        <w:tc>
          <w:tcPr>
            <w:tcW w:type="dxa" w:w="6624"/>
            <w:shd w:fill="F2F2F2"/>
            <w:vAlign w:val="center"/>
          </w:tcPr>
          <w:p>
            <w:pPr>
              <w:spacing w:after="40" w:before="40"/>
            </w:pPr>
            <w:r/>
            <w:r>
              <w:rPr>
                <w:rFonts w:ascii="Aptos" w:hAnsi="Aptos"/>
                <w:b w:val="0"/>
                <w:color w:val="000000"/>
                <w:sz w:val="16"/>
              </w:rPr>
              <w:t>Named browser workflow and state checks</w:t>
            </w:r>
          </w:p>
        </w:tc>
      </w:tr>
    </w:tbl>
    <w:p>
      <w:pPr>
        <w:spacing w:after="40"/>
      </w:pPr>
    </w:p>
    <w:p>
      <w:pPr>
        <w:spacing w:after="120" w:line="259" w:lineRule="auto"/>
      </w:pPr>
      <w:r>
        <w:t>When EPFO changes a page, first reproduce the issue using a single safe test row. Identify the failed workflow step from the report, update only the affected selector or workflow module, run the sample validation workbooks, and then perform a supervised live test. Do not disable validation or approval restrictions to work around a layout change.</w:t>
      </w:r>
    </w:p>
    <w:p>
      <w:pPr>
        <w:pStyle w:val="Heading1"/>
        <w:spacing w:before="240" w:after="100"/>
      </w:pPr>
      <w:r>
        <w:rPr>
          <w:color w:val="000000"/>
        </w:rPr>
        <w:t>9 Security and Operational Controls</w:t>
      </w:r>
    </w:p>
    <w:p>
      <w:pPr>
        <w:pStyle w:val="ListBullet"/>
        <w:spacing w:after="60"/>
      </w:pPr>
      <w:r>
        <w:t>Passwords are entered at runtime and are not written to the workbook, report, or source code.</w:t>
      </w:r>
    </w:p>
    <w:p>
      <w:pPr>
        <w:pStyle w:val="ListBullet"/>
        <w:spacing w:after="60"/>
      </w:pPr>
      <w:r>
        <w:t>CAPTCHA remains manual and is never solved or bypassed by the automation.</w:t>
      </w:r>
    </w:p>
    <w:p>
      <w:pPr>
        <w:pStyle w:val="ListBullet"/>
        <w:spacing w:after="60"/>
      </w:pPr>
      <w:r>
        <w:t>The original uploaded workbook is preserved; reports are written to separate files.</w:t>
      </w:r>
    </w:p>
    <w:p>
      <w:pPr>
        <w:pStyle w:val="ListBullet"/>
        <w:spacing w:after="60"/>
      </w:pPr>
      <w:r>
        <w:t>The browser is visible during live work so the operator can observe and stop the run.</w:t>
      </w:r>
    </w:p>
    <w:p>
      <w:pPr>
        <w:pStyle w:val="ListBullet"/>
        <w:spacing w:after="60"/>
      </w:pPr>
      <w:r>
        <w:t>A future Stop or Emergency Stop control should close the current browser safely and preserve the checkpoint.</w:t>
      </w:r>
    </w:p>
    <w:p>
      <w:pPr>
        <w:pStyle w:val="ListBullet"/>
        <w:spacing w:after="60"/>
      </w:pPr>
      <w:r>
        <w:t>Use masked or authorized employee data for testing. Keep artifacts and reports in an access-controlled folder because they may contain personal information.</w:t>
      </w:r>
    </w:p>
    <w:p>
      <w:pPr>
        <w:pStyle w:val="ListBullet"/>
        <w:spacing w:after="60"/>
      </w:pPr>
      <w:r>
        <w:t>Final approval remains a human action after review of the Pending Approval records and the run report.</w:t>
      </w:r>
    </w:p>
    <w:p>
      <w:pPr>
        <w:pStyle w:val="Heading1"/>
        <w:spacing w:before="240" w:after="100"/>
      </w:pPr>
      <w:r>
        <w:rPr>
          <w:color w:val="000000"/>
        </w:rPr>
        <w:t>10 Daily Operating Procedure</w:t>
      </w:r>
    </w:p>
    <w:p>
      <w:pPr>
        <w:pStyle w:val="ListNumber"/>
        <w:spacing w:after="60"/>
      </w:pPr>
      <w:r>
        <w:t>Prepare the workbook using exactly the 15 approved columns.</w:t>
      </w:r>
    </w:p>
    <w:p>
      <w:pPr>
        <w:pStyle w:val="ListNumber"/>
        <w:spacing w:after="60"/>
      </w:pPr>
      <w:r>
        <w:t>Run the pre-check with sample_validation_cases.xlsx when a rule or selector changes.</w:t>
      </w:r>
    </w:p>
    <w:p>
      <w:pPr>
        <w:pStyle w:val="ListNumber"/>
        <w:spacing w:after="60"/>
      </w:pPr>
      <w:r>
        <w:t>Open the application and select the daily workbook.</w:t>
      </w:r>
    </w:p>
    <w:p>
      <w:pPr>
        <w:pStyle w:val="ListNumber"/>
        <w:spacing w:after="60"/>
      </w:pPr>
      <w:r>
        <w:t>Enter the employer login ID and password.</w:t>
      </w:r>
    </w:p>
    <w:p>
      <w:pPr>
        <w:pStyle w:val="ListNumber"/>
        <w:spacing w:after="60"/>
      </w:pPr>
      <w:r>
        <w:t>Click Start processing.</w:t>
      </w:r>
    </w:p>
    <w:p>
      <w:pPr>
        <w:pStyle w:val="ListNumber"/>
        <w:spacing w:after="60"/>
      </w:pPr>
      <w:r>
        <w:t>Complete CAPTCHA manually in the visible browser.</w:t>
      </w:r>
    </w:p>
    <w:p>
      <w:pPr>
        <w:pStyle w:val="ListNumber"/>
        <w:spacing w:after="60"/>
      </w:pPr>
      <w:r>
        <w:t>Submit the portal login form manually after CAPTCHA completion.</w:t>
      </w:r>
    </w:p>
    <w:p>
      <w:pPr>
        <w:pStyle w:val="ListNumber"/>
        <w:spacing w:after="60"/>
      </w:pPr>
      <w:r>
        <w:t>Monitor the application log for row progress and any stopped rows.</w:t>
      </w:r>
    </w:p>
    <w:p>
      <w:pPr>
        <w:pStyle w:val="ListNumber"/>
        <w:spacing w:after="60"/>
      </w:pPr>
      <w:r>
        <w:t>Review the run-log workbook and the artifacts folder.</w:t>
      </w:r>
    </w:p>
    <w:p>
      <w:pPr>
        <w:pStyle w:val="ListNumber"/>
        <w:spacing w:after="60"/>
      </w:pPr>
      <w:r>
        <w:t>Review and manually approve eligible Pending Approval records in EPFO.</w:t>
      </w:r>
    </w:p>
    <w:p>
      <w:pPr>
        <w:pStyle w:val="Heading1"/>
        <w:spacing w:before="240" w:after="100"/>
      </w:pPr>
      <w:r>
        <w:rPr>
          <w:color w:val="000000"/>
        </w:rPr>
        <w:t>11 Test Data and Acceptance Criteria</w:t>
      </w:r>
    </w:p>
    <w:p>
      <w:pPr>
        <w:spacing w:after="120" w:line="259" w:lineRule="auto"/>
      </w:pPr>
      <w:r>
        <w:t>The repository contains two test workbooks. sample_employee_data.xlsx contains valid-format dummy rows. sample_validation_cases.xlsx contains a valid row, a row with multiple invalid fields, and a duplicate identity row.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448"/>
            <w:shd w:fill="1F4E78"/>
            <w:vAlign w:val="center"/>
          </w:tcPr>
          <w:p>
            <w:pPr>
              <w:spacing w:after="40" w:before="40"/>
            </w:pPr>
            <w:r/>
            <w:r>
              <w:rPr>
                <w:rFonts w:ascii="Aptos" w:hAnsi="Aptos"/>
                <w:b/>
                <w:color w:val="FFFFFF"/>
                <w:sz w:val="16"/>
              </w:rPr>
              <w:t>Area</w:t>
            </w:r>
          </w:p>
        </w:tc>
        <w:tc>
          <w:tcPr>
            <w:tcW w:type="dxa" w:w="7200"/>
            <w:shd w:fill="1F4E78"/>
            <w:vAlign w:val="center"/>
          </w:tcPr>
          <w:p>
            <w:pPr>
              <w:spacing w:after="40" w:before="40"/>
            </w:pPr>
            <w:r/>
            <w:r>
              <w:rPr>
                <w:rFonts w:ascii="Aptos" w:hAnsi="Aptos"/>
                <w:b/>
                <w:color w:val="FFFFFF"/>
                <w:sz w:val="16"/>
              </w:rPr>
              <w:t>Acceptance condition</w:t>
            </w:r>
          </w:p>
        </w:tc>
      </w:tr>
      <w:tr>
        <w:tc>
          <w:tcPr>
            <w:tcW w:type="dxa" w:w="2448"/>
            <w:vAlign w:val="center"/>
          </w:tcPr>
          <w:p>
            <w:pPr>
              <w:spacing w:after="40" w:before="40"/>
            </w:pPr>
            <w:r/>
            <w:r>
              <w:rPr>
                <w:rFonts w:ascii="Aptos" w:hAnsi="Aptos"/>
                <w:b w:val="0"/>
                <w:color w:val="000000"/>
                <w:sz w:val="16"/>
              </w:rPr>
              <w:t>Schema</w:t>
            </w:r>
          </w:p>
        </w:tc>
        <w:tc>
          <w:tcPr>
            <w:tcW w:type="dxa" w:w="7200"/>
            <w:vAlign w:val="center"/>
          </w:tcPr>
          <w:p>
            <w:pPr>
              <w:spacing w:after="40" w:before="40"/>
            </w:pPr>
            <w:r/>
            <w:r>
              <w:rPr>
                <w:rFonts w:ascii="Aptos" w:hAnsi="Aptos"/>
                <w:b w:val="0"/>
                <w:color w:val="000000"/>
                <w:sz w:val="16"/>
              </w:rPr>
              <w:t>A workbook without one of the 15 columns is rejected before browser launch.</w:t>
            </w:r>
          </w:p>
        </w:tc>
      </w:tr>
      <w:tr>
        <w:tc>
          <w:tcPr>
            <w:tcW w:type="dxa" w:w="2448"/>
            <w:shd w:fill="F2F2F2"/>
            <w:vAlign w:val="center"/>
          </w:tcPr>
          <w:p>
            <w:pPr>
              <w:spacing w:after="40" w:before="40"/>
            </w:pPr>
            <w:r/>
            <w:r>
              <w:rPr>
                <w:rFonts w:ascii="Aptos" w:hAnsi="Aptos"/>
                <w:b w:val="0"/>
                <w:color w:val="000000"/>
                <w:sz w:val="16"/>
              </w:rPr>
              <w:t>Alignment</w:t>
            </w:r>
          </w:p>
        </w:tc>
        <w:tc>
          <w:tcPr>
            <w:tcW w:type="dxa" w:w="7200"/>
            <w:shd w:fill="F2F2F2"/>
            <w:vAlign w:val="center"/>
          </w:tcPr>
          <w:p>
            <w:pPr>
              <w:spacing w:after="40" w:before="40"/>
            </w:pPr>
            <w:r/>
            <w:r>
              <w:rPr>
                <w:rFonts w:ascii="Aptos" w:hAnsi="Aptos"/>
                <w:b w:val="0"/>
                <w:color w:val="000000"/>
                <w:sz w:val="16"/>
              </w:rPr>
              <w:t>Values are mapped by approved header names and the source row is preserved.</w:t>
            </w:r>
          </w:p>
        </w:tc>
      </w:tr>
      <w:tr>
        <w:tc>
          <w:tcPr>
            <w:tcW w:type="dxa" w:w="2448"/>
            <w:vAlign w:val="center"/>
          </w:tcPr>
          <w:p>
            <w:pPr>
              <w:spacing w:after="40" w:before="40"/>
            </w:pPr>
            <w:r/>
            <w:r>
              <w:rPr>
                <w:rFonts w:ascii="Aptos" w:hAnsi="Aptos"/>
                <w:b w:val="0"/>
                <w:color w:val="000000"/>
                <w:sz w:val="16"/>
              </w:rPr>
              <w:t>Validation</w:t>
            </w:r>
          </w:p>
        </w:tc>
        <w:tc>
          <w:tcPr>
            <w:tcW w:type="dxa" w:w="7200"/>
            <w:vAlign w:val="center"/>
          </w:tcPr>
          <w:p>
            <w:pPr>
              <w:spacing w:after="40" w:before="40"/>
            </w:pPr>
            <w:r/>
            <w:r>
              <w:rPr>
                <w:rFonts w:ascii="Aptos" w:hAnsi="Aptos"/>
                <w:b w:val="0"/>
                <w:color w:val="000000"/>
                <w:sz w:val="16"/>
              </w:rPr>
              <w:t>Every error in an invalid row is reported together; the row is not submitted.</w:t>
            </w:r>
          </w:p>
        </w:tc>
      </w:tr>
      <w:tr>
        <w:tc>
          <w:tcPr>
            <w:tcW w:type="dxa" w:w="2448"/>
            <w:shd w:fill="F2F2F2"/>
            <w:vAlign w:val="center"/>
          </w:tcPr>
          <w:p>
            <w:pPr>
              <w:spacing w:after="40" w:before="40"/>
            </w:pPr>
            <w:r/>
            <w:r>
              <w:rPr>
                <w:rFonts w:ascii="Aptos" w:hAnsi="Aptos"/>
                <w:b w:val="0"/>
                <w:color w:val="000000"/>
                <w:sz w:val="16"/>
              </w:rPr>
              <w:t>Duplicate protection</w:t>
            </w:r>
          </w:p>
        </w:tc>
        <w:tc>
          <w:tcPr>
            <w:tcW w:type="dxa" w:w="7200"/>
            <w:shd w:fill="F2F2F2"/>
            <w:vAlign w:val="center"/>
          </w:tcPr>
          <w:p>
            <w:pPr>
              <w:spacing w:after="40" w:before="40"/>
            </w:pPr>
            <w:r/>
            <w:r>
              <w:rPr>
                <w:rFonts w:ascii="Aptos" w:hAnsi="Aptos"/>
                <w:b w:val="0"/>
                <w:color w:val="000000"/>
                <w:sz w:val="16"/>
              </w:rPr>
              <w:t>Duplicate UAN/Aadhaar rows are not submitted.</w:t>
            </w:r>
          </w:p>
        </w:tc>
      </w:tr>
      <w:tr>
        <w:tc>
          <w:tcPr>
            <w:tcW w:type="dxa" w:w="2448"/>
            <w:vAlign w:val="center"/>
          </w:tcPr>
          <w:p>
            <w:pPr>
              <w:spacing w:after="40" w:before="40"/>
            </w:pPr>
            <w:r/>
            <w:r>
              <w:rPr>
                <w:rFonts w:ascii="Aptos" w:hAnsi="Aptos"/>
                <w:b w:val="0"/>
                <w:color w:val="000000"/>
                <w:sz w:val="16"/>
              </w:rPr>
              <w:t>Security</w:t>
            </w:r>
          </w:p>
        </w:tc>
        <w:tc>
          <w:tcPr>
            <w:tcW w:type="dxa" w:w="7200"/>
            <w:vAlign w:val="center"/>
          </w:tcPr>
          <w:p>
            <w:pPr>
              <w:spacing w:after="40" w:before="40"/>
            </w:pPr>
            <w:r/>
            <w:r>
              <w:rPr>
                <w:rFonts w:ascii="Aptos" w:hAnsi="Aptos"/>
                <w:b w:val="0"/>
                <w:color w:val="000000"/>
                <w:sz w:val="16"/>
              </w:rPr>
              <w:t>CAPTCHA requires manual action.</w:t>
            </w:r>
          </w:p>
        </w:tc>
      </w:tr>
      <w:tr>
        <w:tc>
          <w:tcPr>
            <w:tcW w:type="dxa" w:w="2448"/>
            <w:shd w:fill="F2F2F2"/>
            <w:vAlign w:val="center"/>
          </w:tcPr>
          <w:p>
            <w:pPr>
              <w:spacing w:after="40" w:before="40"/>
            </w:pPr>
            <w:r/>
            <w:r>
              <w:rPr>
                <w:rFonts w:ascii="Aptos" w:hAnsi="Aptos"/>
                <w:b w:val="0"/>
                <w:color w:val="000000"/>
                <w:sz w:val="16"/>
              </w:rPr>
              <w:t>Registration</w:t>
            </w:r>
          </w:p>
        </w:tc>
        <w:tc>
          <w:tcPr>
            <w:tcW w:type="dxa" w:w="7200"/>
            <w:shd w:fill="F2F2F2"/>
            <w:vAlign w:val="center"/>
          </w:tcPr>
          <w:p>
            <w:pPr>
              <w:spacing w:after="40" w:before="40"/>
            </w:pPr>
            <w:r/>
            <w:r>
              <w:rPr>
                <w:rFonts w:ascii="Aptos" w:hAnsi="Aptos"/>
                <w:b w:val="0"/>
                <w:color w:val="000000"/>
                <w:sz w:val="16"/>
              </w:rPr>
              <w:t>Valid rows can proceed through verification and Save under supervised testing.</w:t>
            </w:r>
          </w:p>
        </w:tc>
      </w:tr>
      <w:tr>
        <w:tc>
          <w:tcPr>
            <w:tcW w:type="dxa" w:w="2448"/>
            <w:vAlign w:val="center"/>
          </w:tcPr>
          <w:p>
            <w:pPr>
              <w:spacing w:after="40" w:before="40"/>
            </w:pPr>
            <w:r/>
            <w:r>
              <w:rPr>
                <w:rFonts w:ascii="Aptos" w:hAnsi="Aptos"/>
                <w:b w:val="0"/>
                <w:color w:val="000000"/>
                <w:sz w:val="16"/>
              </w:rPr>
              <w:t>Approval boundary</w:t>
            </w:r>
          </w:p>
        </w:tc>
        <w:tc>
          <w:tcPr>
            <w:tcW w:type="dxa" w:w="7200"/>
            <w:vAlign w:val="center"/>
          </w:tcPr>
          <w:p>
            <w:pPr>
              <w:spacing w:after="40" w:before="40"/>
            </w:pPr>
            <w:r/>
            <w:r>
              <w:rPr>
                <w:rFonts w:ascii="Aptos" w:hAnsi="Aptos"/>
                <w:b w:val="0"/>
                <w:color w:val="000000"/>
                <w:sz w:val="16"/>
              </w:rPr>
              <w:t>The code contains no automated Approve or Reject action.</w:t>
            </w:r>
          </w:p>
        </w:tc>
      </w:tr>
      <w:tr>
        <w:tc>
          <w:tcPr>
            <w:tcW w:type="dxa" w:w="2448"/>
            <w:shd w:fill="F2F2F2"/>
            <w:vAlign w:val="center"/>
          </w:tcPr>
          <w:p>
            <w:pPr>
              <w:spacing w:after="40" w:before="40"/>
            </w:pPr>
            <w:r/>
            <w:r>
              <w:rPr>
                <w:rFonts w:ascii="Aptos" w:hAnsi="Aptos"/>
                <w:b w:val="0"/>
                <w:color w:val="000000"/>
                <w:sz w:val="16"/>
              </w:rPr>
              <w:t>Evidence</w:t>
            </w:r>
          </w:p>
        </w:tc>
        <w:tc>
          <w:tcPr>
            <w:tcW w:type="dxa" w:w="7200"/>
            <w:shd w:fill="F2F2F2"/>
            <w:vAlign w:val="center"/>
          </w:tcPr>
          <w:p>
            <w:pPr>
              <w:spacing w:after="40" w:before="40"/>
            </w:pPr>
            <w:r/>
            <w:r>
              <w:rPr>
                <w:rFonts w:ascii="Aptos" w:hAnsi="Aptos"/>
                <w:b w:val="0"/>
                <w:color w:val="000000"/>
                <w:sz w:val="16"/>
              </w:rPr>
              <w:t>Each portal failure has a row-and-step screenshot; all failures can be emailed together.</w:t>
            </w:r>
          </w:p>
        </w:tc>
      </w:tr>
      <w:tr>
        <w:tc>
          <w:tcPr>
            <w:tcW w:type="dxa" w:w="2448"/>
            <w:vAlign w:val="center"/>
          </w:tcPr>
          <w:p>
            <w:pPr>
              <w:spacing w:after="40" w:before="40"/>
            </w:pPr>
            <w:r/>
            <w:r>
              <w:rPr>
                <w:rFonts w:ascii="Aptos" w:hAnsi="Aptos"/>
                <w:b w:val="0"/>
                <w:color w:val="000000"/>
                <w:sz w:val="16"/>
              </w:rPr>
              <w:t>Recovery</w:t>
            </w:r>
          </w:p>
        </w:tc>
        <w:tc>
          <w:tcPr>
            <w:tcW w:type="dxa" w:w="7200"/>
            <w:vAlign w:val="center"/>
          </w:tcPr>
          <w:p>
            <w:pPr>
              <w:spacing w:after="40" w:before="40"/>
            </w:pPr>
            <w:r/>
            <w:r>
              <w:rPr>
                <w:rFonts w:ascii="Aptos" w:hAnsi="Aptos"/>
                <w:b w:val="0"/>
                <w:color w:val="000000"/>
                <w:sz w:val="16"/>
              </w:rPr>
              <w:t>A rerun skips Registered - Pending Approval rows and preserves the report.</w:t>
            </w:r>
          </w:p>
        </w:tc>
      </w:tr>
    </w:tbl>
    <w:p>
      <w:pPr>
        <w:spacing w:after="40"/>
      </w:pPr>
    </w:p>
    <w:p>
      <w:pPr>
        <w:pStyle w:val="Heading1"/>
        <w:spacing w:before="240" w:after="100"/>
      </w:pPr>
      <w:r>
        <w:rPr>
          <w:color w:val="000000"/>
        </w:rPr>
        <w:t>12 Current Implementation and Next Actions</w:t>
      </w:r>
    </w:p>
    <w:p>
      <w:pPr>
        <w:spacing w:after="120" w:line="259" w:lineRule="auto"/>
      </w:pPr>
      <w:r>
        <w:t>The repository now contains the automation foundation, exact current Excel contract, configurable settings and selectors, validation rules, sample workbooks, row-level reports, screenshot evidence, and optional consolidated email reporting. Local compilation and sample validation checks have been completed.</w:t>
      </w:r>
    </w:p>
    <w:p>
      <w:pPr>
        <w:spacing w:after="120" w:line="259" w:lineRule="auto"/>
      </w:pPr>
      <w:r>
        <w:t>The next required stage is a supervised live test using the current EPFO portal and an authorized test or real workbook. The live test is needed to confirm the current field selectors, the exact post-save Pending Approval response, and any portal-specific notices that are not reproducible from the recording alone.</w:t>
      </w:r>
    </w:p>
    <w:p>
      <w:pPr>
        <w:pStyle w:val="ListBullet"/>
        <w:spacing w:after="60"/>
      </w:pPr>
      <w:r>
        <w:t>Run the sample workbooks and review the generated validation messages.</w:t>
      </w:r>
    </w:p>
    <w:p>
      <w:pPr>
        <w:pStyle w:val="ListBullet"/>
        <w:spacing w:after="60"/>
      </w:pPr>
      <w:r>
        <w:t>Configure SMTP only if automatic failure email is required.</w:t>
      </w:r>
    </w:p>
    <w:p>
      <w:pPr>
        <w:pStyle w:val="ListBullet"/>
        <w:spacing w:after="60"/>
      </w:pPr>
      <w:r>
        <w:t>Perform one supervised live run with one authorized record.</w:t>
      </w:r>
    </w:p>
    <w:p>
      <w:pPr>
        <w:pStyle w:val="ListBullet"/>
        <w:spacing w:after="60"/>
      </w:pPr>
      <w:r>
        <w:t>Confirm the report and screenshot evidence before processing a larger batch.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EPFO Member Registration Automation</w:t>
    </w:r>
  </w:p>
  <w:p>
    <w:pP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