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2pdlif5bosr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Ans.01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are many key features that enhance the web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development 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New semantic elements: It introduced many semantic elements like &lt;header&gt; ,&lt;footer&gt; , &lt;nav&gt; ,&lt;article&gt; , &lt;section&gt; , &lt;aside&gt; ,etc.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Audio and Video: It also support audio and video by using &lt;audio&gt; , &lt;video&gt; element 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Canvas: The &lt;canvas&gt; element allows developer to draw manipulate graphics , animation , and interactive content , directly within the browser using javascript 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SVG support : It also support Scalable Vector Graphics (SVG).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Form improvements : It introduced new input type like ‘email’ , ‘url’ , ‘date’ , ‘number’ and ‘range’ . it also introduced ‘placeholder’ attribute for form field 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Ans.02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HTML  entities are special codes used to represent reserved characters and symbols in HTML document . Here are five commonly used HTML entities 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‘&amp;lt;’ - Less than sign (&lt;):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‘&amp;gt;’ - Greater than sign (&gt;):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‘&amp;amp;’ - Ampersand (&amp;):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‘&amp;quot;’ - Double quotation mark (“):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‘&amp;apos;’ - Single quotation mark (‘):</w:t>
      </w:r>
    </w:p>
    <w:p w:rsidR="00000000" w:rsidDel="00000000" w:rsidP="00000000" w:rsidRDefault="00000000" w:rsidRPr="00000000" w14:paraId="00000014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Ans.03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Accessibility is the practice of making our websites usable by as many people as possible . May be some peoples using mobile devices , or those with slow network connections. We should giving them equal opportunities , no matter what their ability or circumstances . 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We are all human , and therefore have the same human rights.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Building accessible sites benefits for everyone :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Semantic HTML , which improves accessible , also improves SEO , making your site more findable 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Caring about accessibility demonstrates good ethics and morals , which improves your image 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Other good practices that improve accessibility also make your site more usable by other groups , such as mobile phone user or those on low network speed . In fact, everyone can benefit from many such improvements.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  <w:rtl w:val="0"/>
        </w:rPr>
        <w:t xml:space="preserve">Ans.04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Three ways which help us to improve the accessibility of HTML are :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SEMANTIC HTML :  Always use correct HTML elements for their correct purpose as much as possible.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HEADINGS : Always defined heading with &lt;h1&gt; to &lt;h6&gt;. It is important to use headings to show the document structure and the relationship between different sections.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b1b1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6"/>
          <w:szCs w:val="36"/>
          <w:highlight w:val="white"/>
          <w:rtl w:val="0"/>
        </w:rPr>
        <w:t xml:space="preserve">DECLARE THE LANGUAGE : You should always include the lang attribute inside the &lt;html&gt; tag , to declare the language  of the web page 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  <w:rtl w:val="0"/>
        </w:rPr>
        <w:t xml:space="preserve">Ans.05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Features of HTML-5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Welcome to features of HTML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1. Semantic Elements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introduced a set of semantic elements that provide more meaningful structure that help the developer to design and create more attarctive website , improving accessibility and SEO. Some key semantic tags include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&amp;lt;header&amp;gt;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Defines a container for introductory content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&amp;lt;section&amp;gt;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Represents a standalone section of content within a 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&amp;lt;article&amp;gt;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Defines an independent,self-contained piece of contain, like a blog post or news 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&amp;lt;footer&amp;gt;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Represents the footer of a section or a page , typically containing copyright and contact details.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2. Audio and Video Support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introduced native support for embedding audio and video content without the need for third-party like Flash. You can use the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&amp;lt;audio&amp;gt;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&amp;lt;video&amp;gt;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elements: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&amp;lt;audio&amp;gt;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Embeds audio content with controls for play, pause and volume.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&amp;lt;video&amp;gt;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Embeds video content with playback controls , allowing you to include videos directly in your web pages.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3. Local Storage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introduced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local storage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, a client-side storage mechanism that allows web applications to store data locally in a user's browser. This feature enables: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Persistent storage of data even after the user closes the browser.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Easy access to stored data using Javascript.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The ability to store key-value pairs of data for various purposes, such as user preferences and cached content.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&amp;copy: 2023 HTML5 Features Showcase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  <w:rtl w:val="0"/>
        </w:rPr>
        <w:t xml:space="preserve">Ans.06</w:t>
      </w:r>
    </w:p>
    <w:p w:rsidR="00000000" w:rsidDel="00000000" w:rsidP="00000000" w:rsidRDefault="00000000" w:rsidRPr="00000000" w14:paraId="000000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Arial, sans-serif;</w:t>
      </w:r>
    </w:p>
    <w:p w:rsidR="00000000" w:rsidDel="00000000" w:rsidP="00000000" w:rsidRDefault="00000000" w:rsidRPr="00000000" w14:paraId="000000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collapse;</w:t>
      </w:r>
    </w:p>
    <w:p w:rsidR="00000000" w:rsidDel="00000000" w:rsidP="00000000" w:rsidRDefault="00000000" w:rsidRPr="00000000" w14:paraId="000000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highlight w:val="white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auto;</w:t>
      </w:r>
    </w:p>
    <w:p w:rsidR="00000000" w:rsidDel="00000000" w:rsidP="00000000" w:rsidRDefault="00000000" w:rsidRPr="00000000" w14:paraId="000000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highlight w:val="whit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solid #ccc;</w:t>
      </w:r>
    </w:p>
    <w:p w:rsidR="00000000" w:rsidDel="00000000" w:rsidP="00000000" w:rsidRDefault="00000000" w:rsidRPr="00000000" w14:paraId="000000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left;</w:t>
      </w:r>
    </w:p>
    <w:p w:rsidR="00000000" w:rsidDel="00000000" w:rsidP="00000000" w:rsidRDefault="00000000" w:rsidRPr="00000000" w14:paraId="000000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: #f0f0f0;</w:t>
      </w:r>
    </w:p>
    <w:p w:rsidR="00000000" w:rsidDel="00000000" w:rsidP="00000000" w:rsidRDefault="00000000" w:rsidRPr="00000000" w14:paraId="000000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Difference between HTML and HTML5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 stands for Hypertext Markup Language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stands for Hypertext Markup Language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HTML4 was the previous version of HTML.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is the latest version of HTML.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HTML4 had limited support for multimedia and graphics.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provides native support for audio and video elements.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HTML4 did not have built-in form validation.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introduces client-side form validation and new input types like email and date.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HTML4 required plugins like Flash for interactive web content.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HTML5 supports canvas and SVG for native graphics and animations.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b1b1b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48"/>
          <w:szCs w:val="48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