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022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6022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6022" w:rsidRPr="007401FD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start of any work. The contractor needs to execute comprehensive </w:t>
      </w:r>
      <w:r w:rsidRPr="007401FD">
        <w:rPr>
          <w:rFonts w:ascii="Times New Roman" w:hAnsi="Times New Roman" w:cs="Times New Roman"/>
          <w:sz w:val="24"/>
        </w:rPr>
        <w:t>Soil Investigation at following buildings with minimum scope of work as follows.</w:t>
      </w:r>
    </w:p>
    <w:p w:rsidR="00F16022" w:rsidRPr="007401FD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6022" w:rsidRPr="007401FD" w:rsidRDefault="00F16022" w:rsidP="00F16022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Office Area (Administration Building)</w:t>
      </w:r>
      <w:r w:rsidRPr="007401FD">
        <w:rPr>
          <w:rFonts w:ascii="Times New Roman" w:hAnsi="Times New Roman" w:cs="Times New Roman"/>
          <w:sz w:val="24"/>
        </w:rPr>
        <w:tab/>
        <w:t>3 Bores x 10.0m</w:t>
      </w:r>
    </w:p>
    <w:p w:rsidR="00F16022" w:rsidRPr="007401FD" w:rsidRDefault="00F16022" w:rsidP="00F16022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 xml:space="preserve">Auditorium Area Building </w:t>
      </w:r>
      <w:r w:rsidRPr="007401FD">
        <w:rPr>
          <w:rFonts w:ascii="Times New Roman" w:hAnsi="Times New Roman" w:cs="Times New Roman"/>
          <w:sz w:val="24"/>
        </w:rPr>
        <w:tab/>
      </w:r>
      <w:r w:rsidRPr="007401F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401FD">
        <w:rPr>
          <w:rFonts w:ascii="Times New Roman" w:hAnsi="Times New Roman" w:cs="Times New Roman"/>
          <w:sz w:val="24"/>
        </w:rPr>
        <w:t>1 Bore x 30.0m + 2 Bores x 15.0m</w:t>
      </w:r>
    </w:p>
    <w:p w:rsidR="00F16022" w:rsidRPr="007401FD" w:rsidRDefault="00F16022" w:rsidP="00F16022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Staff Quarters</w:t>
      </w:r>
      <w:r w:rsidRPr="007401FD">
        <w:rPr>
          <w:rFonts w:ascii="Times New Roman" w:hAnsi="Times New Roman" w:cs="Times New Roman"/>
          <w:sz w:val="24"/>
        </w:rPr>
        <w:tab/>
      </w:r>
      <w:r w:rsidRPr="007401FD">
        <w:rPr>
          <w:rFonts w:ascii="Times New Roman" w:hAnsi="Times New Roman" w:cs="Times New Roman"/>
          <w:sz w:val="24"/>
        </w:rPr>
        <w:tab/>
      </w:r>
      <w:r w:rsidRPr="007401FD">
        <w:rPr>
          <w:rFonts w:ascii="Times New Roman" w:hAnsi="Times New Roman" w:cs="Times New Roman"/>
          <w:sz w:val="24"/>
        </w:rPr>
        <w:tab/>
      </w:r>
      <w:r w:rsidRPr="007401F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401FD">
        <w:rPr>
          <w:rFonts w:ascii="Times New Roman" w:hAnsi="Times New Roman" w:cs="Times New Roman"/>
          <w:sz w:val="24"/>
        </w:rPr>
        <w:t xml:space="preserve">2 Bores x 10.0m </w:t>
      </w:r>
    </w:p>
    <w:p w:rsidR="00F16022" w:rsidRPr="007401FD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6022" w:rsidRPr="007401FD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In all boreholes Standard Penetration Test (SPTs) will be executed at a maximum interval of 1.50m. Disturbed and Undisturbed samples shall be collected and following Laboratory Tests should be performed</w:t>
      </w:r>
      <w:r>
        <w:rPr>
          <w:rFonts w:ascii="Times New Roman" w:hAnsi="Times New Roman" w:cs="Times New Roman"/>
          <w:sz w:val="24"/>
        </w:rPr>
        <w:t>.</w:t>
      </w:r>
    </w:p>
    <w:p w:rsidR="00F16022" w:rsidRPr="007401FD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6022" w:rsidRPr="007401FD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Grain Size Analysis</w:t>
      </w:r>
    </w:p>
    <w:p w:rsidR="00F16022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Atterberg Limits</w:t>
      </w:r>
    </w:p>
    <w:p w:rsidR="00F16022" w:rsidRPr="007401FD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Hydrometer Analysis</w:t>
      </w:r>
    </w:p>
    <w:p w:rsidR="00F16022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Density</w:t>
      </w:r>
    </w:p>
    <w:p w:rsidR="00F16022" w:rsidRPr="007401FD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Natural Moisture Content</w:t>
      </w:r>
    </w:p>
    <w:p w:rsidR="00F16022" w:rsidRPr="007401FD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Direct Shear Test</w:t>
      </w:r>
    </w:p>
    <w:p w:rsidR="00F16022" w:rsidRPr="007401FD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Unconfined Compression for Soil &amp; Rock</w:t>
      </w:r>
    </w:p>
    <w:p w:rsidR="00F16022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401FD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hloride Content </w:t>
      </w:r>
      <w:r w:rsidRPr="007401FD">
        <w:rPr>
          <w:rFonts w:ascii="Times New Roman" w:hAnsi="Times New Roman" w:cs="Times New Roman"/>
          <w:sz w:val="24"/>
        </w:rPr>
        <w:t>of Soil</w:t>
      </w:r>
    </w:p>
    <w:p w:rsidR="00F16022" w:rsidRPr="007401FD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Sulphate Content of Soil</w:t>
      </w:r>
    </w:p>
    <w:p w:rsidR="00F16022" w:rsidRDefault="00F16022" w:rsidP="00F160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Chemical Analysis of Water (Sulphate, Chloride, </w:t>
      </w:r>
      <w:r w:rsidRPr="007401FD">
        <w:rPr>
          <w:rFonts w:ascii="Times New Roman" w:hAnsi="Times New Roman" w:cs="Times New Roman"/>
          <w:sz w:val="24"/>
        </w:rPr>
        <w:t>TDS</w:t>
      </w:r>
      <w:r>
        <w:rPr>
          <w:rFonts w:ascii="Times New Roman" w:hAnsi="Times New Roman" w:cs="Times New Roman"/>
          <w:sz w:val="24"/>
        </w:rPr>
        <w:t xml:space="preserve"> &amp; pH</w:t>
      </w:r>
      <w:r w:rsidRPr="007401F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F16022" w:rsidRPr="007401FD" w:rsidRDefault="00F16022" w:rsidP="00F1602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F16022" w:rsidRPr="007401FD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16022" w:rsidRPr="007401FD" w:rsidRDefault="00F16022" w:rsidP="00F160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comprehensive</w:t>
      </w:r>
      <w:r w:rsidRPr="007401FD">
        <w:rPr>
          <w:rFonts w:ascii="Times New Roman" w:hAnsi="Times New Roman" w:cs="Times New Roman"/>
          <w:sz w:val="24"/>
        </w:rPr>
        <w:t xml:space="preserve"> geotechnical report with bearing capacity</w:t>
      </w:r>
      <w:r>
        <w:rPr>
          <w:rFonts w:ascii="Times New Roman" w:hAnsi="Times New Roman" w:cs="Times New Roman"/>
          <w:sz w:val="24"/>
        </w:rPr>
        <w:t xml:space="preserve"> recommendation</w:t>
      </w:r>
      <w:r w:rsidRPr="007401FD">
        <w:rPr>
          <w:rFonts w:ascii="Times New Roman" w:hAnsi="Times New Roman" w:cs="Times New Roman"/>
          <w:sz w:val="24"/>
        </w:rPr>
        <w:t xml:space="preserve"> will be presented</w:t>
      </w:r>
      <w:r>
        <w:rPr>
          <w:rFonts w:ascii="Times New Roman" w:hAnsi="Times New Roman" w:cs="Times New Roman"/>
          <w:sz w:val="24"/>
        </w:rPr>
        <w:t>.</w:t>
      </w:r>
      <w:r w:rsidRPr="007401FD">
        <w:rPr>
          <w:rFonts w:ascii="Times New Roman" w:hAnsi="Times New Roman" w:cs="Times New Roman"/>
          <w:sz w:val="24"/>
        </w:rPr>
        <w:t xml:space="preserve"> All work shall be executed </w:t>
      </w:r>
      <w:r>
        <w:rPr>
          <w:rFonts w:ascii="Times New Roman" w:hAnsi="Times New Roman" w:cs="Times New Roman"/>
          <w:sz w:val="24"/>
        </w:rPr>
        <w:t>by an approved</w:t>
      </w:r>
      <w:r w:rsidRPr="007401FD">
        <w:rPr>
          <w:rFonts w:ascii="Times New Roman" w:hAnsi="Times New Roman" w:cs="Times New Roman"/>
          <w:sz w:val="24"/>
        </w:rPr>
        <w:t xml:space="preserve"> geotechnical</w:t>
      </w:r>
      <w:r>
        <w:rPr>
          <w:rFonts w:ascii="Times New Roman" w:hAnsi="Times New Roman" w:cs="Times New Roman"/>
          <w:sz w:val="24"/>
        </w:rPr>
        <w:t xml:space="preserve"> consultant company properly authorized by Pakistan Engineering Council to undertake such work</w:t>
      </w:r>
      <w:r w:rsidRPr="007401FD">
        <w:rPr>
          <w:rFonts w:ascii="Times New Roman" w:hAnsi="Times New Roman" w:cs="Times New Roman"/>
          <w:sz w:val="24"/>
        </w:rPr>
        <w:t>.</w:t>
      </w:r>
    </w:p>
    <w:p w:rsidR="00E7333A" w:rsidRDefault="00E7333A"/>
    <w:sectPr w:rsidR="00E7333A" w:rsidSect="00F16022">
      <w:pgSz w:w="12240" w:h="15840"/>
      <w:pgMar w:top="2520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56B3F"/>
    <w:multiLevelType w:val="hybridMultilevel"/>
    <w:tmpl w:val="F2BE17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16022"/>
    <w:rsid w:val="00E7333A"/>
    <w:rsid w:val="00F1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3E57D-6514-4056-8D79-C88F3EE6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SMEMAS</dc:creator>
  <cp:keywords/>
  <dc:description/>
  <cp:lastModifiedBy>SMEMAS</cp:lastModifiedBy>
  <cp:revision>2</cp:revision>
  <dcterms:created xsi:type="dcterms:W3CDTF">2023-01-13T10:54:00Z</dcterms:created>
  <dcterms:modified xsi:type="dcterms:W3CDTF">2023-01-13T10:54:00Z</dcterms:modified>
</cp:coreProperties>
</file>