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462" w:rsidRPr="00082462" w:rsidRDefault="00082462" w:rsidP="00082462">
      <w:pPr>
        <w:pStyle w:val="NormalWeb"/>
        <w:rPr>
          <w:sz w:val="28"/>
          <w:szCs w:val="28"/>
        </w:rPr>
      </w:pPr>
      <w:r w:rsidRPr="00082462">
        <w:rPr>
          <w:sz w:val="28"/>
          <w:szCs w:val="28"/>
        </w:rPr>
        <w:t>Growing up in a modest middle-class family, I learned early on the value of perseverance and hard work. I attended a school that, while average in resources, provided a solid educational foundation. I excelled in my matriculation exams through the Aga Khan Board, a highly regarded education system known for its rigor and integrity. Those years shaped my early passion for learning and set me on a path of academic ambition.</w:t>
      </w:r>
    </w:p>
    <w:p w:rsidR="00082462" w:rsidRPr="00082462" w:rsidRDefault="00082462" w:rsidP="00082462">
      <w:pPr>
        <w:pStyle w:val="NormalWeb"/>
        <w:rPr>
          <w:sz w:val="28"/>
          <w:szCs w:val="28"/>
        </w:rPr>
      </w:pPr>
      <w:r w:rsidRPr="00082462">
        <w:rPr>
          <w:sz w:val="28"/>
          <w:szCs w:val="28"/>
        </w:rPr>
        <w:t xml:space="preserve">However, the journey wasn’t without its hurdles. For my higher secondary </w:t>
      </w:r>
      <w:bookmarkStart w:id="0" w:name="_GoBack"/>
      <w:r w:rsidRPr="00082462">
        <w:rPr>
          <w:sz w:val="28"/>
          <w:szCs w:val="28"/>
        </w:rPr>
        <w:t xml:space="preserve">education, I switched from the Aga Khan Board to the Sindh Board, managed by </w:t>
      </w:r>
      <w:bookmarkEnd w:id="0"/>
      <w:r w:rsidRPr="00082462">
        <w:rPr>
          <w:sz w:val="28"/>
          <w:szCs w:val="28"/>
        </w:rPr>
        <w:t>the government. The stark contrast in academic standards was a difficult adjustment. The prevalence of unethical practices, such as cheating during exams, left me deeply disillusioned. My motivation waned, and I found myself losing direction. Those two years were some of the most challenging in my life—academically and emotionally.</w:t>
      </w:r>
    </w:p>
    <w:p w:rsidR="00082462" w:rsidRPr="00082462" w:rsidRDefault="00082462" w:rsidP="00082462">
      <w:pPr>
        <w:pStyle w:val="NormalWeb"/>
        <w:rPr>
          <w:sz w:val="28"/>
          <w:szCs w:val="28"/>
        </w:rPr>
      </w:pPr>
      <w:r w:rsidRPr="00082462">
        <w:rPr>
          <w:sz w:val="28"/>
          <w:szCs w:val="28"/>
        </w:rPr>
        <w:t>Despite this difficult phase, I held onto a glimmer of hope. I knew I had to move forward, even when circumstances made it hard to believe in myself. With faith and perseverance, I managed to complete my intermediate education with an A grade, a result that felt nothing short of miraculous given the circumstances. For that, I remain deeply thankful.</w:t>
      </w:r>
    </w:p>
    <w:p w:rsidR="00082462" w:rsidRPr="00082462" w:rsidRDefault="00082462" w:rsidP="00082462">
      <w:pPr>
        <w:pStyle w:val="NormalWeb"/>
        <w:rPr>
          <w:sz w:val="28"/>
          <w:szCs w:val="28"/>
        </w:rPr>
      </w:pPr>
      <w:r w:rsidRPr="00082462">
        <w:rPr>
          <w:sz w:val="28"/>
          <w:szCs w:val="28"/>
        </w:rPr>
        <w:t>Earning admission to Habib University—a prestigious institution that fosters innovation and critical thinking—was a turning point for me. It reignited my passion for learning and allowed me to pursue Electrical Engineering, a field I have always been fascinated by. Here, I’ve embraced opportunities to explore my interests, excel academically, and grow both personally and professionally.</w:t>
      </w:r>
    </w:p>
    <w:p w:rsidR="00082462" w:rsidRPr="00082462" w:rsidRDefault="00082462" w:rsidP="00082462">
      <w:pPr>
        <w:pStyle w:val="NormalWeb"/>
        <w:rPr>
          <w:sz w:val="28"/>
          <w:szCs w:val="28"/>
        </w:rPr>
      </w:pPr>
      <w:r w:rsidRPr="00082462">
        <w:rPr>
          <w:sz w:val="28"/>
          <w:szCs w:val="28"/>
        </w:rPr>
        <w:t>Looking back, the challenges I faced during my intermediate years taught me resilience and reinforced my determination to thrive, regardless of obstacles. These experiences have not only shaped my character but have also fueled my ambition to achieve excellence in my chosen field. I am excited about the journey ahead, ready to turn my aspirations into reality.</w:t>
      </w:r>
    </w:p>
    <w:p w:rsidR="00110777" w:rsidRDefault="00110777"/>
    <w:sectPr w:rsidR="00110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462"/>
    <w:rsid w:val="00082462"/>
    <w:rsid w:val="00110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8032F1-4964-4F98-BCF0-ABBA14AC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24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4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2024-11-25T06:17:00Z</dcterms:created>
  <dcterms:modified xsi:type="dcterms:W3CDTF">2024-11-25T06:29:00Z</dcterms:modified>
</cp:coreProperties>
</file>