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6DBE" w14:textId="77777777" w:rsidR="00A4059C" w:rsidRPr="00782721" w:rsidRDefault="00A4059C" w:rsidP="00A4059C">
      <w:pPr>
        <w:pStyle w:val="Heading1"/>
        <w:spacing w:before="0"/>
      </w:pPr>
      <w:r w:rsidRPr="00782721">
        <w:t xml:space="preserve">Lab </w:t>
      </w:r>
      <w:r>
        <w:t>08</w:t>
      </w:r>
    </w:p>
    <w:p w14:paraId="741BBD2E" w14:textId="77777777" w:rsidR="00A4059C" w:rsidRDefault="00A4059C" w:rsidP="00A4059C">
      <w:pPr>
        <w:pStyle w:val="Heading1"/>
        <w:spacing w:before="0"/>
      </w:pPr>
      <w:r>
        <w:t>MOSFET Characteristics</w:t>
      </w:r>
    </w:p>
    <w:tbl>
      <w:tblPr>
        <w:tblStyle w:val="TableGrid"/>
        <w:tblW w:w="9142" w:type="dxa"/>
        <w:tblLook w:val="04A0" w:firstRow="1" w:lastRow="0" w:firstColumn="1" w:lastColumn="0" w:noHBand="0" w:noVBand="1"/>
      </w:tblPr>
      <w:tblGrid>
        <w:gridCol w:w="4571"/>
        <w:gridCol w:w="4571"/>
      </w:tblGrid>
      <w:tr w:rsidR="00A4059C" w14:paraId="27703077" w14:textId="77777777" w:rsidTr="001421B5">
        <w:trPr>
          <w:trHeight w:val="315"/>
        </w:trPr>
        <w:tc>
          <w:tcPr>
            <w:tcW w:w="4571" w:type="dxa"/>
          </w:tcPr>
          <w:p w14:paraId="67357F86" w14:textId="1AD1698D" w:rsidR="00A4059C" w:rsidRPr="004420B6" w:rsidRDefault="00A4059C" w:rsidP="001421B5">
            <w:pPr>
              <w:spacing w:after="0"/>
              <w:rPr>
                <w:b/>
              </w:rPr>
            </w:pPr>
            <w:r w:rsidRPr="004420B6">
              <w:rPr>
                <w:b/>
              </w:rPr>
              <w:t>Name:</w:t>
            </w:r>
            <w:r w:rsidR="00873E55">
              <w:rPr>
                <w:b/>
              </w:rPr>
              <w:t xml:space="preserve"> Haider, Sualeh</w:t>
            </w:r>
          </w:p>
        </w:tc>
        <w:tc>
          <w:tcPr>
            <w:tcW w:w="4571" w:type="dxa"/>
          </w:tcPr>
          <w:p w14:paraId="0A6A3497" w14:textId="686BEE3C" w:rsidR="00A4059C" w:rsidRPr="004420B6" w:rsidRDefault="00A4059C" w:rsidP="001421B5">
            <w:pPr>
              <w:spacing w:after="0"/>
              <w:rPr>
                <w:b/>
              </w:rPr>
            </w:pPr>
            <w:r w:rsidRPr="004420B6">
              <w:rPr>
                <w:b/>
              </w:rPr>
              <w:t>Student ID:</w:t>
            </w:r>
            <w:r w:rsidR="00296705">
              <w:rPr>
                <w:b/>
              </w:rPr>
              <w:t xml:space="preserve"> 10303, 10270</w:t>
            </w:r>
          </w:p>
        </w:tc>
      </w:tr>
    </w:tbl>
    <w:p w14:paraId="16001422" w14:textId="77777777" w:rsidR="00A4059C" w:rsidRDefault="00A4059C" w:rsidP="00A4059C">
      <w:pPr>
        <w:pStyle w:val="Heading2"/>
        <w:numPr>
          <w:ilvl w:val="0"/>
          <w:numId w:val="1"/>
        </w:numPr>
        <w:spacing w:before="240" w:after="0"/>
      </w:pPr>
      <w:r>
        <w:t>Objective</w:t>
      </w:r>
    </w:p>
    <w:p w14:paraId="1C111A18" w14:textId="77777777" w:rsidR="00A4059C" w:rsidRDefault="00A4059C" w:rsidP="00A4059C">
      <w:r>
        <w:t xml:space="preserve">To investigate the characteristics of MOSFET (Metal Oxide Semiconductor Field Effect Transistor) through its characteristic curves </w:t>
      </w:r>
    </w:p>
    <w:p w14:paraId="5722D7F8" w14:textId="77777777" w:rsidR="00A4059C" w:rsidRDefault="00A4059C" w:rsidP="00A4059C">
      <w:pPr>
        <w:pStyle w:val="Heading2"/>
        <w:numPr>
          <w:ilvl w:val="0"/>
          <w:numId w:val="1"/>
        </w:numPr>
        <w:spacing w:after="0"/>
      </w:pPr>
      <w:r>
        <w:t>Introduction to MOSFETs</w:t>
      </w:r>
    </w:p>
    <w:p w14:paraId="4D0367F6" w14:textId="77777777" w:rsidR="00242832" w:rsidRDefault="00A4059C" w:rsidP="00A4059C">
      <w:r>
        <w:t xml:space="preserve">MOSFETs (Metal-Oxide-Semiconductor Field-Effect Transistors) are the type of FETs (field-effect transistors) in which the metal gate electrode is separated from the semiconductor by an insulator and therefore, also known as Insulated Gate Field Effect Transistors (IGFET). Unlike the current-controlled bipolar device (BJT), which requires base current to allow the current to flow in the collector, the MOSFET device is a </w:t>
      </w:r>
      <w:r w:rsidRPr="00B72541">
        <w:rPr>
          <w:b/>
        </w:rPr>
        <w:t>voltage-controlled</w:t>
      </w:r>
      <w:r>
        <w:t xml:space="preserve"> unipolar device because the conduction is controlled by voltage and it uses only the majority carriers in conduction. MOSFETs surpass all other devices in switching speed, where switching speeds can exceed a few megahertz. MOSFETs can be mainly categorized as enhancement type and depletion type.</w:t>
      </w:r>
    </w:p>
    <w:p w14:paraId="4D435D37" w14:textId="77777777" w:rsidR="00242832" w:rsidRDefault="00242832" w:rsidP="00242832">
      <w:pPr>
        <w:pStyle w:val="Heading2"/>
        <w:numPr>
          <w:ilvl w:val="1"/>
          <w:numId w:val="9"/>
        </w:numPr>
        <w:spacing w:before="240"/>
      </w:pPr>
      <w:r>
        <w:t>Pre-Lab Task</w:t>
      </w:r>
    </w:p>
    <w:p w14:paraId="2C5BDBA7" w14:textId="77777777" w:rsidR="00242832" w:rsidRPr="00A243D6" w:rsidRDefault="00242832" w:rsidP="00242832">
      <w:pPr>
        <w:pStyle w:val="Heading2"/>
        <w:spacing w:after="0"/>
      </w:pPr>
      <w:bookmarkStart w:id="0" w:name="_Toc49162647"/>
      <w:bookmarkStart w:id="1" w:name="_Toc49612109"/>
      <w:r>
        <w:t xml:space="preserve">Task 1: </w:t>
      </w:r>
      <w:bookmarkEnd w:id="0"/>
      <w:bookmarkEnd w:id="1"/>
    </w:p>
    <w:p w14:paraId="77C7AAB8" w14:textId="77777777" w:rsidR="00242832" w:rsidRPr="00242832" w:rsidRDefault="00242832" w:rsidP="00242832">
      <w:pPr>
        <w:pStyle w:val="ListParagraph"/>
        <w:numPr>
          <w:ilvl w:val="0"/>
          <w:numId w:val="8"/>
        </w:numPr>
        <w:rPr>
          <w:rFonts w:cs="Times New Roman"/>
        </w:rPr>
      </w:pPr>
      <w:r>
        <w:t>Mention various types of MOSFET and applications of MOS.</w:t>
      </w:r>
    </w:p>
    <w:p w14:paraId="072BF90A" w14:textId="40325888" w:rsidR="00242832" w:rsidRPr="00D80BC7" w:rsidRDefault="00242832" w:rsidP="00242832">
      <w:pPr>
        <w:pStyle w:val="ListParagraph"/>
        <w:numPr>
          <w:ilvl w:val="0"/>
          <w:numId w:val="8"/>
        </w:numPr>
        <w:rPr>
          <w:rFonts w:cs="Times New Roman"/>
        </w:rPr>
      </w:pPr>
      <w:r w:rsidRPr="00242832">
        <w:t>Construct complete structure of Enhancement and Depletion type MOSFETs</w:t>
      </w:r>
    </w:p>
    <w:p w14:paraId="3E86FA8B" w14:textId="71D02328" w:rsidR="00D80BC7" w:rsidRPr="00D80BC7" w:rsidRDefault="00D80BC7" w:rsidP="00D80BC7">
      <w:pPr>
        <w:rPr>
          <w:rFonts w:cs="Times New Roman"/>
        </w:rPr>
      </w:pPr>
      <w:r>
        <w:rPr>
          <w:noProof/>
        </w:rPr>
        <w:drawing>
          <wp:inline distT="0" distB="0" distL="0" distR="0" wp14:anchorId="7C333467" wp14:editId="2300E5BF">
            <wp:extent cx="2743200" cy="3657599"/>
            <wp:effectExtent l="0" t="0" r="0" b="635"/>
            <wp:docPr id="1692666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0181" cy="3666907"/>
                    </a:xfrm>
                    <a:prstGeom prst="rect">
                      <a:avLst/>
                    </a:prstGeom>
                    <a:noFill/>
                    <a:ln>
                      <a:noFill/>
                    </a:ln>
                  </pic:spPr>
                </pic:pic>
              </a:graphicData>
            </a:graphic>
          </wp:inline>
        </w:drawing>
      </w:r>
    </w:p>
    <w:p w14:paraId="76731684" w14:textId="53FD8282" w:rsidR="00A4059C" w:rsidRDefault="00A4059C" w:rsidP="00242832">
      <w:pPr>
        <w:pStyle w:val="Heading2"/>
        <w:numPr>
          <w:ilvl w:val="1"/>
          <w:numId w:val="9"/>
        </w:numPr>
        <w:spacing w:after="0" w:line="276" w:lineRule="auto"/>
      </w:pPr>
      <w:bookmarkStart w:id="2" w:name="_Toc33020402"/>
      <w:r>
        <w:lastRenderedPageBreak/>
        <w:t>Structure</w:t>
      </w:r>
      <w:bookmarkEnd w:id="2"/>
    </w:p>
    <w:p w14:paraId="3833C867" w14:textId="77777777" w:rsidR="00A4059C" w:rsidRDefault="00A4059C" w:rsidP="00A4059C">
      <w:r>
        <w:t>The basic structure of MOSFET is shown in Figure 1. The structure consists of three layers: the metal gate electrode, the insulating oxide layer (SiO</w:t>
      </w:r>
      <w:r w:rsidRPr="00AC3829">
        <w:rPr>
          <w:vertAlign w:val="subscript"/>
        </w:rPr>
        <w:t>2</w:t>
      </w:r>
      <w:r>
        <w:t xml:space="preserve">) and the bulk semiconductor. It is an enhancement type n-channel MOSFET. It consists of a lightly doped p-type substrate in which two heavily doped n-regions are formed at the two ends by the process of diffusion. The n-channel and p-channel enhancement type MOSFETs are represented by the symbols given in Figure 1 (b) and (c). It has three terminals; drain (D), gate (G) and source(S). The body (also called substrate) and source are internally short.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2494"/>
        <w:gridCol w:w="2267"/>
      </w:tblGrid>
      <w:tr w:rsidR="00A4059C" w14:paraId="32E4B245" w14:textId="77777777" w:rsidTr="001421B5">
        <w:tc>
          <w:tcPr>
            <w:tcW w:w="4034" w:type="dxa"/>
          </w:tcPr>
          <w:p w14:paraId="359BFA66" w14:textId="77777777" w:rsidR="00A4059C" w:rsidRDefault="00A4059C" w:rsidP="001421B5"/>
          <w:p w14:paraId="3BE1F2DF" w14:textId="77777777" w:rsidR="00A4059C" w:rsidRDefault="00A4059C" w:rsidP="001421B5">
            <w:r>
              <w:rPr>
                <w:noProof/>
              </w:rPr>
              <w:drawing>
                <wp:inline distT="0" distB="0" distL="0" distR="0" wp14:anchorId="342B4768" wp14:editId="2B48CD83">
                  <wp:extent cx="2562989" cy="1590675"/>
                  <wp:effectExtent l="0" t="0" r="8890" b="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562989" cy="1590675"/>
                          </a:xfrm>
                          <a:prstGeom prst="rect">
                            <a:avLst/>
                          </a:prstGeom>
                          <a:noFill/>
                          <a:ln>
                            <a:noFill/>
                          </a:ln>
                        </pic:spPr>
                      </pic:pic>
                    </a:graphicData>
                  </a:graphic>
                </wp:inline>
              </w:drawing>
            </w:r>
          </w:p>
          <w:p w14:paraId="662F2A5A" w14:textId="77777777" w:rsidR="00A4059C" w:rsidRDefault="00A4059C" w:rsidP="001421B5">
            <w:pPr>
              <w:pStyle w:val="ListParagraph"/>
            </w:pPr>
          </w:p>
          <w:p w14:paraId="3A78BAA1" w14:textId="77777777" w:rsidR="00A4059C" w:rsidRDefault="00A4059C" w:rsidP="00A4059C">
            <w:pPr>
              <w:pStyle w:val="ListParagraph"/>
              <w:numPr>
                <w:ilvl w:val="0"/>
                <w:numId w:val="2"/>
              </w:numPr>
            </w:pPr>
            <w:r>
              <w:t>n-MOSFET structure</w:t>
            </w:r>
          </w:p>
        </w:tc>
        <w:tc>
          <w:tcPr>
            <w:tcW w:w="2621" w:type="dxa"/>
          </w:tcPr>
          <w:p w14:paraId="449C7699" w14:textId="77777777" w:rsidR="00A4059C" w:rsidRDefault="00A4059C" w:rsidP="001421B5">
            <w:r>
              <w:object w:dxaOrig="1755" w:dyaOrig="3405" w14:anchorId="13D9A6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166.2pt" o:ole="">
                  <v:imagedata r:id="rId13" o:title="" gain="109227f"/>
                </v:shape>
                <o:OLEObject Type="Embed" ProgID="PBrush" ShapeID="_x0000_i1025" DrawAspect="Content" ObjectID="_1837003734" r:id="rId14"/>
              </w:object>
            </w:r>
          </w:p>
          <w:p w14:paraId="417EA9B1" w14:textId="77777777" w:rsidR="00A4059C" w:rsidRDefault="00A4059C" w:rsidP="00A4059C">
            <w:pPr>
              <w:pStyle w:val="ListParagraph"/>
              <w:numPr>
                <w:ilvl w:val="0"/>
                <w:numId w:val="2"/>
              </w:numPr>
            </w:pPr>
            <w:r>
              <w:t>n-MOSFET</w:t>
            </w:r>
          </w:p>
        </w:tc>
        <w:tc>
          <w:tcPr>
            <w:tcW w:w="2361" w:type="dxa"/>
          </w:tcPr>
          <w:p w14:paraId="3340CA89" w14:textId="77777777" w:rsidR="00A4059C" w:rsidRDefault="00A4059C" w:rsidP="001421B5">
            <w:r>
              <w:rPr>
                <w:noProof/>
              </w:rPr>
              <w:drawing>
                <wp:inline distT="0" distB="0" distL="0" distR="0" wp14:anchorId="3EA3439B" wp14:editId="7AA1CE6D">
                  <wp:extent cx="1047750" cy="2124075"/>
                  <wp:effectExtent l="0" t="0" r="0" b="9525"/>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509"/>
                          <a:stretch/>
                        </pic:blipFill>
                        <pic:spPr bwMode="auto">
                          <a:xfrm>
                            <a:off x="0" y="0"/>
                            <a:ext cx="1047750" cy="2124075"/>
                          </a:xfrm>
                          <a:prstGeom prst="rect">
                            <a:avLst/>
                          </a:prstGeom>
                          <a:ln>
                            <a:noFill/>
                          </a:ln>
                          <a:extLst>
                            <a:ext uri="{53640926-AAD7-44D8-BBD7-CCE9431645EC}">
                              <a14:shadowObscured xmlns:a14="http://schemas.microsoft.com/office/drawing/2010/main"/>
                            </a:ext>
                          </a:extLst>
                        </pic:spPr>
                      </pic:pic>
                    </a:graphicData>
                  </a:graphic>
                </wp:inline>
              </w:drawing>
            </w:r>
          </w:p>
          <w:p w14:paraId="57A6BE70" w14:textId="77777777" w:rsidR="00A4059C" w:rsidRDefault="00A4059C" w:rsidP="00A4059C">
            <w:pPr>
              <w:pStyle w:val="ListParagraph"/>
              <w:keepNext/>
              <w:numPr>
                <w:ilvl w:val="0"/>
                <w:numId w:val="2"/>
              </w:numPr>
            </w:pPr>
            <w:r>
              <w:t>p-MOSFET</w:t>
            </w:r>
          </w:p>
        </w:tc>
      </w:tr>
    </w:tbl>
    <w:p w14:paraId="0A97C3E8" w14:textId="480FD938" w:rsidR="00A4059C" w:rsidRPr="00E65121" w:rsidRDefault="00A4059C" w:rsidP="00A4059C">
      <w:pPr>
        <w:pStyle w:val="Caption"/>
      </w:pPr>
      <w:r>
        <w:t xml:space="preserve">Figure </w:t>
      </w:r>
      <w:r w:rsidR="00E47659">
        <w:fldChar w:fldCharType="begin"/>
      </w:r>
      <w:r w:rsidR="00E47659">
        <w:instrText xml:space="preserve"> SEQ Figure \* ARABIC \r 1 </w:instrText>
      </w:r>
      <w:r w:rsidR="00E47659">
        <w:fldChar w:fldCharType="separate"/>
      </w:r>
      <w:r w:rsidR="00E47659">
        <w:rPr>
          <w:noProof/>
        </w:rPr>
        <w:t>1</w:t>
      </w:r>
      <w:r w:rsidR="00E47659">
        <w:rPr>
          <w:noProof/>
        </w:rPr>
        <w:fldChar w:fldCharType="end"/>
      </w:r>
      <w:r>
        <w:t>: Structure and symbol of MOSFET</w:t>
      </w:r>
    </w:p>
    <w:p w14:paraId="7B434FA7" w14:textId="77777777" w:rsidR="00A4059C" w:rsidRPr="00D00610" w:rsidRDefault="00A4059C" w:rsidP="00242832">
      <w:pPr>
        <w:pStyle w:val="Heading2"/>
        <w:numPr>
          <w:ilvl w:val="0"/>
          <w:numId w:val="9"/>
        </w:numPr>
        <w:spacing w:after="0" w:line="276" w:lineRule="auto"/>
      </w:pPr>
      <w:bookmarkStart w:id="3" w:name="_Toc33020403"/>
      <w:r w:rsidRPr="00D00610">
        <w:t>Regions of Operation</w:t>
      </w:r>
      <w:bookmarkEnd w:id="3"/>
    </w:p>
    <w:p w14:paraId="6053B898" w14:textId="77777777" w:rsidR="00A4059C" w:rsidRDefault="00A4059C" w:rsidP="00A4059C">
      <w:r>
        <w:t>Initially for the enhancement type MOSFETs, the channel between the source and drain terminals required for flow of current is non-existent. This channel is created or “enhanced” by the minority charge carriers of the substrate under the influence of field created by the voltage applied gate terminal V</w:t>
      </w:r>
      <w:r>
        <w:rPr>
          <w:vertAlign w:val="subscript"/>
        </w:rPr>
        <w:t>G</w:t>
      </w:r>
      <w:r>
        <w:t xml:space="preserve"> when it reaches a certain threshold called threshold voltage V</w:t>
      </w:r>
      <w:r>
        <w:rPr>
          <w:vertAlign w:val="subscript"/>
        </w:rPr>
        <w:t>t</w:t>
      </w:r>
      <w:r w:rsidRPr="00300D43">
        <w:rPr>
          <w:vertAlign w:val="subscript"/>
        </w:rPr>
        <w:t>h</w:t>
      </w:r>
      <w:r>
        <w:t>. Now, if voltage is applied between drain and source terminals V</w:t>
      </w:r>
      <w:r w:rsidRPr="00AC3829">
        <w:rPr>
          <w:vertAlign w:val="subscript"/>
        </w:rPr>
        <w:t>DS</w:t>
      </w:r>
      <w:r>
        <w:t>, flow of current starts through the channel. This current I</w:t>
      </w:r>
      <w:r w:rsidRPr="00AC3829">
        <w:rPr>
          <w:vertAlign w:val="subscript"/>
        </w:rPr>
        <w:t>D</w:t>
      </w:r>
      <w:r>
        <w:t xml:space="preserve"> increases linearly as V</w:t>
      </w:r>
      <w:r w:rsidRPr="00AC3829">
        <w:rPr>
          <w:vertAlign w:val="subscript"/>
        </w:rPr>
        <w:t>DS</w:t>
      </w:r>
      <w:r>
        <w:t xml:space="preserve"> is increased before saturation occurs. At saturation, the phenomenon of channel pinch-off starts and after that if V</w:t>
      </w:r>
      <w:r w:rsidRPr="00AC3829">
        <w:rPr>
          <w:vertAlign w:val="subscript"/>
        </w:rPr>
        <w:t>DS</w:t>
      </w:r>
      <w:r>
        <w:rPr>
          <w:vertAlign w:val="subscript"/>
        </w:rPr>
        <w:t xml:space="preserve"> </w:t>
      </w:r>
      <w:r>
        <w:t>is further increased, the current I</w:t>
      </w:r>
      <w:r w:rsidRPr="00AC3829">
        <w:rPr>
          <w:vertAlign w:val="subscript"/>
        </w:rPr>
        <w:t>D</w:t>
      </w:r>
      <w:r>
        <w:t xml:space="preserve"> becomes almost constant. Therefore, the MOSFET operates in the following three regions given in Table 1.</w:t>
      </w:r>
    </w:p>
    <w:p w14:paraId="06DD9409" w14:textId="632F55EE" w:rsidR="00A4059C" w:rsidRDefault="00A4059C" w:rsidP="00A4059C">
      <w:pPr>
        <w:pStyle w:val="Caption"/>
        <w:keepNext/>
      </w:pPr>
      <w:r>
        <w:t xml:space="preserve">Table </w:t>
      </w:r>
      <w:r w:rsidR="00E47659">
        <w:fldChar w:fldCharType="begin"/>
      </w:r>
      <w:r w:rsidR="00E47659">
        <w:instrText xml:space="preserve"> SEQ Table \* ARABIC \r 1 </w:instrText>
      </w:r>
      <w:r w:rsidR="00E47659">
        <w:fldChar w:fldCharType="separate"/>
      </w:r>
      <w:r w:rsidR="00E47659">
        <w:rPr>
          <w:noProof/>
        </w:rPr>
        <w:t>1</w:t>
      </w:r>
      <w:r w:rsidR="00E47659">
        <w:rPr>
          <w:noProof/>
        </w:rPr>
        <w:fldChar w:fldCharType="end"/>
      </w:r>
      <w:r>
        <w:t>: Regions of operation of MOSFET</w:t>
      </w:r>
    </w:p>
    <w:tbl>
      <w:tblPr>
        <w:tblStyle w:val="TableGrid"/>
        <w:tblW w:w="9114" w:type="dxa"/>
        <w:tblLook w:val="04A0" w:firstRow="1" w:lastRow="0" w:firstColumn="1" w:lastColumn="0" w:noHBand="0" w:noVBand="1"/>
      </w:tblPr>
      <w:tblGrid>
        <w:gridCol w:w="1345"/>
        <w:gridCol w:w="4140"/>
        <w:gridCol w:w="3629"/>
      </w:tblGrid>
      <w:tr w:rsidR="00A4059C" w:rsidRPr="00300D43" w14:paraId="3A6AE9BB" w14:textId="77777777" w:rsidTr="001421B5">
        <w:trPr>
          <w:trHeight w:val="462"/>
        </w:trPr>
        <w:tc>
          <w:tcPr>
            <w:tcW w:w="1345" w:type="dxa"/>
          </w:tcPr>
          <w:p w14:paraId="7D84D78F" w14:textId="77777777" w:rsidR="00A4059C" w:rsidRPr="00300D43" w:rsidRDefault="00A4059C" w:rsidP="001421B5">
            <w:pPr>
              <w:spacing w:after="0"/>
              <w:jc w:val="center"/>
              <w:rPr>
                <w:b/>
              </w:rPr>
            </w:pPr>
            <w:r w:rsidRPr="00300D43">
              <w:rPr>
                <w:b/>
              </w:rPr>
              <w:t>Region of Operation</w:t>
            </w:r>
          </w:p>
        </w:tc>
        <w:tc>
          <w:tcPr>
            <w:tcW w:w="4140" w:type="dxa"/>
          </w:tcPr>
          <w:p w14:paraId="6C4E954A" w14:textId="77777777" w:rsidR="00A4059C" w:rsidRPr="00300D43" w:rsidRDefault="00A4059C" w:rsidP="001421B5">
            <w:pPr>
              <w:spacing w:after="0"/>
              <w:jc w:val="center"/>
              <w:rPr>
                <w:b/>
              </w:rPr>
            </w:pPr>
            <w:r>
              <w:rPr>
                <w:b/>
              </w:rPr>
              <w:t>Condition</w:t>
            </w:r>
          </w:p>
        </w:tc>
        <w:tc>
          <w:tcPr>
            <w:tcW w:w="3629" w:type="dxa"/>
          </w:tcPr>
          <w:p w14:paraId="1DC219F7" w14:textId="77777777" w:rsidR="00A4059C" w:rsidRPr="00300D43" w:rsidRDefault="00A4059C" w:rsidP="001421B5">
            <w:pPr>
              <w:spacing w:after="0"/>
              <w:jc w:val="center"/>
              <w:rPr>
                <w:b/>
              </w:rPr>
            </w:pPr>
            <w:r>
              <w:rPr>
                <w:b/>
              </w:rPr>
              <w:t>Description</w:t>
            </w:r>
          </w:p>
        </w:tc>
      </w:tr>
      <w:tr w:rsidR="00A4059C" w14:paraId="0E9AE736" w14:textId="77777777" w:rsidTr="001421B5">
        <w:trPr>
          <w:trHeight w:val="450"/>
        </w:trPr>
        <w:tc>
          <w:tcPr>
            <w:tcW w:w="1345" w:type="dxa"/>
          </w:tcPr>
          <w:p w14:paraId="32956BF9" w14:textId="77777777" w:rsidR="00A4059C" w:rsidRDefault="00A4059C" w:rsidP="001421B5">
            <w:pPr>
              <w:spacing w:after="0"/>
              <w:jc w:val="center"/>
            </w:pPr>
            <w:r>
              <w:t>Cut-off Region</w:t>
            </w:r>
          </w:p>
        </w:tc>
        <w:tc>
          <w:tcPr>
            <w:tcW w:w="4140" w:type="dxa"/>
          </w:tcPr>
          <w:p w14:paraId="295BFC69" w14:textId="77777777" w:rsidR="00A4059C" w:rsidRDefault="00A4059C" w:rsidP="001421B5">
            <w:pPr>
              <w:spacing w:after="0"/>
            </w:pPr>
            <w:r>
              <w:t xml:space="preserve">n-channel: </w:t>
            </w:r>
            <w:r w:rsidRPr="00300D43">
              <w:rPr>
                <w:position w:val="-12"/>
              </w:rPr>
              <w:object w:dxaOrig="900" w:dyaOrig="360" w14:anchorId="561C1C38">
                <v:shape id="_x0000_i1026" type="#_x0000_t75" style="width:43.8pt;height:21.6pt" o:ole="">
                  <v:imagedata r:id="rId16" o:title=""/>
                </v:shape>
                <o:OLEObject Type="Embed" ProgID="Equation.3" ShapeID="_x0000_i1026" DrawAspect="Content" ObjectID="_1837003735" r:id="rId17"/>
              </w:object>
            </w:r>
          </w:p>
          <w:p w14:paraId="48EF1086" w14:textId="77777777" w:rsidR="00A4059C" w:rsidRDefault="00A4059C" w:rsidP="001421B5">
            <w:pPr>
              <w:spacing w:after="0"/>
            </w:pPr>
            <w:r>
              <w:t xml:space="preserve">p-channel: </w:t>
            </w:r>
            <w:r w:rsidRPr="00300D43">
              <w:rPr>
                <w:position w:val="-12"/>
              </w:rPr>
              <w:object w:dxaOrig="920" w:dyaOrig="360" w14:anchorId="0F737893">
                <v:shape id="_x0000_i1027" type="#_x0000_t75" style="width:43.8pt;height:21.6pt" o:ole="">
                  <v:imagedata r:id="rId18" o:title=""/>
                </v:shape>
                <o:OLEObject Type="Embed" ProgID="Equation.3" ShapeID="_x0000_i1027" DrawAspect="Content" ObjectID="_1837003736" r:id="rId19"/>
              </w:object>
            </w:r>
          </w:p>
        </w:tc>
        <w:tc>
          <w:tcPr>
            <w:tcW w:w="3629" w:type="dxa"/>
          </w:tcPr>
          <w:p w14:paraId="1659D05B" w14:textId="77777777" w:rsidR="00A4059C" w:rsidRDefault="00A4059C" w:rsidP="001421B5">
            <w:pPr>
              <w:spacing w:after="0"/>
              <w:jc w:val="left"/>
            </w:pPr>
            <w:r>
              <w:t>The device operates in off-state since channel is not induced.</w:t>
            </w:r>
          </w:p>
        </w:tc>
      </w:tr>
      <w:tr w:rsidR="00A4059C" w14:paraId="29C657FF" w14:textId="77777777" w:rsidTr="001421B5">
        <w:trPr>
          <w:trHeight w:val="462"/>
        </w:trPr>
        <w:tc>
          <w:tcPr>
            <w:tcW w:w="1345" w:type="dxa"/>
          </w:tcPr>
          <w:p w14:paraId="67A4C646" w14:textId="77777777" w:rsidR="00A4059C" w:rsidRDefault="00A4059C" w:rsidP="001421B5">
            <w:pPr>
              <w:spacing w:after="0"/>
              <w:jc w:val="center"/>
            </w:pPr>
            <w:r>
              <w:t>Triode Region</w:t>
            </w:r>
          </w:p>
        </w:tc>
        <w:tc>
          <w:tcPr>
            <w:tcW w:w="4140" w:type="dxa"/>
          </w:tcPr>
          <w:p w14:paraId="37576C75" w14:textId="77777777" w:rsidR="00A4059C" w:rsidRDefault="00A4059C" w:rsidP="001421B5">
            <w:pPr>
              <w:spacing w:after="0"/>
              <w:jc w:val="left"/>
            </w:pPr>
            <w:r>
              <w:t xml:space="preserve">n-channel: </w:t>
            </w:r>
            <w:r w:rsidRPr="00300D43">
              <w:rPr>
                <w:position w:val="-12"/>
              </w:rPr>
              <w:object w:dxaOrig="1480" w:dyaOrig="360" w14:anchorId="5BE545EA">
                <v:shape id="_x0000_i1028" type="#_x0000_t75" style="width:1in;height:21.6pt" o:ole="">
                  <v:imagedata r:id="rId20" o:title=""/>
                </v:shape>
                <o:OLEObject Type="Embed" ProgID="Equation.3" ShapeID="_x0000_i1028" DrawAspect="Content" ObjectID="_1837003737" r:id="rId21"/>
              </w:object>
            </w:r>
            <w:r>
              <w:t xml:space="preserve"> and </w:t>
            </w:r>
            <w:r w:rsidRPr="00300D43">
              <w:rPr>
                <w:position w:val="-12"/>
              </w:rPr>
              <w:object w:dxaOrig="900" w:dyaOrig="360" w14:anchorId="05B809CA">
                <v:shape id="_x0000_i1029" type="#_x0000_t75" style="width:43.8pt;height:21.6pt" o:ole="">
                  <v:imagedata r:id="rId22" o:title=""/>
                </v:shape>
                <o:OLEObject Type="Embed" ProgID="Equation.3" ShapeID="_x0000_i1029" DrawAspect="Content" ObjectID="_1837003738" r:id="rId23"/>
              </w:object>
            </w:r>
          </w:p>
          <w:p w14:paraId="2FE8961A" w14:textId="77777777" w:rsidR="00A4059C" w:rsidRDefault="00A4059C" w:rsidP="001421B5">
            <w:pPr>
              <w:spacing w:after="0"/>
              <w:jc w:val="left"/>
            </w:pPr>
            <w:r>
              <w:t xml:space="preserve">p-channel: </w:t>
            </w:r>
            <w:r w:rsidRPr="00300D43">
              <w:rPr>
                <w:position w:val="-12"/>
              </w:rPr>
              <w:object w:dxaOrig="1480" w:dyaOrig="360" w14:anchorId="005C2D74">
                <v:shape id="_x0000_i1030" type="#_x0000_t75" style="width:1in;height:21.6pt" o:ole="">
                  <v:imagedata r:id="rId24" o:title=""/>
                </v:shape>
                <o:OLEObject Type="Embed" ProgID="Equation.3" ShapeID="_x0000_i1030" DrawAspect="Content" ObjectID="_1837003739" r:id="rId25"/>
              </w:object>
            </w:r>
            <w:r>
              <w:t xml:space="preserve"> and </w:t>
            </w:r>
            <w:r w:rsidRPr="00300D43">
              <w:rPr>
                <w:position w:val="-12"/>
              </w:rPr>
              <w:object w:dxaOrig="900" w:dyaOrig="360" w14:anchorId="6B486EEA">
                <v:shape id="_x0000_i1031" type="#_x0000_t75" style="width:43.8pt;height:21.6pt" o:ole="">
                  <v:imagedata r:id="rId26" o:title=""/>
                </v:shape>
                <o:OLEObject Type="Embed" ProgID="Equation.3" ShapeID="_x0000_i1031" DrawAspect="Content" ObjectID="_1837003740" r:id="rId27"/>
              </w:object>
            </w:r>
          </w:p>
        </w:tc>
        <w:tc>
          <w:tcPr>
            <w:tcW w:w="3629" w:type="dxa"/>
          </w:tcPr>
          <w:p w14:paraId="08D335DF" w14:textId="77777777" w:rsidR="00A4059C" w:rsidRDefault="00A4059C" w:rsidP="001421B5">
            <w:pPr>
              <w:spacing w:after="0"/>
              <w:jc w:val="left"/>
            </w:pPr>
            <w:r>
              <w:t>The channel is continuous with no pinch-off, resulting in drain current proportional to the channel resistance.</w:t>
            </w:r>
          </w:p>
        </w:tc>
      </w:tr>
      <w:tr w:rsidR="00A4059C" w14:paraId="14260516" w14:textId="77777777" w:rsidTr="001421B5">
        <w:trPr>
          <w:trHeight w:val="450"/>
        </w:trPr>
        <w:tc>
          <w:tcPr>
            <w:tcW w:w="1345" w:type="dxa"/>
          </w:tcPr>
          <w:p w14:paraId="392A9D04" w14:textId="77777777" w:rsidR="00A4059C" w:rsidRDefault="00A4059C" w:rsidP="001421B5">
            <w:pPr>
              <w:spacing w:after="0"/>
              <w:jc w:val="center"/>
            </w:pPr>
            <w:r>
              <w:lastRenderedPageBreak/>
              <w:t>Saturation Region</w:t>
            </w:r>
          </w:p>
        </w:tc>
        <w:tc>
          <w:tcPr>
            <w:tcW w:w="4140" w:type="dxa"/>
          </w:tcPr>
          <w:p w14:paraId="32D671F4" w14:textId="77777777" w:rsidR="00A4059C" w:rsidRDefault="00A4059C" w:rsidP="001421B5">
            <w:pPr>
              <w:spacing w:after="0"/>
            </w:pPr>
            <w:r>
              <w:t xml:space="preserve">n-channel: </w:t>
            </w:r>
            <w:r w:rsidRPr="00300D43">
              <w:rPr>
                <w:position w:val="-12"/>
              </w:rPr>
              <w:object w:dxaOrig="1480" w:dyaOrig="360" w14:anchorId="54D3F48E">
                <v:shape id="_x0000_i1032" type="#_x0000_t75" style="width:1in;height:21.6pt" o:ole="">
                  <v:imagedata r:id="rId28" o:title=""/>
                </v:shape>
                <o:OLEObject Type="Embed" ProgID="Equation.3" ShapeID="_x0000_i1032" DrawAspect="Content" ObjectID="_1837003741" r:id="rId29"/>
              </w:object>
            </w:r>
            <w:r>
              <w:t xml:space="preserve"> and </w:t>
            </w:r>
            <w:r w:rsidRPr="00300D43">
              <w:rPr>
                <w:position w:val="-12"/>
              </w:rPr>
              <w:object w:dxaOrig="900" w:dyaOrig="360" w14:anchorId="6259C2E0">
                <v:shape id="_x0000_i1033" type="#_x0000_t75" style="width:43.8pt;height:21.6pt" o:ole="">
                  <v:imagedata r:id="rId30" o:title=""/>
                </v:shape>
                <o:OLEObject Type="Embed" ProgID="Equation.3" ShapeID="_x0000_i1033" DrawAspect="Content" ObjectID="_1837003742" r:id="rId31"/>
              </w:object>
            </w:r>
          </w:p>
          <w:p w14:paraId="67DE6CC3" w14:textId="77777777" w:rsidR="00A4059C" w:rsidRDefault="00A4059C" w:rsidP="001421B5">
            <w:pPr>
              <w:spacing w:after="0"/>
            </w:pPr>
            <w:r>
              <w:t xml:space="preserve">p-channel: </w:t>
            </w:r>
            <w:r w:rsidRPr="00300D43">
              <w:rPr>
                <w:position w:val="-12"/>
              </w:rPr>
              <w:object w:dxaOrig="1480" w:dyaOrig="360" w14:anchorId="2895FCAB">
                <v:shape id="_x0000_i1034" type="#_x0000_t75" style="width:1in;height:21.6pt" o:ole="">
                  <v:imagedata r:id="rId32" o:title=""/>
                </v:shape>
                <o:OLEObject Type="Embed" ProgID="Equation.3" ShapeID="_x0000_i1034" DrawAspect="Content" ObjectID="_1837003743" r:id="rId33"/>
              </w:object>
            </w:r>
            <w:r>
              <w:t xml:space="preserve"> and </w:t>
            </w:r>
            <w:r w:rsidRPr="00300D43">
              <w:rPr>
                <w:position w:val="-12"/>
              </w:rPr>
              <w:object w:dxaOrig="900" w:dyaOrig="360" w14:anchorId="1D0AF82D">
                <v:shape id="_x0000_i1035" type="#_x0000_t75" style="width:43.8pt;height:21.6pt" o:ole="">
                  <v:imagedata r:id="rId34" o:title=""/>
                </v:shape>
                <o:OLEObject Type="Embed" ProgID="Equation.3" ShapeID="_x0000_i1035" DrawAspect="Content" ObjectID="_1837003744" r:id="rId35"/>
              </w:object>
            </w:r>
          </w:p>
        </w:tc>
        <w:tc>
          <w:tcPr>
            <w:tcW w:w="3629" w:type="dxa"/>
          </w:tcPr>
          <w:p w14:paraId="5AFF6DD9" w14:textId="77777777" w:rsidR="00A4059C" w:rsidRDefault="00A4059C" w:rsidP="001421B5">
            <w:pPr>
              <w:spacing w:after="0"/>
              <w:jc w:val="left"/>
            </w:pPr>
            <w:r>
              <w:t>The channel pinches off resulting in constant drain current.</w:t>
            </w:r>
          </w:p>
        </w:tc>
      </w:tr>
    </w:tbl>
    <w:p w14:paraId="119DDC03" w14:textId="77777777" w:rsidR="00A4059C" w:rsidRDefault="00A4059C" w:rsidP="00A4059C"/>
    <w:p w14:paraId="700E0959" w14:textId="4D07C0AA" w:rsidR="00A4059C" w:rsidRDefault="00A4059C" w:rsidP="00A4059C">
      <w:r>
        <w:t xml:space="preserve">In this lab, we will investigate the characteristics of </w:t>
      </w:r>
      <w:r w:rsidR="00812C8F">
        <w:t xml:space="preserve">the </w:t>
      </w:r>
      <w:r>
        <w:t xml:space="preserve">2N7000 n-channel enhancement type MOSFET. The datasheet can be accessed using this </w:t>
      </w:r>
      <w:hyperlink r:id="rId36" w:history="1">
        <w:r w:rsidRPr="00480283">
          <w:rPr>
            <w:rStyle w:val="Hyperlink"/>
          </w:rPr>
          <w:t>link.</w:t>
        </w:r>
      </w:hyperlink>
    </w:p>
    <w:p w14:paraId="65898641" w14:textId="10755E26" w:rsidR="00A4059C" w:rsidRDefault="00A4059C" w:rsidP="00A4059C">
      <w:pPr>
        <w:pStyle w:val="Heading3"/>
      </w:pPr>
      <w:r>
        <w:t xml:space="preserve">Task </w:t>
      </w:r>
      <w:r w:rsidR="00AF2AF5">
        <w:t>2</w:t>
      </w:r>
      <w:r>
        <w:t>: To determine the threshold voltage of MOSFET 2N7000</w:t>
      </w:r>
    </w:p>
    <w:p w14:paraId="67F04D3E" w14:textId="1E84583D" w:rsidR="00A4059C" w:rsidRDefault="00A4059C" w:rsidP="00A4059C">
      <w:pPr>
        <w:pStyle w:val="ListParagraph"/>
        <w:numPr>
          <w:ilvl w:val="0"/>
          <w:numId w:val="3"/>
        </w:numPr>
      </w:pPr>
      <w:r>
        <w:t xml:space="preserve">Implement the circuit shown in Figure 2 using </w:t>
      </w:r>
      <w:r w:rsidR="00812C8F">
        <w:t xml:space="preserve">the </w:t>
      </w:r>
      <w:r>
        <w:t>2N7000/Design Cache MOSFET model in PSpice.</w:t>
      </w:r>
      <w:r w:rsidR="00E3395E">
        <w:t xml:space="preserve"> Model number 2N7</w:t>
      </w:r>
      <w:r w:rsidR="00D02137">
        <w:t>000/NPX MOSFET</w:t>
      </w:r>
    </w:p>
    <w:p w14:paraId="08D0375E" w14:textId="77777777" w:rsidR="00A4059C" w:rsidRDefault="00A4059C" w:rsidP="00A4059C">
      <w:pPr>
        <w:pStyle w:val="ListParagraph"/>
        <w:keepNext/>
        <w:spacing w:after="0"/>
        <w:ind w:left="360"/>
        <w:jc w:val="center"/>
      </w:pPr>
      <w:r w:rsidRPr="00480283">
        <w:rPr>
          <w:noProof/>
        </w:rPr>
        <w:drawing>
          <wp:inline distT="0" distB="0" distL="0" distR="0" wp14:anchorId="2F89EA04" wp14:editId="58E36C3A">
            <wp:extent cx="2545080" cy="1845945"/>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45080" cy="1845945"/>
                    </a:xfrm>
                    <a:prstGeom prst="rect">
                      <a:avLst/>
                    </a:prstGeom>
                    <a:noFill/>
                    <a:ln>
                      <a:noFill/>
                    </a:ln>
                  </pic:spPr>
                </pic:pic>
              </a:graphicData>
            </a:graphic>
          </wp:inline>
        </w:drawing>
      </w:r>
    </w:p>
    <w:p w14:paraId="36E8BD95" w14:textId="3C53FF90" w:rsidR="00A4059C" w:rsidRDefault="00A4059C" w:rsidP="00A4059C">
      <w:pPr>
        <w:pStyle w:val="Caption"/>
      </w:pPr>
      <w:r>
        <w:t xml:space="preserve">Figure </w:t>
      </w:r>
      <w:r w:rsidR="00E47659">
        <w:fldChar w:fldCharType="begin"/>
      </w:r>
      <w:r w:rsidR="00E47659">
        <w:instrText xml:space="preserve"> SEQ Figure \* ARABIC </w:instrText>
      </w:r>
      <w:r w:rsidR="00E47659">
        <w:fldChar w:fldCharType="separate"/>
      </w:r>
      <w:r w:rsidR="00E47659">
        <w:rPr>
          <w:noProof/>
        </w:rPr>
        <w:t>2</w:t>
      </w:r>
      <w:r w:rsidR="00E47659">
        <w:rPr>
          <w:noProof/>
        </w:rPr>
        <w:fldChar w:fldCharType="end"/>
      </w:r>
      <w:r>
        <w:t>: Voltage applied at drain and gate terminals of 2N7000 MOSFET</w:t>
      </w:r>
    </w:p>
    <w:p w14:paraId="19BDCBF5" w14:textId="1BB504C7" w:rsidR="00A4059C" w:rsidRDefault="00A4059C" w:rsidP="00A4059C">
      <w:pPr>
        <w:pStyle w:val="ListParagraph"/>
        <w:numPr>
          <w:ilvl w:val="0"/>
          <w:numId w:val="3"/>
        </w:numPr>
      </w:pPr>
      <w:r>
        <w:t xml:space="preserve">To determine the threshold voltage of MOSFET, first we apply fixed voltage across drain </w:t>
      </w:r>
      <w:r w:rsidR="005C6771">
        <w:t xml:space="preserve">the </w:t>
      </w:r>
      <w:r>
        <w:t>to source terminal and then gradually increase the gate voltage. The gate to source voltage at which current starts flowing from drain to source will be threshold voltage V</w:t>
      </w:r>
      <w:r>
        <w:rPr>
          <w:vertAlign w:val="subscript"/>
        </w:rPr>
        <w:t>th</w:t>
      </w:r>
      <w:r>
        <w:t xml:space="preserve">. </w:t>
      </w:r>
    </w:p>
    <w:p w14:paraId="21462CC7" w14:textId="77777777" w:rsidR="00A4059C" w:rsidRDefault="00A4059C" w:rsidP="00A4059C">
      <w:pPr>
        <w:pStyle w:val="ListParagraph"/>
        <w:numPr>
          <w:ilvl w:val="0"/>
          <w:numId w:val="3"/>
        </w:numPr>
      </w:pPr>
      <w:r>
        <w:t>Set V</w:t>
      </w:r>
      <w:r w:rsidRPr="00480283">
        <w:rPr>
          <w:vertAlign w:val="subscript"/>
        </w:rPr>
        <w:t>dd</w:t>
      </w:r>
      <w:r>
        <w:t xml:space="preserve"> at 10V. Perform DC sweep to vary the voltage of source connected at the gate terminal from 0 to 5 V in steps of 0.01V. In other words, Vg is the primary sweep variable.</w:t>
      </w:r>
    </w:p>
    <w:p w14:paraId="1C309FAB" w14:textId="77777777" w:rsidR="00A4059C" w:rsidRDefault="00A4059C" w:rsidP="00A4059C">
      <w:pPr>
        <w:pStyle w:val="ListParagraph"/>
        <w:numPr>
          <w:ilvl w:val="0"/>
          <w:numId w:val="3"/>
        </w:numPr>
      </w:pPr>
      <w:r>
        <w:t>Obtain plot of drain current I</w:t>
      </w:r>
      <w:r>
        <w:rPr>
          <w:vertAlign w:val="subscript"/>
        </w:rPr>
        <w:t>D</w:t>
      </w:r>
      <w:r>
        <w:t xml:space="preserve"> as a function of V</w:t>
      </w:r>
      <w:r w:rsidRPr="003270F1">
        <w:rPr>
          <w:vertAlign w:val="subscript"/>
        </w:rPr>
        <w:t>GS</w:t>
      </w:r>
      <w:r>
        <w:t>. Determine the threshold voltage i.e. the voltage after which conduction starts. Add capture of the obtained plot.</w:t>
      </w:r>
    </w:p>
    <w:p w14:paraId="67735C5C" w14:textId="7F52EC86" w:rsidR="00D64D87" w:rsidRDefault="00D64D87" w:rsidP="00D64D87">
      <w:pPr>
        <w:pStyle w:val="ListParagraph"/>
        <w:ind w:left="360"/>
      </w:pPr>
      <w:r>
        <w:t>THRESHOLD VOLTAGE= 2.214V</w:t>
      </w:r>
    </w:p>
    <w:p w14:paraId="106A20A4" w14:textId="1BC9AE27" w:rsidR="00A4059C" w:rsidRPr="00480283" w:rsidRDefault="005D18F6" w:rsidP="00A4059C">
      <w:pPr>
        <w:pStyle w:val="ListParagraph"/>
        <w:ind w:left="360"/>
      </w:pPr>
      <w:r w:rsidRPr="005D18F6">
        <w:rPr>
          <w:noProof/>
        </w:rPr>
        <w:drawing>
          <wp:inline distT="0" distB="0" distL="0" distR="0" wp14:anchorId="232ABE93" wp14:editId="1F9BBCD8">
            <wp:extent cx="5079038" cy="2831253"/>
            <wp:effectExtent l="0" t="0" r="7620" b="7620"/>
            <wp:docPr id="105675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54235" name=""/>
                    <pic:cNvPicPr/>
                  </pic:nvPicPr>
                  <pic:blipFill>
                    <a:blip r:embed="rId38"/>
                    <a:stretch>
                      <a:fillRect/>
                    </a:stretch>
                  </pic:blipFill>
                  <pic:spPr>
                    <a:xfrm>
                      <a:off x="0" y="0"/>
                      <a:ext cx="5081681" cy="2832726"/>
                    </a:xfrm>
                    <a:prstGeom prst="rect">
                      <a:avLst/>
                    </a:prstGeom>
                  </pic:spPr>
                </pic:pic>
              </a:graphicData>
            </a:graphic>
          </wp:inline>
        </w:drawing>
      </w:r>
    </w:p>
    <w:p w14:paraId="5272EBEC" w14:textId="6253A3AD" w:rsidR="00A4059C" w:rsidRDefault="00A4059C" w:rsidP="00A4059C">
      <w:pPr>
        <w:pStyle w:val="Heading3"/>
      </w:pPr>
      <w:r>
        <w:lastRenderedPageBreak/>
        <w:t xml:space="preserve">Task </w:t>
      </w:r>
      <w:r w:rsidR="00AF2AF5">
        <w:t>3</w:t>
      </w:r>
      <w:r>
        <w:t>: To obtain the drain characteristic curve of MOSFET 2N7000</w:t>
      </w:r>
    </w:p>
    <w:p w14:paraId="1DD1AD5B" w14:textId="77777777" w:rsidR="00A4059C" w:rsidRDefault="00A4059C" w:rsidP="00A4059C">
      <w:r>
        <w:t xml:space="preserve">Drain characteristic curve of MOSFET is a plot of the drain current as a function of drain-source voltage for given gate-source voltage. </w:t>
      </w:r>
    </w:p>
    <w:p w14:paraId="0FF42FC3" w14:textId="0441D3D6" w:rsidR="00A4059C" w:rsidRDefault="0071409E" w:rsidP="00A4059C">
      <w:pPr>
        <w:pStyle w:val="ListParagraph"/>
        <w:numPr>
          <w:ilvl w:val="0"/>
          <w:numId w:val="4"/>
        </w:numPr>
      </w:pPr>
      <w:r>
        <w:rPr>
          <w:noProof/>
        </w:rPr>
        <mc:AlternateContent>
          <mc:Choice Requires="wpi">
            <w:drawing>
              <wp:anchor distT="0" distB="0" distL="114300" distR="114300" simplePos="0" relativeHeight="251668480" behindDoc="0" locked="0" layoutInCell="1" allowOverlap="1" wp14:anchorId="6C6864A6" wp14:editId="58F381E8">
                <wp:simplePos x="0" y="0"/>
                <wp:positionH relativeFrom="column">
                  <wp:posOffset>1727213</wp:posOffset>
                </wp:positionH>
                <wp:positionV relativeFrom="paragraph">
                  <wp:posOffset>281080</wp:posOffset>
                </wp:positionV>
                <wp:extent cx="360" cy="360"/>
                <wp:effectExtent l="38100" t="38100" r="38100" b="38100"/>
                <wp:wrapNone/>
                <wp:docPr id="71160055" name="Ink 17"/>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02DA0A2E" id="Ink 17" o:spid="_x0000_s1026" type="#_x0000_t75" style="position:absolute;margin-left:135.5pt;margin-top:21.65pt;width:1.0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Ljk1+/TAQAAnQQAABAAAAAAAAAA&#10;AAAAAAAA0wMAAGRycy9pbmsvaW5rMS54bWxQSwECLQAUAAYACAAAACEAcRz9pt4AAAAJAQAADwAA&#10;AAAAAAAAAAAAAADUBQAAZHJzL2Rvd25yZXYueG1sUEsBAi0AFAAGAAgAAAAhAHkYvJ2/AAAAIQEA&#10;ABkAAAAAAAAAAAAAAAAA3wYAAGRycy9fcmVscy9lMm9Eb2MueG1sLnJlbHNQSwUGAAAAAAYABgB4&#10;AQAA1QcAAAAA&#10;">
                <v:imagedata r:id="rId40" o:title=""/>
              </v:shape>
            </w:pict>
          </mc:Fallback>
        </mc:AlternateContent>
      </w:r>
      <w:r>
        <w:rPr>
          <w:noProof/>
        </w:rPr>
        <mc:AlternateContent>
          <mc:Choice Requires="wpi">
            <w:drawing>
              <wp:anchor distT="0" distB="0" distL="114300" distR="114300" simplePos="0" relativeHeight="251667456" behindDoc="0" locked="0" layoutInCell="1" allowOverlap="1" wp14:anchorId="5795BECF" wp14:editId="7BF23CBD">
                <wp:simplePos x="0" y="0"/>
                <wp:positionH relativeFrom="column">
                  <wp:posOffset>1727213</wp:posOffset>
                </wp:positionH>
                <wp:positionV relativeFrom="paragraph">
                  <wp:posOffset>281080</wp:posOffset>
                </wp:positionV>
                <wp:extent cx="360" cy="360"/>
                <wp:effectExtent l="38100" t="38100" r="38100" b="38100"/>
                <wp:wrapNone/>
                <wp:docPr id="1474119940" name="Ink 16"/>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27D08A95" id="Ink 16" o:spid="_x0000_s1026" type="#_x0000_t75" style="position:absolute;margin-left:135.5pt;margin-top:21.65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LDqeeDTAQAAnQQAABAAAAAAAAAA&#10;AAAAAAAA0wMAAGRycy9pbmsvaW5rMS54bWxQSwECLQAUAAYACAAAACEAcRz9pt4AAAAJAQAADwAA&#10;AAAAAAAAAAAAAADUBQAAZHJzL2Rvd25yZXYueG1sUEsBAi0AFAAGAAgAAAAhAHkYvJ2/AAAAIQEA&#10;ABkAAAAAAAAAAAAAAAAA3wYAAGRycy9fcmVscy9lMm9Eb2MueG1sLnJlbHNQSwUGAAAAAAYABgB4&#10;AQAA1QcAAAAA&#10;">
                <v:imagedata r:id="rId40" o:title=""/>
              </v:shape>
            </w:pict>
          </mc:Fallback>
        </mc:AlternateContent>
      </w:r>
      <w:r w:rsidR="00A4059C">
        <w:t>Create a new simulation profile. For the circuit shown in Figure 2, now set V</w:t>
      </w:r>
      <w:r w:rsidR="00A4059C" w:rsidRPr="003270F1">
        <w:rPr>
          <w:vertAlign w:val="subscript"/>
        </w:rPr>
        <w:t>GS</w:t>
      </w:r>
      <w:r w:rsidR="00A4059C">
        <w:t xml:space="preserve"> equal to 3V and sweep the drain-to-source voltage from 0 to 10V in step size of 0.01.</w:t>
      </w:r>
    </w:p>
    <w:p w14:paraId="25D90C0E" w14:textId="77777777" w:rsidR="00A4059C" w:rsidRDefault="00A4059C" w:rsidP="00A4059C">
      <w:pPr>
        <w:pStyle w:val="ListParagraph"/>
        <w:numPr>
          <w:ilvl w:val="0"/>
          <w:numId w:val="4"/>
        </w:numPr>
      </w:pPr>
      <w:r>
        <w:t>Obtain drain characteristic curve and mention the gate-to-source voltage for which the curve is obtained.</w:t>
      </w:r>
    </w:p>
    <w:p w14:paraId="12B0421E" w14:textId="77777777" w:rsidR="00A4059C" w:rsidRDefault="00A4059C" w:rsidP="00A4059C">
      <w:pPr>
        <w:pStyle w:val="ListParagraph"/>
        <w:numPr>
          <w:ilvl w:val="0"/>
          <w:numId w:val="4"/>
        </w:numPr>
      </w:pPr>
      <w:r>
        <w:t xml:space="preserve">Keeping in mind the determined threshold voltage from Task 1 and the conditions given in Table 1, determine the modes of operation of MOSFET and add text labels on the plot. By putting value of threshold voltage and applied gate voltage, show which condition is satisfied in which region. </w:t>
      </w:r>
    </w:p>
    <w:p w14:paraId="62C46E1A" w14:textId="7A0F785B" w:rsidR="0071409E" w:rsidRDefault="0071409E" w:rsidP="0071409E">
      <w:r>
        <w:rPr>
          <w:noProof/>
        </w:rPr>
        <mc:AlternateContent>
          <mc:Choice Requires="wpi">
            <w:drawing>
              <wp:anchor distT="0" distB="0" distL="114300" distR="114300" simplePos="0" relativeHeight="251662336" behindDoc="0" locked="0" layoutInCell="1" allowOverlap="1" wp14:anchorId="2DB5F7B6" wp14:editId="03FE13D3">
                <wp:simplePos x="0" y="0"/>
                <wp:positionH relativeFrom="column">
                  <wp:posOffset>483235</wp:posOffset>
                </wp:positionH>
                <wp:positionV relativeFrom="paragraph">
                  <wp:posOffset>402802</wp:posOffset>
                </wp:positionV>
                <wp:extent cx="615950" cy="41910"/>
                <wp:effectExtent l="38100" t="38100" r="50800" b="34290"/>
                <wp:wrapNone/>
                <wp:docPr id="2101557357" name="Ink 11"/>
                <wp:cNvGraphicFramePr/>
                <a:graphic xmlns:a="http://schemas.openxmlformats.org/drawingml/2006/main">
                  <a:graphicData uri="http://schemas.microsoft.com/office/word/2010/wordprocessingInk">
                    <w14:contentPart bwMode="auto" r:id="rId42">
                      <w14:nvContentPartPr>
                        <w14:cNvContentPartPr/>
                      </w14:nvContentPartPr>
                      <w14:xfrm>
                        <a:off x="0" y="0"/>
                        <a:ext cx="615950" cy="41910"/>
                      </w14:xfrm>
                    </w14:contentPart>
                  </a:graphicData>
                </a:graphic>
              </wp:anchor>
            </w:drawing>
          </mc:Choice>
          <mc:Fallback>
            <w:pict>
              <v:shape w14:anchorId="4E70B9B0" id="Ink 11" o:spid="_x0000_s1026" type="#_x0000_t75" style="position:absolute;margin-left:37.55pt;margin-top:31.2pt;width:49.45pt;height:4.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">
                <v:imagedata r:id="rId43" o:title=""/>
              </v:shape>
            </w:pict>
          </mc:Fallback>
        </mc:AlternateContent>
      </w:r>
      <w:r>
        <w:rPr>
          <w:noProof/>
        </w:rPr>
        <mc:AlternateContent>
          <mc:Choice Requires="wpi">
            <w:drawing>
              <wp:anchor distT="0" distB="0" distL="114300" distR="114300" simplePos="0" relativeHeight="251665408" behindDoc="0" locked="0" layoutInCell="1" allowOverlap="1" wp14:anchorId="571633BC" wp14:editId="4737E2DE">
                <wp:simplePos x="0" y="0"/>
                <wp:positionH relativeFrom="column">
                  <wp:posOffset>466725</wp:posOffset>
                </wp:positionH>
                <wp:positionV relativeFrom="paragraph">
                  <wp:posOffset>3226012</wp:posOffset>
                </wp:positionV>
                <wp:extent cx="661670" cy="67310"/>
                <wp:effectExtent l="38100" t="38100" r="5080" b="46990"/>
                <wp:wrapNone/>
                <wp:docPr id="209936957" name="Ink 14"/>
                <wp:cNvGraphicFramePr/>
                <a:graphic xmlns:a="http://schemas.openxmlformats.org/drawingml/2006/main">
                  <a:graphicData uri="http://schemas.microsoft.com/office/word/2010/wordprocessingInk">
                    <w14:contentPart bwMode="auto" r:id="rId44">
                      <w14:nvContentPartPr>
                        <w14:cNvContentPartPr/>
                      </w14:nvContentPartPr>
                      <w14:xfrm>
                        <a:off x="0" y="0"/>
                        <a:ext cx="661670" cy="67310"/>
                      </w14:xfrm>
                    </w14:contentPart>
                  </a:graphicData>
                </a:graphic>
              </wp:anchor>
            </w:drawing>
          </mc:Choice>
          <mc:Fallback>
            <w:pict>
              <v:shape w14:anchorId="28ED9858" id="Ink 14" o:spid="_x0000_s1026" type="#_x0000_t75" style="position:absolute;margin-left:36.25pt;margin-top:253.5pt;width:53.05pt;height:6.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">
                <v:imagedata r:id="rId45" o:title=""/>
              </v:shape>
            </w:pict>
          </mc:Fallback>
        </mc:AlternateContent>
      </w:r>
      <w:r>
        <w:rPr>
          <w:noProof/>
        </w:rPr>
        <mc:AlternateContent>
          <mc:Choice Requires="wpi">
            <w:drawing>
              <wp:anchor distT="0" distB="0" distL="114300" distR="114300" simplePos="0" relativeHeight="251664384" behindDoc="0" locked="0" layoutInCell="1" allowOverlap="1" wp14:anchorId="625AADCA" wp14:editId="0357D7E7">
                <wp:simplePos x="0" y="0"/>
                <wp:positionH relativeFrom="column">
                  <wp:posOffset>1040765</wp:posOffset>
                </wp:positionH>
                <wp:positionV relativeFrom="paragraph">
                  <wp:posOffset>372105</wp:posOffset>
                </wp:positionV>
                <wp:extent cx="635" cy="2972435"/>
                <wp:effectExtent l="38100" t="38100" r="37465" b="37465"/>
                <wp:wrapNone/>
                <wp:docPr id="1503792410" name="Ink 13"/>
                <wp:cNvGraphicFramePr/>
                <a:graphic xmlns:a="http://schemas.openxmlformats.org/drawingml/2006/main">
                  <a:graphicData uri="http://schemas.microsoft.com/office/word/2010/wordprocessingInk">
                    <w14:contentPart bwMode="auto" r:id="rId46">
                      <w14:nvContentPartPr>
                        <w14:cNvContentPartPr/>
                      </w14:nvContentPartPr>
                      <w14:xfrm>
                        <a:off x="0" y="0"/>
                        <a:ext cx="635" cy="2972435"/>
                      </w14:xfrm>
                    </w14:contentPart>
                  </a:graphicData>
                </a:graphic>
                <wp14:sizeRelH relativeFrom="margin">
                  <wp14:pctWidth>0</wp14:pctWidth>
                </wp14:sizeRelH>
                <wp14:sizeRelV relativeFrom="margin">
                  <wp14:pctHeight>0</wp14:pctHeight>
                </wp14:sizeRelV>
              </wp:anchor>
            </w:drawing>
          </mc:Choice>
          <mc:Fallback>
            <w:pict>
              <v:shape w14:anchorId="00F30CD1" id="Ink 13" o:spid="_x0000_s1026" type="#_x0000_t75" style="position:absolute;margin-left:81.1pt;margin-top:28.8pt;width:1.75pt;height: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">
                <v:imagedata r:id="rId47" o:title=""/>
              </v:shape>
            </w:pict>
          </mc:Fallback>
        </mc:AlternateContent>
      </w:r>
      <w:r>
        <w:rPr>
          <w:noProof/>
        </w:rPr>
        <mc:AlternateContent>
          <mc:Choice Requires="wpi">
            <w:drawing>
              <wp:anchor distT="0" distB="0" distL="114300" distR="114300" simplePos="0" relativeHeight="251661312" behindDoc="0" locked="0" layoutInCell="1" allowOverlap="1" wp14:anchorId="3C25B5B0" wp14:editId="72FBD85B">
                <wp:simplePos x="0" y="0"/>
                <wp:positionH relativeFrom="column">
                  <wp:posOffset>498899</wp:posOffset>
                </wp:positionH>
                <wp:positionV relativeFrom="paragraph">
                  <wp:posOffset>448945</wp:posOffset>
                </wp:positionV>
                <wp:extent cx="9000" cy="2786040"/>
                <wp:effectExtent l="38100" t="38100" r="48260" b="52705"/>
                <wp:wrapNone/>
                <wp:docPr id="653677437" name="Ink 10"/>
                <wp:cNvGraphicFramePr/>
                <a:graphic xmlns:a="http://schemas.openxmlformats.org/drawingml/2006/main">
                  <a:graphicData uri="http://schemas.microsoft.com/office/word/2010/wordprocessingInk">
                    <w14:contentPart bwMode="auto" r:id="rId48">
                      <w14:nvContentPartPr>
                        <w14:cNvContentPartPr/>
                      </w14:nvContentPartPr>
                      <w14:xfrm>
                        <a:off x="0" y="0"/>
                        <a:ext cx="9000" cy="2786040"/>
                      </w14:xfrm>
                    </w14:contentPart>
                  </a:graphicData>
                </a:graphic>
              </wp:anchor>
            </w:drawing>
          </mc:Choice>
          <mc:Fallback>
            <w:pict>
              <v:shape w14:anchorId="77F1581F" id="Ink 10" o:spid="_x0000_s1026" type="#_x0000_t75" style="position:absolute;margin-left:38.8pt;margin-top:34.85pt;width:1.65pt;height:220.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">
                <v:imagedata r:id="rId49" o:title=""/>
              </v:shape>
            </w:pict>
          </mc:Fallback>
        </mc:AlternateContent>
      </w:r>
      <w:r>
        <w:rPr>
          <w:noProof/>
        </w:rPr>
        <mc:AlternateContent>
          <mc:Choice Requires="wpi">
            <w:drawing>
              <wp:anchor distT="0" distB="0" distL="114300" distR="114300" simplePos="0" relativeHeight="251666432" behindDoc="0" locked="0" layoutInCell="1" allowOverlap="1" wp14:anchorId="54C43C34" wp14:editId="60755BC9">
                <wp:simplePos x="0" y="0"/>
                <wp:positionH relativeFrom="column">
                  <wp:posOffset>6646253</wp:posOffset>
                </wp:positionH>
                <wp:positionV relativeFrom="paragraph">
                  <wp:posOffset>2845340</wp:posOffset>
                </wp:positionV>
                <wp:extent cx="360" cy="360"/>
                <wp:effectExtent l="38100" t="38100" r="38100" b="38100"/>
                <wp:wrapNone/>
                <wp:docPr id="520173180" name="Ink 15"/>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 w14:anchorId="52E3CB4A" id="Ink 15" o:spid="_x0000_s1026" type="#_x0000_t75" style="position:absolute;margin-left:522.85pt;margin-top:223.55pt;width:1.05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DsohrDSAQAAnQQAABAAAAAAAAAA&#10;AAAAAAAA0wMAAGRycy9pbmsvaW5rMS54bWxQSwECLQAUAAYACAAAACEAousgBN8AAAANAQAADwAA&#10;AAAAAAAAAAAAAADTBQAAZHJzL2Rvd25yZXYueG1sUEsBAi0AFAAGAAgAAAAhAHkYvJ2/AAAAIQEA&#10;ABkAAAAAAAAAAAAAAAAA3wYAAGRycy9fcmVscy9lMm9Eb2MueG1sLnJlbHNQSwUGAAAAAAYABgB4&#10;AQAA1QcAAAAA&#10;">
                <v:imagedata r:id="rId40" o:title=""/>
              </v:shape>
            </w:pict>
          </mc:Fallback>
        </mc:AlternateContent>
      </w:r>
      <w:r>
        <w:rPr>
          <w:noProof/>
        </w:rPr>
        <mc:AlternateContent>
          <mc:Choice Requires="wpi">
            <w:drawing>
              <wp:anchor distT="0" distB="0" distL="114300" distR="114300" simplePos="0" relativeHeight="251659264" behindDoc="0" locked="0" layoutInCell="1" allowOverlap="1" wp14:anchorId="4069894F" wp14:editId="6B1DF074">
                <wp:simplePos x="0" y="0"/>
                <wp:positionH relativeFrom="column">
                  <wp:posOffset>736133</wp:posOffset>
                </wp:positionH>
                <wp:positionV relativeFrom="paragraph">
                  <wp:posOffset>246140</wp:posOffset>
                </wp:positionV>
                <wp:extent cx="360" cy="126360"/>
                <wp:effectExtent l="38100" t="38100" r="38100" b="45720"/>
                <wp:wrapNone/>
                <wp:docPr id="2002033816" name="Ink 8"/>
                <wp:cNvGraphicFramePr/>
                <a:graphic xmlns:a="http://schemas.openxmlformats.org/drawingml/2006/main">
                  <a:graphicData uri="http://schemas.microsoft.com/office/word/2010/wordprocessingInk">
                    <w14:contentPart bwMode="auto" r:id="rId51">
                      <w14:nvContentPartPr>
                        <w14:cNvContentPartPr/>
                      </w14:nvContentPartPr>
                      <w14:xfrm>
                        <a:off x="0" y="0"/>
                        <a:ext cx="360" cy="126360"/>
                      </w14:xfrm>
                    </w14:contentPart>
                  </a:graphicData>
                </a:graphic>
              </wp:anchor>
            </w:drawing>
          </mc:Choice>
          <mc:Fallback>
            <w:pict>
              <v:shape w14:anchorId="447B9AB6" id="Ink 8" o:spid="_x0000_s1026" type="#_x0000_t75" style="position:absolute;margin-left:57.45pt;margin-top:18.9pt;width:1.05pt;height:10.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">
                <v:imagedata r:id="rId52" o:title=""/>
              </v:shape>
            </w:pict>
          </mc:Fallback>
        </mc:AlternateContent>
      </w:r>
      <w:r w:rsidR="00F03939" w:rsidRPr="00F03939">
        <w:rPr>
          <w:noProof/>
        </w:rPr>
        <w:drawing>
          <wp:inline distT="0" distB="0" distL="0" distR="0" wp14:anchorId="5DD7A879" wp14:editId="72654617">
            <wp:extent cx="5850678" cy="3620135"/>
            <wp:effectExtent l="0" t="0" r="0" b="0"/>
            <wp:docPr id="173031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15943" name=""/>
                    <pic:cNvPicPr/>
                  </pic:nvPicPr>
                  <pic:blipFill>
                    <a:blip r:embed="rId53"/>
                    <a:stretch>
                      <a:fillRect/>
                    </a:stretch>
                  </pic:blipFill>
                  <pic:spPr>
                    <a:xfrm>
                      <a:off x="0" y="0"/>
                      <a:ext cx="5867341" cy="3630445"/>
                    </a:xfrm>
                    <a:prstGeom prst="rect">
                      <a:avLst/>
                    </a:prstGeom>
                  </pic:spPr>
                </pic:pic>
              </a:graphicData>
            </a:graphic>
          </wp:inline>
        </w:drawing>
      </w:r>
    </w:p>
    <w:p w14:paraId="32F25CCF" w14:textId="78741C06" w:rsidR="0071409E" w:rsidRDefault="0071409E" w:rsidP="0071409E">
      <w:r>
        <w:t xml:space="preserve">The region in </w:t>
      </w:r>
      <w:r w:rsidR="004917D7">
        <w:t xml:space="preserve">white box is called the ohmic region, after that the constant straight line is called the saturation region. </w:t>
      </w:r>
    </w:p>
    <w:p w14:paraId="663B43BA" w14:textId="77F97E12" w:rsidR="00C82FC3" w:rsidRDefault="00C82FC3" w:rsidP="0071409E">
      <w:r>
        <w:t>SATURATION:  Vds &gt;= Vgs – Vgs(th)</w:t>
      </w:r>
    </w:p>
    <w:p w14:paraId="288C814B" w14:textId="2FE91165" w:rsidR="00C82FC3" w:rsidRDefault="00C82FC3" w:rsidP="0071409E">
      <w:r>
        <w:t xml:space="preserve">OHMIC REGION: </w:t>
      </w:r>
      <w:r w:rsidR="00AA52D3">
        <w:t>Vds&lt;Vgs</w:t>
      </w:r>
      <w:r w:rsidR="00823CC8">
        <w:t>-Vgs(th)</w:t>
      </w:r>
    </w:p>
    <w:p w14:paraId="0751C2A8" w14:textId="4E0153C4" w:rsidR="00A4059C" w:rsidRDefault="00A4059C" w:rsidP="00A4059C">
      <w:pPr>
        <w:pStyle w:val="Heading3"/>
      </w:pPr>
      <w:r>
        <w:t xml:space="preserve">Task </w:t>
      </w:r>
      <w:r w:rsidR="00AF2AF5">
        <w:t>4</w:t>
      </w:r>
      <w:r>
        <w:t>: To investigate the effect of gate voltage on the drain characteristics of MOSFET 2N7000</w:t>
      </w:r>
    </w:p>
    <w:p w14:paraId="66A55B8E" w14:textId="77777777" w:rsidR="00A4059C" w:rsidRDefault="00A4059C" w:rsidP="00A4059C">
      <w:r>
        <w:t>To investigate the effect of gate-to-source voltage, one can obtain drain characteristic curves for different values of gate-to-source voltage.</w:t>
      </w:r>
    </w:p>
    <w:p w14:paraId="70B63D16" w14:textId="77777777" w:rsidR="00A4059C" w:rsidRDefault="00A4059C" w:rsidP="00A4059C">
      <w:pPr>
        <w:pStyle w:val="ListParagraph"/>
        <w:numPr>
          <w:ilvl w:val="0"/>
          <w:numId w:val="5"/>
        </w:numPr>
      </w:pPr>
      <w:r>
        <w:lastRenderedPageBreak/>
        <w:t>Modify the DC Sweep Analysis settings to include secondary sweep for gate-to-source voltage. The gate-to-source voltage is to be varied from 2 to 5V in steps of 1V.</w:t>
      </w:r>
    </w:p>
    <w:p w14:paraId="1A52616B" w14:textId="77777777" w:rsidR="00A4059C" w:rsidRDefault="00A4059C" w:rsidP="00A4059C">
      <w:pPr>
        <w:pStyle w:val="ListParagraph"/>
        <w:numPr>
          <w:ilvl w:val="0"/>
          <w:numId w:val="5"/>
        </w:numPr>
      </w:pPr>
      <w:r>
        <w:t>Obtain drain current curve as a function of drain-to-source voltage. It should show a different curve for each gate voltage.</w:t>
      </w:r>
    </w:p>
    <w:p w14:paraId="656FF30D" w14:textId="77777777" w:rsidR="00A4059C" w:rsidRDefault="00A4059C" w:rsidP="00A4059C">
      <w:pPr>
        <w:pStyle w:val="ListParagraph"/>
        <w:numPr>
          <w:ilvl w:val="0"/>
          <w:numId w:val="5"/>
        </w:numPr>
      </w:pPr>
      <w:r>
        <w:t>Identify and mention corresponding V</w:t>
      </w:r>
      <w:r w:rsidRPr="00D4119C">
        <w:rPr>
          <w:vertAlign w:val="subscript"/>
        </w:rPr>
        <w:t>GS</w:t>
      </w:r>
      <w:r>
        <w:t xml:space="preserve"> for each curve. Also, mention the cut-off region here. Add capture of the plot.</w:t>
      </w:r>
    </w:p>
    <w:p w14:paraId="7FF3FF93" w14:textId="77777777" w:rsidR="00677E38" w:rsidRDefault="00677E38" w:rsidP="00677E38">
      <w:pPr>
        <w:pStyle w:val="ListParagraph"/>
        <w:ind w:left="360"/>
      </w:pPr>
    </w:p>
    <w:p w14:paraId="162006C3" w14:textId="4E30F095" w:rsidR="004619E3" w:rsidRPr="004619E3" w:rsidRDefault="004619E3" w:rsidP="004619E3">
      <w:pPr>
        <w:pStyle w:val="ListParagraph"/>
        <w:ind w:left="360"/>
      </w:pPr>
      <w:r w:rsidRPr="004619E3">
        <w:t>According to the simulation plot provided in the manual, the different curves represent the drain current (ID) for varying gate-to-source voltages (V</w:t>
      </w:r>
      <w:r w:rsidRPr="00296705">
        <w:t>gs</w:t>
      </w:r>
      <w:r w:rsidRPr="004619E3">
        <w:t>).</w:t>
      </w:r>
    </w:p>
    <w:p w14:paraId="65B01DAF" w14:textId="1463B3A9" w:rsidR="004619E3" w:rsidRPr="004619E3" w:rsidRDefault="004619E3" w:rsidP="004619E3">
      <w:pPr>
        <w:pStyle w:val="ListParagraph"/>
        <w:numPr>
          <w:ilvl w:val="0"/>
          <w:numId w:val="15"/>
        </w:numPr>
      </w:pPr>
      <w:r w:rsidRPr="004619E3">
        <w:rPr>
          <w:b/>
          <w:bCs/>
        </w:rPr>
        <w:t>Corresponding V</w:t>
      </w:r>
      <w:r w:rsidRPr="00296705">
        <w:rPr>
          <w:b/>
          <w:bCs/>
        </w:rPr>
        <w:t>gs</w:t>
      </w:r>
      <w:r w:rsidRPr="004619E3">
        <w:rPr>
          <w:b/>
          <w:bCs/>
        </w:rPr>
        <w:t xml:space="preserve"> for each curve:</w:t>
      </w:r>
    </w:p>
    <w:p w14:paraId="306FC147" w14:textId="0D47584B" w:rsidR="004619E3" w:rsidRPr="004619E3" w:rsidRDefault="004619E3" w:rsidP="004619E3">
      <w:pPr>
        <w:pStyle w:val="ListParagraph"/>
        <w:numPr>
          <w:ilvl w:val="1"/>
          <w:numId w:val="15"/>
        </w:numPr>
      </w:pPr>
      <w:r w:rsidRPr="004619E3">
        <w:rPr>
          <w:b/>
          <w:bCs/>
        </w:rPr>
        <w:t>Top Curve:</w:t>
      </w:r>
      <w:r w:rsidRPr="004619E3">
        <w:t xml:space="preserve"> </w:t>
      </w:r>
      <w:r w:rsidRPr="00296705">
        <w:t>Vgs</w:t>
      </w:r>
      <w:r w:rsidRPr="004619E3">
        <w:t xml:space="preserve"> = 5V</w:t>
      </w:r>
    </w:p>
    <w:p w14:paraId="4A56A08D" w14:textId="4FA7B414" w:rsidR="004619E3" w:rsidRPr="004619E3" w:rsidRDefault="004619E3" w:rsidP="004619E3">
      <w:pPr>
        <w:pStyle w:val="ListParagraph"/>
        <w:numPr>
          <w:ilvl w:val="1"/>
          <w:numId w:val="15"/>
        </w:numPr>
      </w:pPr>
      <w:r w:rsidRPr="004619E3">
        <w:rPr>
          <w:b/>
          <w:bCs/>
        </w:rPr>
        <w:t>Middle Curve:</w:t>
      </w:r>
      <w:r w:rsidRPr="00296705">
        <w:rPr>
          <w:b/>
          <w:bCs/>
        </w:rPr>
        <w:t xml:space="preserve"> </w:t>
      </w:r>
      <w:r w:rsidRPr="004619E3">
        <w:t>V</w:t>
      </w:r>
      <w:r w:rsidRPr="00296705">
        <w:t>gs</w:t>
      </w:r>
      <w:r w:rsidRPr="004619E3">
        <w:t xml:space="preserve"> = 4V.</w:t>
      </w:r>
    </w:p>
    <w:p w14:paraId="785A204E" w14:textId="70492DD1" w:rsidR="004619E3" w:rsidRPr="004619E3" w:rsidRDefault="004619E3" w:rsidP="004619E3">
      <w:pPr>
        <w:pStyle w:val="ListParagraph"/>
        <w:numPr>
          <w:ilvl w:val="1"/>
          <w:numId w:val="15"/>
        </w:numPr>
      </w:pPr>
      <w:r w:rsidRPr="004619E3">
        <w:rPr>
          <w:b/>
          <w:bCs/>
        </w:rPr>
        <w:t>Bottom Curve:</w:t>
      </w:r>
      <w:r w:rsidRPr="004619E3">
        <w:t xml:space="preserve"> V</w:t>
      </w:r>
      <w:r w:rsidRPr="00296705">
        <w:t>gs</w:t>
      </w:r>
      <w:r w:rsidRPr="004619E3">
        <w:t xml:space="preserve"> = 3V.</w:t>
      </w:r>
    </w:p>
    <w:p w14:paraId="34963D6F" w14:textId="333AC29F" w:rsidR="004619E3" w:rsidRPr="004619E3" w:rsidRDefault="004619E3" w:rsidP="004619E3">
      <w:pPr>
        <w:pStyle w:val="ListParagraph"/>
        <w:numPr>
          <w:ilvl w:val="0"/>
          <w:numId w:val="15"/>
        </w:numPr>
      </w:pPr>
      <w:r w:rsidRPr="004619E3">
        <w:rPr>
          <w:b/>
          <w:bCs/>
        </w:rPr>
        <w:t>Cut-off Region:</w:t>
      </w:r>
      <w:r w:rsidRPr="004619E3">
        <w:t xml:space="preserve"> This is the region where V</w:t>
      </w:r>
      <w:r w:rsidRPr="00296705">
        <w:t>gs</w:t>
      </w:r>
      <w:r w:rsidRPr="004619E3">
        <w:t xml:space="preserve"> &lt; V</w:t>
      </w:r>
      <w:r w:rsidRPr="00296705">
        <w:t>th</w:t>
      </w:r>
      <w:r w:rsidRPr="004619E3">
        <w:t xml:space="preserve"> (Threshold Voltage). In this state, the drain current I</w:t>
      </w:r>
      <w:r w:rsidRPr="00296705">
        <w:t>d</w:t>
      </w:r>
      <w:r w:rsidRPr="004619E3">
        <w:t xml:space="preserve"> is approximately 0A regardless of the value of V</w:t>
      </w:r>
      <w:r w:rsidRPr="00296705">
        <w:t>ds</w:t>
      </w:r>
    </w:p>
    <w:p w14:paraId="5DEB340B" w14:textId="77777777" w:rsidR="004619E3" w:rsidRDefault="004619E3" w:rsidP="004619E3">
      <w:pPr>
        <w:pStyle w:val="ListParagraph"/>
        <w:ind w:left="360"/>
      </w:pPr>
    </w:p>
    <w:p w14:paraId="12CC27DF" w14:textId="77777777" w:rsidR="00A4059C" w:rsidRDefault="00A4059C" w:rsidP="00A4059C">
      <w:pPr>
        <w:pStyle w:val="ListParagraph"/>
        <w:numPr>
          <w:ilvl w:val="0"/>
          <w:numId w:val="5"/>
        </w:numPr>
      </w:pPr>
      <w:r>
        <w:t>Analyze the impact of gate-to-source voltage on the curves and drain current.</w:t>
      </w:r>
    </w:p>
    <w:p w14:paraId="2CD5E743" w14:textId="0EDF682B" w:rsidR="00C56A20" w:rsidRDefault="00C56A20" w:rsidP="00C56A20">
      <w:pPr>
        <w:pStyle w:val="ListParagraph"/>
        <w:ind w:left="360"/>
      </w:pPr>
      <w:r w:rsidRPr="00C56A20">
        <w:rPr>
          <w:noProof/>
        </w:rPr>
        <w:drawing>
          <wp:inline distT="0" distB="0" distL="0" distR="0" wp14:anchorId="2BABE801" wp14:editId="25C42856">
            <wp:extent cx="3480052" cy="2009775"/>
            <wp:effectExtent l="0" t="0" r="6350" b="0"/>
            <wp:docPr id="96481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10455" name=""/>
                    <pic:cNvPicPr/>
                  </pic:nvPicPr>
                  <pic:blipFill>
                    <a:blip r:embed="rId54"/>
                    <a:stretch>
                      <a:fillRect/>
                    </a:stretch>
                  </pic:blipFill>
                  <pic:spPr>
                    <a:xfrm>
                      <a:off x="0" y="0"/>
                      <a:ext cx="3487727" cy="2014207"/>
                    </a:xfrm>
                    <a:prstGeom prst="rect">
                      <a:avLst/>
                    </a:prstGeom>
                  </pic:spPr>
                </pic:pic>
              </a:graphicData>
            </a:graphic>
          </wp:inline>
        </w:drawing>
      </w:r>
    </w:p>
    <w:p w14:paraId="3D2249F0" w14:textId="4E62C93D" w:rsidR="00A4059C" w:rsidRDefault="00F100CC" w:rsidP="00A4059C">
      <w:pPr>
        <w:pStyle w:val="ListParagraph"/>
        <w:ind w:left="360"/>
      </w:pPr>
      <w:r w:rsidRPr="00F100CC">
        <w:rPr>
          <w:noProof/>
        </w:rPr>
        <w:drawing>
          <wp:inline distT="0" distB="0" distL="0" distR="0" wp14:anchorId="3ECEFD74" wp14:editId="25A664EE">
            <wp:extent cx="5732145" cy="2769870"/>
            <wp:effectExtent l="0" t="0" r="1905" b="0"/>
            <wp:docPr id="44685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52585" name=""/>
                    <pic:cNvPicPr/>
                  </pic:nvPicPr>
                  <pic:blipFill>
                    <a:blip r:embed="rId55"/>
                    <a:stretch>
                      <a:fillRect/>
                    </a:stretch>
                  </pic:blipFill>
                  <pic:spPr>
                    <a:xfrm>
                      <a:off x="0" y="0"/>
                      <a:ext cx="5732145" cy="2769870"/>
                    </a:xfrm>
                    <a:prstGeom prst="rect">
                      <a:avLst/>
                    </a:prstGeom>
                  </pic:spPr>
                </pic:pic>
              </a:graphicData>
            </a:graphic>
          </wp:inline>
        </w:drawing>
      </w:r>
    </w:p>
    <w:p w14:paraId="654DF269" w14:textId="77777777" w:rsidR="003C61B2" w:rsidRDefault="003C61B2" w:rsidP="00A4059C">
      <w:pPr>
        <w:pStyle w:val="ListParagraph"/>
        <w:ind w:left="360"/>
      </w:pPr>
    </w:p>
    <w:p w14:paraId="591F1ABB" w14:textId="77777777" w:rsidR="003C61B2" w:rsidRDefault="003C61B2" w:rsidP="00A4059C">
      <w:pPr>
        <w:pStyle w:val="ListParagraph"/>
        <w:ind w:left="360"/>
      </w:pPr>
    </w:p>
    <w:p w14:paraId="629AC97E" w14:textId="77777777" w:rsidR="003C61B2" w:rsidRDefault="003C61B2" w:rsidP="00A4059C">
      <w:pPr>
        <w:pStyle w:val="ListParagraph"/>
        <w:ind w:left="360"/>
      </w:pPr>
    </w:p>
    <w:p w14:paraId="4688F95C" w14:textId="77777777" w:rsidR="003C61B2" w:rsidRDefault="003C61B2" w:rsidP="00A4059C">
      <w:pPr>
        <w:pStyle w:val="ListParagraph"/>
        <w:ind w:left="360"/>
      </w:pPr>
    </w:p>
    <w:p w14:paraId="11E79E72" w14:textId="38898453" w:rsidR="003C61B2" w:rsidRPr="003C61B2" w:rsidRDefault="003C61B2" w:rsidP="003C61B2">
      <w:pPr>
        <w:pStyle w:val="ListParagraph"/>
        <w:ind w:left="360"/>
      </w:pPr>
      <w:r w:rsidRPr="003C61B2">
        <w:lastRenderedPageBreak/>
        <w:t>The impact of gate-to-source voltage (V</w:t>
      </w:r>
      <w:r>
        <w:t>gs</w:t>
      </w:r>
      <w:r w:rsidRPr="003C61B2">
        <w:t>) on the drain characteristics is as follows:</w:t>
      </w:r>
    </w:p>
    <w:p w14:paraId="7DB63422" w14:textId="0C0A5DB1" w:rsidR="003C61B2" w:rsidRPr="003C61B2" w:rsidRDefault="003C61B2" w:rsidP="003C61B2">
      <w:pPr>
        <w:pStyle w:val="ListParagraph"/>
        <w:numPr>
          <w:ilvl w:val="0"/>
          <w:numId w:val="16"/>
        </w:numPr>
      </w:pPr>
      <w:r w:rsidRPr="003C61B2">
        <w:rPr>
          <w:b/>
          <w:bCs/>
        </w:rPr>
        <w:t>On Drain Current ($I_D$):</w:t>
      </w:r>
      <w:r w:rsidRPr="003C61B2">
        <w:t xml:space="preserve"> As V</w:t>
      </w:r>
      <w:r>
        <w:t>gs</w:t>
      </w:r>
      <w:r w:rsidRPr="003C61B2">
        <w:t xml:space="preserve"> increases, the drain current I</w:t>
      </w:r>
      <w:r>
        <w:t>d</w:t>
      </w:r>
      <w:r w:rsidRPr="003C61B2">
        <w:t xml:space="preserve"> also increases significantly. This is because a higher gate voltage creates a deeper and more conductive channel, allowing more charge carriers to flow from the source to the drain.</w:t>
      </w:r>
    </w:p>
    <w:p w14:paraId="51FAE972" w14:textId="628460C2" w:rsidR="003C61B2" w:rsidRPr="003C61B2" w:rsidRDefault="003C61B2" w:rsidP="003C61B2">
      <w:pPr>
        <w:pStyle w:val="ListParagraph"/>
        <w:numPr>
          <w:ilvl w:val="0"/>
          <w:numId w:val="16"/>
        </w:numPr>
      </w:pPr>
      <w:r w:rsidRPr="003C61B2">
        <w:rPr>
          <w:b/>
          <w:bCs/>
        </w:rPr>
        <w:t>On the Saturation Point:</w:t>
      </w:r>
      <w:r w:rsidRPr="003C61B2">
        <w:t xml:space="preserve"> Increasing V</w:t>
      </w:r>
      <w:r>
        <w:t>gs</w:t>
      </w:r>
      <w:r w:rsidRPr="003C61B2">
        <w:t xml:space="preserve"> shifts the onset of the saturation region to higher values of V</w:t>
      </w:r>
      <w:r>
        <w:t>ds</w:t>
      </w:r>
      <w:r w:rsidRPr="003C61B2">
        <w:t>. This occurs because the saturation condition V</w:t>
      </w:r>
      <w:r w:rsidR="001F230A">
        <w:t>ds</w:t>
      </w:r>
      <w:r w:rsidRPr="003C61B2">
        <w:t xml:space="preserve"> </w:t>
      </w:r>
      <w:r w:rsidR="001F230A">
        <w:t>&gt;=</w:t>
      </w:r>
      <w:r w:rsidRPr="003C61B2">
        <w:t xml:space="preserve"> V</w:t>
      </w:r>
      <w:r w:rsidR="001F230A">
        <w:t>gs</w:t>
      </w:r>
      <w:r w:rsidRPr="003C61B2">
        <w:t xml:space="preserve"> - V</w:t>
      </w:r>
      <w:r w:rsidR="001F230A">
        <w:t>th</w:t>
      </w:r>
      <w:r w:rsidRPr="003C61B2">
        <w:t xml:space="preserve"> requires a larger V</w:t>
      </w:r>
      <w:r w:rsidR="00DA6B20">
        <w:t>ds</w:t>
      </w:r>
      <w:r w:rsidRPr="003C61B2">
        <w:t xml:space="preserve"> to achieve pinch-off when V</w:t>
      </w:r>
      <w:r w:rsidR="00DA6B20">
        <w:t>gs</w:t>
      </w:r>
      <w:r w:rsidRPr="003C61B2">
        <w:t xml:space="preserve"> is higher</w:t>
      </w:r>
    </w:p>
    <w:p w14:paraId="21DAA63D" w14:textId="2A2F4119" w:rsidR="003C61B2" w:rsidRPr="003C61B2" w:rsidRDefault="003C61B2" w:rsidP="003C61B2">
      <w:pPr>
        <w:pStyle w:val="ListParagraph"/>
        <w:numPr>
          <w:ilvl w:val="0"/>
          <w:numId w:val="16"/>
        </w:numPr>
      </w:pPr>
      <w:r w:rsidRPr="003C61B2">
        <w:rPr>
          <w:b/>
          <w:bCs/>
        </w:rPr>
        <w:t>On Ohmic (Triode) Resistance:</w:t>
      </w:r>
      <w:r w:rsidRPr="003C61B2">
        <w:t xml:space="preserve"> In the ohmic region (low V</w:t>
      </w:r>
      <w:r w:rsidR="00DA6B20">
        <w:t>ds</w:t>
      </w:r>
      <w:r w:rsidRPr="003C61B2">
        <w:t>), a higher V</w:t>
      </w:r>
      <w:r w:rsidR="00DA6B20">
        <w:t>gs</w:t>
      </w:r>
      <w:r w:rsidRPr="003C61B2">
        <w:t xml:space="preserve"> results in a steeper slope for the I</w:t>
      </w:r>
      <w:r w:rsidR="00CD7A9B">
        <w:t xml:space="preserve">d </w:t>
      </w:r>
      <w:r w:rsidRPr="003C61B2">
        <w:t>-</w:t>
      </w:r>
      <w:r w:rsidR="00CD7A9B">
        <w:t xml:space="preserve"> </w:t>
      </w:r>
      <w:r w:rsidRPr="003C61B2">
        <w:t>V</w:t>
      </w:r>
      <w:r w:rsidR="00CD7A9B">
        <w:t xml:space="preserve">ds </w:t>
      </w:r>
      <w:r w:rsidRPr="003C61B2">
        <w:t>curve. This indicates that the channel resistance (r</w:t>
      </w:r>
      <w:r w:rsidR="00CD7A9B">
        <w:t>d</w:t>
      </w:r>
      <w:r w:rsidRPr="003C61B2">
        <w:t>) decreases as V</w:t>
      </w:r>
      <w:r w:rsidR="00CD7A9B">
        <w:t>gs</w:t>
      </w:r>
      <w:r w:rsidRPr="003C61B2">
        <w:t xml:space="preserve"> increases</w:t>
      </w:r>
    </w:p>
    <w:p w14:paraId="27262D7E" w14:textId="77777777" w:rsidR="003C61B2" w:rsidRDefault="003C61B2" w:rsidP="00A4059C">
      <w:pPr>
        <w:pStyle w:val="ListParagraph"/>
        <w:ind w:left="360"/>
      </w:pPr>
    </w:p>
    <w:p w14:paraId="677B514E" w14:textId="5E452BF6" w:rsidR="00A4059C" w:rsidRDefault="00A4059C" w:rsidP="00A4059C">
      <w:pPr>
        <w:pStyle w:val="Heading3"/>
      </w:pPr>
      <w:r>
        <w:t xml:space="preserve">Task </w:t>
      </w:r>
      <w:r w:rsidR="00F35E85">
        <w:t>5</w:t>
      </w:r>
      <w:r>
        <w:t>: To determine trans-conductance g</w:t>
      </w:r>
      <w:r w:rsidRPr="00256E5F">
        <w:rPr>
          <w:vertAlign w:val="subscript"/>
        </w:rPr>
        <w:t>m</w:t>
      </w:r>
      <w:r>
        <w:t xml:space="preserve"> of MOSFET 2N7000 </w:t>
      </w:r>
    </w:p>
    <w:p w14:paraId="00EB045E" w14:textId="77777777" w:rsidR="00A4059C" w:rsidRDefault="00A4059C" w:rsidP="00A4059C">
      <w:r>
        <w:t>The trans-conductance g</w:t>
      </w:r>
      <w:r w:rsidRPr="00103ADF">
        <w:rPr>
          <w:vertAlign w:val="subscript"/>
        </w:rPr>
        <w:t>m</w:t>
      </w:r>
      <w:r>
        <w:t xml:space="preserve"> describes the effect the gate has on the conductivity of the MOSFET at a certain operating point. The trans-conductance of a MOSFET in the linear region is given as:</w:t>
      </w:r>
    </w:p>
    <w:p w14:paraId="53133442" w14:textId="77777777" w:rsidR="00A4059C" w:rsidRDefault="00395818" w:rsidP="00A4059C">
      <w:pPr>
        <w:jc w:val="center"/>
      </w:pPr>
      <w:r w:rsidRPr="007E220F">
        <w:rPr>
          <w:position w:val="-36"/>
        </w:rPr>
        <w:object w:dxaOrig="3580" w:dyaOrig="800" w14:anchorId="22215652">
          <v:shape id="_x0000_i1036" type="#_x0000_t75" style="width:180pt;height:43.8pt" o:ole="">
            <v:imagedata r:id="rId56" o:title=""/>
          </v:shape>
          <o:OLEObject Type="Embed" ProgID="Equation.3" ShapeID="_x0000_i1036" DrawAspect="Content" ObjectID="_1837003745" r:id="rId57"/>
        </w:object>
      </w:r>
    </w:p>
    <w:p w14:paraId="22C8A4F7" w14:textId="00F139A4" w:rsidR="00A4059C" w:rsidRDefault="00A4059C" w:rsidP="00A4059C">
      <w:pPr>
        <w:pStyle w:val="ListParagraph"/>
        <w:numPr>
          <w:ilvl w:val="0"/>
          <w:numId w:val="6"/>
        </w:numPr>
      </w:pPr>
      <w:r>
        <w:t>From the I</w:t>
      </w:r>
      <w:r>
        <w:rPr>
          <w:vertAlign w:val="subscript"/>
        </w:rPr>
        <w:t>D</w:t>
      </w:r>
      <w:r>
        <w:t>-V</w:t>
      </w:r>
      <w:r w:rsidR="003122D1">
        <w:rPr>
          <w:vertAlign w:val="subscript"/>
        </w:rPr>
        <w:t>G</w:t>
      </w:r>
      <w:r>
        <w:rPr>
          <w:vertAlign w:val="subscript"/>
        </w:rPr>
        <w:t xml:space="preserve">S </w:t>
      </w:r>
      <w:r>
        <w:t xml:space="preserve">curve of Task </w:t>
      </w:r>
      <w:r w:rsidR="003122D1">
        <w:t>2</w:t>
      </w:r>
      <w:r>
        <w:t>, determine trans-conductance. Use cursors to measure the small change in current for small change in voltage</w:t>
      </w:r>
      <w:r w:rsidR="007B62A3">
        <w:t xml:space="preserve"> (around 100-200mV)</w:t>
      </w:r>
      <w:r>
        <w:t>.</w:t>
      </w:r>
    </w:p>
    <w:p w14:paraId="42B13C90" w14:textId="77777777" w:rsidR="008B77ED" w:rsidRDefault="008B77ED" w:rsidP="008B77ED"/>
    <w:p w14:paraId="1941C361" w14:textId="19B6F81E" w:rsidR="008B77ED" w:rsidRDefault="008B77ED" w:rsidP="008B77ED">
      <w:r w:rsidRPr="008B77ED">
        <w:rPr>
          <w:noProof/>
        </w:rPr>
        <w:drawing>
          <wp:inline distT="0" distB="0" distL="0" distR="0" wp14:anchorId="1B594CD9" wp14:editId="0412EFCC">
            <wp:extent cx="5732145" cy="3528060"/>
            <wp:effectExtent l="0" t="0" r="1905" b="0"/>
            <wp:docPr id="122893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31286" name=""/>
                    <pic:cNvPicPr/>
                  </pic:nvPicPr>
                  <pic:blipFill>
                    <a:blip r:embed="rId58"/>
                    <a:stretch>
                      <a:fillRect/>
                    </a:stretch>
                  </pic:blipFill>
                  <pic:spPr>
                    <a:xfrm>
                      <a:off x="0" y="0"/>
                      <a:ext cx="5732145" cy="3528060"/>
                    </a:xfrm>
                    <a:prstGeom prst="rect">
                      <a:avLst/>
                    </a:prstGeom>
                  </pic:spPr>
                </pic:pic>
              </a:graphicData>
            </a:graphic>
          </wp:inline>
        </w:drawing>
      </w:r>
    </w:p>
    <w:p w14:paraId="0D1C1EBB" w14:textId="77777777" w:rsidR="00F35E85" w:rsidRDefault="00F35E85" w:rsidP="00F35E85">
      <w:pPr>
        <w:pStyle w:val="ListParagraph"/>
        <w:ind w:left="360"/>
      </w:pPr>
    </w:p>
    <w:p w14:paraId="066D66A2" w14:textId="560697BE" w:rsidR="00A4059C" w:rsidRDefault="00A4059C" w:rsidP="00A4059C">
      <w:pPr>
        <w:pStyle w:val="Caption"/>
        <w:keepNext/>
        <w:spacing w:after="0"/>
      </w:pPr>
      <w:r>
        <w:lastRenderedPageBreak/>
        <w:t xml:space="preserve">Table </w:t>
      </w:r>
      <w:r w:rsidR="00E47659">
        <w:fldChar w:fldCharType="begin"/>
      </w:r>
      <w:r w:rsidR="00E47659">
        <w:instrText xml:space="preserve"> SEQ Table \* ARABIC </w:instrText>
      </w:r>
      <w:r w:rsidR="00E47659">
        <w:fldChar w:fldCharType="separate"/>
      </w:r>
      <w:r w:rsidR="00E47659">
        <w:rPr>
          <w:noProof/>
        </w:rPr>
        <w:t>2</w:t>
      </w:r>
      <w:r w:rsidR="00E47659">
        <w:rPr>
          <w:noProof/>
        </w:rPr>
        <w:fldChar w:fldCharType="end"/>
      </w:r>
      <w:r>
        <w:t>: Data collection to determine trans-conductance</w:t>
      </w:r>
    </w:p>
    <w:tbl>
      <w:tblPr>
        <w:tblStyle w:val="TableGrid"/>
        <w:tblW w:w="8614" w:type="dxa"/>
        <w:tblInd w:w="360" w:type="dxa"/>
        <w:tblLook w:val="04A0" w:firstRow="1" w:lastRow="0" w:firstColumn="1" w:lastColumn="0" w:noHBand="0" w:noVBand="1"/>
      </w:tblPr>
      <w:tblGrid>
        <w:gridCol w:w="4334"/>
        <w:gridCol w:w="4280"/>
      </w:tblGrid>
      <w:tr w:rsidR="00A4059C" w14:paraId="08DAC5DA" w14:textId="77777777" w:rsidTr="001421B5">
        <w:trPr>
          <w:trHeight w:val="334"/>
        </w:trPr>
        <w:tc>
          <w:tcPr>
            <w:tcW w:w="4334" w:type="dxa"/>
          </w:tcPr>
          <w:p w14:paraId="2E071298" w14:textId="77777777" w:rsidR="00A4059C" w:rsidRPr="0021172E" w:rsidRDefault="00A4059C" w:rsidP="001421B5">
            <w:pPr>
              <w:pStyle w:val="ListParagraph"/>
              <w:spacing w:after="0"/>
              <w:ind w:left="0"/>
              <w:rPr>
                <w:b/>
                <w:vertAlign w:val="subscript"/>
              </w:rPr>
            </w:pPr>
            <w:r w:rsidRPr="0021172E">
              <w:rPr>
                <w:b/>
              </w:rPr>
              <w:t xml:space="preserve">Change in current: </w:t>
            </w:r>
            <m:oMath>
              <m:r>
                <m:rPr>
                  <m:sty m:val="bi"/>
                </m:rPr>
                <w:rPr>
                  <w:rFonts w:ascii="Cambria Math" w:hAnsi="Cambria Math"/>
                </w:rPr>
                <m:t>∆</m:t>
              </m:r>
            </m:oMath>
            <w:r w:rsidRPr="0021172E">
              <w:rPr>
                <w:b/>
              </w:rPr>
              <w:t>I</w:t>
            </w:r>
            <w:r w:rsidRPr="0021172E">
              <w:rPr>
                <w:b/>
                <w:vertAlign w:val="subscript"/>
              </w:rPr>
              <w:t>D</w:t>
            </w:r>
          </w:p>
        </w:tc>
        <w:tc>
          <w:tcPr>
            <w:tcW w:w="4280" w:type="dxa"/>
          </w:tcPr>
          <w:p w14:paraId="60611E78" w14:textId="4DC46661" w:rsidR="00A4059C" w:rsidRDefault="00550526" w:rsidP="001421B5">
            <w:pPr>
              <w:pStyle w:val="ListParagraph"/>
              <w:spacing w:after="0"/>
              <w:ind w:left="0"/>
            </w:pPr>
            <w:r>
              <w:t>34.43</w:t>
            </w:r>
            <w:r w:rsidR="002C6F41">
              <w:t xml:space="preserve"> </w:t>
            </w:r>
            <w:r w:rsidR="00BE1EDC">
              <w:t>mA</w:t>
            </w:r>
          </w:p>
        </w:tc>
      </w:tr>
      <w:tr w:rsidR="00A4059C" w14:paraId="5FCE28F3" w14:textId="77777777" w:rsidTr="001421B5">
        <w:trPr>
          <w:trHeight w:val="318"/>
        </w:trPr>
        <w:tc>
          <w:tcPr>
            <w:tcW w:w="4334" w:type="dxa"/>
          </w:tcPr>
          <w:p w14:paraId="4BE4F105" w14:textId="77777777" w:rsidR="00A4059C" w:rsidRPr="0021172E" w:rsidRDefault="00A4059C" w:rsidP="001421B5">
            <w:pPr>
              <w:pStyle w:val="ListParagraph"/>
              <w:spacing w:after="0"/>
              <w:ind w:left="0"/>
              <w:rPr>
                <w:b/>
              </w:rPr>
            </w:pPr>
            <w:r w:rsidRPr="0021172E">
              <w:rPr>
                <w:b/>
              </w:rPr>
              <w:t xml:space="preserve">Change in current: </w:t>
            </w:r>
            <m:oMath>
              <m:r>
                <m:rPr>
                  <m:sty m:val="bi"/>
                </m:rPr>
                <w:rPr>
                  <w:rFonts w:ascii="Cambria Math" w:hAnsi="Cambria Math"/>
                </w:rPr>
                <m:t>∆</m:t>
              </m:r>
            </m:oMath>
            <w:r w:rsidRPr="0021172E">
              <w:rPr>
                <w:b/>
              </w:rPr>
              <w:t>V</w:t>
            </w:r>
            <w:r w:rsidRPr="0021172E">
              <w:rPr>
                <w:b/>
                <w:vertAlign w:val="subscript"/>
              </w:rPr>
              <w:t>GS</w:t>
            </w:r>
          </w:p>
        </w:tc>
        <w:tc>
          <w:tcPr>
            <w:tcW w:w="4280" w:type="dxa"/>
          </w:tcPr>
          <w:p w14:paraId="28FF28D5" w14:textId="6A22A297" w:rsidR="00A4059C" w:rsidRDefault="00550526" w:rsidP="001421B5">
            <w:pPr>
              <w:pStyle w:val="ListParagraph"/>
              <w:spacing w:after="0"/>
              <w:ind w:left="0"/>
            </w:pPr>
            <w:r>
              <w:t>117</w:t>
            </w:r>
            <w:r w:rsidR="002C6F41">
              <w:t xml:space="preserve"> </w:t>
            </w:r>
            <w:r w:rsidR="00E86632">
              <w:t>mV</w:t>
            </w:r>
          </w:p>
        </w:tc>
      </w:tr>
      <w:tr w:rsidR="00A4059C" w14:paraId="6A68DB8E" w14:textId="77777777" w:rsidTr="001421B5">
        <w:trPr>
          <w:trHeight w:val="318"/>
        </w:trPr>
        <w:tc>
          <w:tcPr>
            <w:tcW w:w="4334" w:type="dxa"/>
          </w:tcPr>
          <w:p w14:paraId="0305ED9D" w14:textId="77777777" w:rsidR="00A4059C" w:rsidRPr="0021172E" w:rsidRDefault="00A4059C" w:rsidP="001421B5">
            <w:pPr>
              <w:pStyle w:val="ListParagraph"/>
              <w:spacing w:after="0"/>
              <w:ind w:left="0"/>
              <w:rPr>
                <w:b/>
              </w:rPr>
            </w:pPr>
            <w:r w:rsidRPr="0021172E">
              <w:rPr>
                <w:b/>
              </w:rPr>
              <w:t>Trans-conductance: g</w:t>
            </w:r>
            <w:r w:rsidRPr="0021172E">
              <w:rPr>
                <w:b/>
                <w:vertAlign w:val="subscript"/>
              </w:rPr>
              <w:t>m</w:t>
            </w:r>
          </w:p>
        </w:tc>
        <w:tc>
          <w:tcPr>
            <w:tcW w:w="4280" w:type="dxa"/>
          </w:tcPr>
          <w:p w14:paraId="157952C4" w14:textId="2DDCCD05" w:rsidR="00A4059C" w:rsidRDefault="00E86632" w:rsidP="001421B5">
            <w:pPr>
              <w:pStyle w:val="ListParagraph"/>
              <w:spacing w:after="0"/>
              <w:ind w:left="0"/>
            </w:pPr>
            <w:r>
              <w:t>0.294</w:t>
            </w:r>
          </w:p>
        </w:tc>
      </w:tr>
    </w:tbl>
    <w:p w14:paraId="0AD392FA" w14:textId="77777777" w:rsidR="00F35E85" w:rsidRDefault="00F35E85" w:rsidP="00A4059C">
      <w:pPr>
        <w:pStyle w:val="Heading3"/>
      </w:pPr>
    </w:p>
    <w:p w14:paraId="7EADA987" w14:textId="458E62A1" w:rsidR="00395818" w:rsidRDefault="00AF2AF5" w:rsidP="00395818">
      <w:pPr>
        <w:pStyle w:val="Heading3"/>
      </w:pPr>
      <w:r>
        <w:t xml:space="preserve">Task 6: </w:t>
      </w:r>
      <w:r w:rsidR="00395818">
        <w:t xml:space="preserve">To </w:t>
      </w:r>
      <w:r w:rsidR="00BA7F26">
        <w:t xml:space="preserve">obtain the threshold voltage </w:t>
      </w:r>
      <w:r w:rsidR="00395818">
        <w:t xml:space="preserve">of MOSFET 2N7000 </w:t>
      </w:r>
      <w:r w:rsidR="0033581D">
        <w:t>through</w:t>
      </w:r>
      <w:r w:rsidR="00395818">
        <w:t xml:space="preserve"> hardware implementation. </w:t>
      </w:r>
    </w:p>
    <w:p w14:paraId="46A1A847" w14:textId="2D30689E" w:rsidR="00BA7F26" w:rsidRDefault="00BA7F26" w:rsidP="001D0E5F">
      <w:pPr>
        <w:pStyle w:val="ListParagraph"/>
        <w:numPr>
          <w:ilvl w:val="0"/>
          <w:numId w:val="13"/>
        </w:numPr>
      </w:pPr>
      <w:r>
        <w:t>Using a 10 kΩ potentiometer, as indicated by the circuit below, determine the MOSFET’s threshold voltage, V</w:t>
      </w:r>
      <w:r w:rsidRPr="001D0E5F">
        <w:rPr>
          <w:vertAlign w:val="subscript"/>
        </w:rPr>
        <w:t>TH</w:t>
      </w:r>
      <w:r>
        <w:t>, by monitoring the drain voltage V</w:t>
      </w:r>
      <w:r w:rsidRPr="001D0E5F">
        <w:rPr>
          <w:vertAlign w:val="subscript"/>
        </w:rPr>
        <w:t>DS,</w:t>
      </w:r>
      <w:r>
        <w:t xml:space="preserve"> as you vary the gate voltage V</w:t>
      </w:r>
      <w:r w:rsidRPr="001D0E5F">
        <w:rPr>
          <w:vertAlign w:val="subscript"/>
        </w:rPr>
        <w:t>G</w:t>
      </w:r>
      <w:r>
        <w:t xml:space="preserve">, using the potentiometer. It is recommended to adjust the threshold voltage to be that voltage for which the drain current reaches 0.1 mA. </w:t>
      </w:r>
    </w:p>
    <w:p w14:paraId="1889C250" w14:textId="5110096E" w:rsidR="00BA7F26" w:rsidRDefault="00BA7F26" w:rsidP="001D0E5F">
      <w:pPr>
        <w:pStyle w:val="ListParagraph"/>
        <w:numPr>
          <w:ilvl w:val="0"/>
          <w:numId w:val="13"/>
        </w:numPr>
      </w:pPr>
      <w:r>
        <w:t>Measure the actual resistance of drain resistor R</w:t>
      </w:r>
      <w:r w:rsidRPr="00BA7F26">
        <w:rPr>
          <w:vertAlign w:val="subscript"/>
        </w:rPr>
        <w:t xml:space="preserve">D </w:t>
      </w:r>
      <w:r>
        <w:t xml:space="preserve">using a digital multimeter and record the reading. </w:t>
      </w:r>
    </w:p>
    <w:p w14:paraId="7E9A6E51" w14:textId="207C65F6" w:rsidR="00BA7F26" w:rsidRDefault="00BA7F26" w:rsidP="00BA7F26">
      <w:pPr>
        <w:pStyle w:val="ListParagraph"/>
        <w:jc w:val="center"/>
      </w:pPr>
      <w:r>
        <w:rPr>
          <w:noProof/>
        </w:rPr>
        <w:drawing>
          <wp:inline distT="0" distB="0" distL="0" distR="0" wp14:anchorId="5F606236" wp14:editId="14BB3AC1">
            <wp:extent cx="2349500" cy="1971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63819" cy="1983691"/>
                    </a:xfrm>
                    <a:prstGeom prst="rect">
                      <a:avLst/>
                    </a:prstGeom>
                  </pic:spPr>
                </pic:pic>
              </a:graphicData>
            </a:graphic>
          </wp:inline>
        </w:drawing>
      </w:r>
    </w:p>
    <w:p w14:paraId="7319C03B" w14:textId="30E5E6CA" w:rsidR="00BA7F26" w:rsidRDefault="00BA7F26" w:rsidP="00BA7F26">
      <w:pPr>
        <w:pStyle w:val="Caption"/>
      </w:pPr>
      <w:r>
        <w:t>Figure 3: Common Source 2N7000 MOSFET Configuration</w:t>
      </w:r>
    </w:p>
    <w:p w14:paraId="21B1286B" w14:textId="77777777" w:rsidR="00BA7F26" w:rsidRDefault="00BA7F26" w:rsidP="00BA7F26">
      <w:pPr>
        <w:pStyle w:val="ListParagraph"/>
        <w:jc w:val="center"/>
      </w:pPr>
    </w:p>
    <w:p w14:paraId="4D8777FE" w14:textId="77777777" w:rsidR="00BA7F26" w:rsidRDefault="00BA7F26" w:rsidP="00BA7F26">
      <w:pPr>
        <w:pStyle w:val="ListParagraph"/>
        <w:jc w:val="center"/>
      </w:pPr>
    </w:p>
    <w:p w14:paraId="64D6097A" w14:textId="11564603" w:rsidR="00BA7F26" w:rsidRDefault="00BA7F26" w:rsidP="001D0E5F">
      <w:pPr>
        <w:pStyle w:val="ListParagraph"/>
        <w:numPr>
          <w:ilvl w:val="0"/>
          <w:numId w:val="13"/>
        </w:numPr>
      </w:pPr>
      <w:r>
        <w:t>Record your readings in the below table.</w:t>
      </w:r>
    </w:p>
    <w:p w14:paraId="4DEE7837" w14:textId="218161F9" w:rsidR="00BA7F26" w:rsidRDefault="00BA7F26" w:rsidP="00BA7F26">
      <w:pPr>
        <w:pStyle w:val="Caption"/>
        <w:keepNext/>
        <w:spacing w:after="0"/>
        <w:ind w:left="720"/>
      </w:pPr>
      <w:r>
        <w:t xml:space="preserve">Table 3: MOSFET </w:t>
      </w:r>
      <w:r w:rsidR="0033581D">
        <w:t>Input Characteristic Measurement</w:t>
      </w:r>
    </w:p>
    <w:tbl>
      <w:tblPr>
        <w:tblStyle w:val="TableGrid"/>
        <w:tblW w:w="8614" w:type="dxa"/>
        <w:tblInd w:w="360" w:type="dxa"/>
        <w:tblLook w:val="04A0" w:firstRow="1" w:lastRow="0" w:firstColumn="1" w:lastColumn="0" w:noHBand="0" w:noVBand="1"/>
      </w:tblPr>
      <w:tblGrid>
        <w:gridCol w:w="4334"/>
        <w:gridCol w:w="4280"/>
      </w:tblGrid>
      <w:tr w:rsidR="00BA7F26" w14:paraId="011A4D06" w14:textId="77777777" w:rsidTr="004B2775">
        <w:trPr>
          <w:trHeight w:val="334"/>
        </w:trPr>
        <w:tc>
          <w:tcPr>
            <w:tcW w:w="4334" w:type="dxa"/>
          </w:tcPr>
          <w:p w14:paraId="5086C5C6" w14:textId="02ED4619" w:rsidR="00BA7F26" w:rsidRPr="0021172E" w:rsidRDefault="00F30F2E" w:rsidP="004B2775">
            <w:pPr>
              <w:pStyle w:val="ListParagraph"/>
              <w:spacing w:after="0"/>
              <w:ind w:left="0"/>
              <w:rPr>
                <w:b/>
                <w:vertAlign w:val="subscript"/>
              </w:rPr>
            </w:pPr>
            <w:r>
              <w:rPr>
                <w:b/>
              </w:rPr>
              <w:t xml:space="preserve">Drain Resistor: </w:t>
            </w:r>
            <w:r w:rsidR="00BA7F26">
              <w:rPr>
                <w:b/>
              </w:rPr>
              <w:t>R</w:t>
            </w:r>
            <w:r w:rsidR="00BA7F26" w:rsidRPr="00BA7F26">
              <w:rPr>
                <w:b/>
                <w:vertAlign w:val="subscript"/>
              </w:rPr>
              <w:t>D</w:t>
            </w:r>
          </w:p>
        </w:tc>
        <w:tc>
          <w:tcPr>
            <w:tcW w:w="4280" w:type="dxa"/>
          </w:tcPr>
          <w:p w14:paraId="5D5E2E12" w14:textId="7979A109" w:rsidR="00BA7F26" w:rsidRDefault="00096D8E" w:rsidP="004B2775">
            <w:pPr>
              <w:pStyle w:val="ListParagraph"/>
              <w:spacing w:after="0"/>
              <w:ind w:left="0"/>
            </w:pPr>
            <w:r>
              <w:t>4.64k</w:t>
            </w:r>
          </w:p>
        </w:tc>
      </w:tr>
      <w:tr w:rsidR="00BA7F26" w14:paraId="75D3D7C0" w14:textId="77777777" w:rsidTr="004B2775">
        <w:trPr>
          <w:trHeight w:val="318"/>
        </w:trPr>
        <w:tc>
          <w:tcPr>
            <w:tcW w:w="4334" w:type="dxa"/>
          </w:tcPr>
          <w:p w14:paraId="6909828B" w14:textId="63A6D8C3" w:rsidR="00BA7F26" w:rsidRPr="0021172E" w:rsidRDefault="00F30F2E" w:rsidP="004B2775">
            <w:pPr>
              <w:pStyle w:val="ListParagraph"/>
              <w:spacing w:after="0"/>
              <w:ind w:left="0"/>
              <w:rPr>
                <w:b/>
              </w:rPr>
            </w:pPr>
            <w:r>
              <w:rPr>
                <w:b/>
              </w:rPr>
              <w:t xml:space="preserve">Drain Current: </w:t>
            </w:r>
            <w:r w:rsidR="00BA7F26">
              <w:rPr>
                <w:b/>
              </w:rPr>
              <w:t>I</w:t>
            </w:r>
            <w:r w:rsidR="00BA7F26" w:rsidRPr="00BA7F26">
              <w:rPr>
                <w:b/>
                <w:vertAlign w:val="subscript"/>
              </w:rPr>
              <w:t>D</w:t>
            </w:r>
          </w:p>
        </w:tc>
        <w:tc>
          <w:tcPr>
            <w:tcW w:w="4280" w:type="dxa"/>
          </w:tcPr>
          <w:p w14:paraId="2CE20483" w14:textId="3FA36E62" w:rsidR="00BA7F26" w:rsidRDefault="00096D8E" w:rsidP="004B2775">
            <w:pPr>
              <w:pStyle w:val="ListParagraph"/>
              <w:spacing w:after="0"/>
              <w:ind w:left="0"/>
            </w:pPr>
            <w:r>
              <w:t>102.75uA</w:t>
            </w:r>
          </w:p>
        </w:tc>
      </w:tr>
      <w:tr w:rsidR="00BA7F26" w14:paraId="23DB986B" w14:textId="77777777" w:rsidTr="004B2775">
        <w:trPr>
          <w:trHeight w:val="318"/>
        </w:trPr>
        <w:tc>
          <w:tcPr>
            <w:tcW w:w="4334" w:type="dxa"/>
          </w:tcPr>
          <w:p w14:paraId="5B08C980" w14:textId="0D28C95E" w:rsidR="00BA7F26" w:rsidRPr="0021172E" w:rsidRDefault="00F30F2E" w:rsidP="0033581D">
            <w:pPr>
              <w:pStyle w:val="ListParagraph"/>
              <w:spacing w:after="0"/>
              <w:ind w:left="0"/>
              <w:rPr>
                <w:b/>
              </w:rPr>
            </w:pPr>
            <w:r>
              <w:rPr>
                <w:b/>
              </w:rPr>
              <w:t xml:space="preserve">Gate Voltage: </w:t>
            </w:r>
            <w:r w:rsidR="00BA7F26">
              <w:rPr>
                <w:b/>
              </w:rPr>
              <w:t>V</w:t>
            </w:r>
            <w:r w:rsidR="00BA7F26" w:rsidRPr="00BA7F26">
              <w:rPr>
                <w:b/>
                <w:vertAlign w:val="subscript"/>
              </w:rPr>
              <w:t>GS</w:t>
            </w:r>
          </w:p>
        </w:tc>
        <w:tc>
          <w:tcPr>
            <w:tcW w:w="4280" w:type="dxa"/>
          </w:tcPr>
          <w:p w14:paraId="7B270AF0" w14:textId="0799A630" w:rsidR="00BA7F26" w:rsidRDefault="00096D8E" w:rsidP="004B2775">
            <w:pPr>
              <w:pStyle w:val="ListParagraph"/>
              <w:spacing w:after="0"/>
              <w:ind w:left="0"/>
            </w:pPr>
            <w:r>
              <w:t>1.357V</w:t>
            </w:r>
          </w:p>
        </w:tc>
      </w:tr>
      <w:tr w:rsidR="00BA7F26" w14:paraId="14582F25" w14:textId="77777777" w:rsidTr="004B2775">
        <w:trPr>
          <w:trHeight w:val="318"/>
        </w:trPr>
        <w:tc>
          <w:tcPr>
            <w:tcW w:w="4334" w:type="dxa"/>
          </w:tcPr>
          <w:p w14:paraId="18E0C618" w14:textId="50BA8286" w:rsidR="00BA7F26" w:rsidRDefault="00F30F2E" w:rsidP="004B2775">
            <w:pPr>
              <w:pStyle w:val="ListParagraph"/>
              <w:spacing w:after="0"/>
              <w:ind w:left="0"/>
              <w:rPr>
                <w:b/>
              </w:rPr>
            </w:pPr>
            <w:r>
              <w:rPr>
                <w:b/>
              </w:rPr>
              <w:t xml:space="preserve">Threshold Voltage: </w:t>
            </w:r>
            <w:r w:rsidR="00BA7F26">
              <w:rPr>
                <w:b/>
              </w:rPr>
              <w:t>V</w:t>
            </w:r>
            <w:r w:rsidR="00BA7F26" w:rsidRPr="00BA7F26">
              <w:rPr>
                <w:b/>
                <w:vertAlign w:val="subscript"/>
              </w:rPr>
              <w:t>TH</w:t>
            </w:r>
          </w:p>
        </w:tc>
        <w:tc>
          <w:tcPr>
            <w:tcW w:w="4280" w:type="dxa"/>
          </w:tcPr>
          <w:p w14:paraId="021C5792" w14:textId="5AD876DF" w:rsidR="00BA7F26" w:rsidRDefault="00096D8E" w:rsidP="004B2775">
            <w:pPr>
              <w:pStyle w:val="ListParagraph"/>
              <w:spacing w:after="0"/>
              <w:ind w:left="0"/>
            </w:pPr>
            <w:r>
              <w:t>1.357V</w:t>
            </w:r>
          </w:p>
        </w:tc>
      </w:tr>
      <w:tr w:rsidR="0033581D" w14:paraId="0A9117D7" w14:textId="77777777" w:rsidTr="004B2775">
        <w:trPr>
          <w:trHeight w:val="318"/>
        </w:trPr>
        <w:tc>
          <w:tcPr>
            <w:tcW w:w="4334" w:type="dxa"/>
          </w:tcPr>
          <w:p w14:paraId="406CC4CC" w14:textId="4B564DDE" w:rsidR="0033581D" w:rsidRDefault="0033581D" w:rsidP="0033581D">
            <w:pPr>
              <w:pStyle w:val="ListParagraph"/>
              <w:spacing w:after="0"/>
              <w:ind w:left="0"/>
              <w:rPr>
                <w:b/>
              </w:rPr>
            </w:pPr>
            <w:r>
              <w:rPr>
                <w:b/>
              </w:rPr>
              <w:t>Drain Voltage: V</w:t>
            </w:r>
            <w:r>
              <w:rPr>
                <w:b/>
                <w:vertAlign w:val="subscript"/>
              </w:rPr>
              <w:t>DS</w:t>
            </w:r>
          </w:p>
        </w:tc>
        <w:tc>
          <w:tcPr>
            <w:tcW w:w="4280" w:type="dxa"/>
          </w:tcPr>
          <w:p w14:paraId="27C6A412" w14:textId="53C5EE84" w:rsidR="0033581D" w:rsidRDefault="00096D8E" w:rsidP="004B2775">
            <w:pPr>
              <w:pStyle w:val="ListParagraph"/>
              <w:spacing w:after="0"/>
              <w:ind w:left="0"/>
            </w:pPr>
            <w:r>
              <w:t>14.4</w:t>
            </w:r>
            <w:r w:rsidR="001E77C2">
              <w:t>7</w:t>
            </w:r>
            <w:r>
              <w:t>V</w:t>
            </w:r>
          </w:p>
        </w:tc>
      </w:tr>
    </w:tbl>
    <w:p w14:paraId="1CD906A7" w14:textId="7425058D" w:rsidR="0033581D" w:rsidRDefault="0033581D" w:rsidP="001D0E5F">
      <w:pPr>
        <w:pStyle w:val="ListParagraph"/>
        <w:numPr>
          <w:ilvl w:val="0"/>
          <w:numId w:val="13"/>
        </w:numPr>
      </w:pPr>
      <w:r>
        <w:t>According to the readings in Table 3, what is the mode of the operation of the MOSFET?  Justify it through the values of V</w:t>
      </w:r>
      <w:r w:rsidRPr="0033581D">
        <w:rPr>
          <w:vertAlign w:val="subscript"/>
        </w:rPr>
        <w:t>TH</w:t>
      </w:r>
      <w:r>
        <w:t>, V</w:t>
      </w:r>
      <w:r w:rsidRPr="0033581D">
        <w:rPr>
          <w:vertAlign w:val="subscript"/>
        </w:rPr>
        <w:t>GS</w:t>
      </w:r>
      <w:r>
        <w:t xml:space="preserve"> and V</w:t>
      </w:r>
      <w:r w:rsidRPr="0033581D">
        <w:rPr>
          <w:vertAlign w:val="subscript"/>
        </w:rPr>
        <w:t>DS</w:t>
      </w:r>
      <w:r>
        <w:t>.</w:t>
      </w:r>
    </w:p>
    <w:p w14:paraId="5034A58D" w14:textId="13FE04FC" w:rsidR="0033581D" w:rsidRPr="00BA7F26" w:rsidRDefault="0033581D" w:rsidP="0033581D">
      <w:pPr>
        <w:pStyle w:val="ListParagraph"/>
      </w:pPr>
      <w:r>
        <w:rPr>
          <w:noProof/>
        </w:rPr>
        <w:lastRenderedPageBreak/>
        <mc:AlternateContent>
          <mc:Choice Requires="wps">
            <w:drawing>
              <wp:inline distT="0" distB="0" distL="0" distR="0" wp14:anchorId="319A69AE" wp14:editId="3A105940">
                <wp:extent cx="5486400" cy="2228850"/>
                <wp:effectExtent l="0" t="0" r="19050" b="1905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228850"/>
                        </a:xfrm>
                        <a:prstGeom prst="rect">
                          <a:avLst/>
                        </a:prstGeom>
                        <a:solidFill>
                          <a:srgbClr val="FFFFFF"/>
                        </a:solidFill>
                        <a:ln w="9525">
                          <a:solidFill>
                            <a:srgbClr val="000000"/>
                          </a:solidFill>
                          <a:miter lim="800000"/>
                          <a:headEnd/>
                          <a:tailEnd/>
                        </a:ln>
                      </wps:spPr>
                      <wps:txbx>
                        <w:txbxContent>
                          <w:p w14:paraId="2A3F8F80" w14:textId="186646AB" w:rsidR="004B2775" w:rsidRDefault="007421C1" w:rsidP="0033581D">
                            <w:r w:rsidRPr="007421C1">
                              <w:t>Based on the recorded values in Table 3, the MOSFET is operating in the saturation region. Although the gate-to-source voltage (V</w:t>
                            </w:r>
                            <w:r>
                              <w:t>gs</w:t>
                            </w:r>
                            <w:r w:rsidRPr="007421C1">
                              <w:t>) of 1.37V is exactly equal to the threshold voltage (V</w:t>
                            </w:r>
                            <w:r w:rsidR="00D649A3">
                              <w:t>th</w:t>
                            </w:r>
                            <w:r w:rsidRPr="007421C1">
                              <w:t>), the device is technically in the "on" state because the condition V</w:t>
                            </w:r>
                            <w:r>
                              <w:t>gs</w:t>
                            </w:r>
                            <w:r w:rsidRPr="007421C1">
                              <w:t xml:space="preserve"> &gt;= V</w:t>
                            </w:r>
                            <w:r>
                              <w:t>th</w:t>
                            </w:r>
                            <w:r w:rsidRPr="007421C1">
                              <w:t xml:space="preserve"> is met. This is further confirmed by the drain current (I</w:t>
                            </w:r>
                            <w:r>
                              <w:t>d</w:t>
                            </w:r>
                            <w:r w:rsidRPr="007421C1">
                              <w:t>) of 101.28 µA, which meets the lab's specific recommendation to treat the threshold as the point where conduction reaches 0.1 mA. When checking the region of operation, the overdrive voltage (V</w:t>
                            </w:r>
                            <w:r>
                              <w:t>gs</w:t>
                            </w:r>
                            <w:r w:rsidRPr="007421C1">
                              <w:t xml:space="preserve"> - V</w:t>
                            </w:r>
                            <w:r>
                              <w:t>th</w:t>
                            </w:r>
                            <w:r w:rsidRPr="007421C1">
                              <w:t>) is 0V. Since the measured drain-to-source voltage (V</w:t>
                            </w:r>
                            <w:r>
                              <w:t>ds</w:t>
                            </w:r>
                            <w:r w:rsidRPr="007421C1">
                              <w:t>) of 14.3V is significantly greater than this 0V overdrive, the saturation condition V</w:t>
                            </w:r>
                            <w:r>
                              <w:t>ds</w:t>
                            </w:r>
                            <w:r w:rsidRPr="007421C1">
                              <w:t xml:space="preserve"> &gt;= V</w:t>
                            </w:r>
                            <w:r>
                              <w:t>gs</w:t>
                            </w:r>
                            <w:r w:rsidRPr="007421C1">
                              <w:t xml:space="preserve"> - V</w:t>
                            </w:r>
                            <w:r>
                              <w:t>th</w:t>
                            </w:r>
                            <w:r w:rsidRPr="007421C1">
                              <w:t xml:space="preserve"> is clearly satisfied.</w:t>
                            </w:r>
                          </w:p>
                        </w:txbxContent>
                      </wps:txbx>
                      <wps:bodyPr rot="0" vert="horz" wrap="square" lIns="91440" tIns="45720" rIns="91440" bIns="45720" anchor="t" anchorCtr="0">
                        <a:noAutofit/>
                      </wps:bodyPr>
                    </wps:wsp>
                  </a:graphicData>
                </a:graphic>
              </wp:inline>
            </w:drawing>
          </mc:Choice>
          <mc:Fallback>
            <w:pict>
              <v:shapetype w14:anchorId="319A69AE" id="_x0000_t202" coordsize="21600,21600" o:spt="202" path="m,l,21600r21600,l21600,xe">
                <v:stroke joinstyle="miter"/>
                <v:path gradientshapeok="t" o:connecttype="rect"/>
              </v:shapetype>
              <v:shape id="Text Box 2" o:spid="_x0000_s1026" type="#_x0000_t202" style="width:6in;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">
                <v:textbox>
                  <w:txbxContent>
                    <w:p w14:paraId="2A3F8F80" w14:textId="186646AB" w:rsidR="004B2775" w:rsidRDefault="007421C1" w:rsidP="0033581D">
                      <w:r w:rsidRPr="007421C1">
                        <w:t>Based on the recorded values in Table 3, the MOSFET is operating in the saturation region. Although the gate-to-source voltage (V</w:t>
                      </w:r>
                      <w:r>
                        <w:t>gs</w:t>
                      </w:r>
                      <w:r w:rsidRPr="007421C1">
                        <w:t>) of 1.37V is exactly equal to the threshold voltage (V</w:t>
                      </w:r>
                      <w:r w:rsidR="00D649A3">
                        <w:t>th</w:t>
                      </w:r>
                      <w:r w:rsidRPr="007421C1">
                        <w:t>), the device is technically in the "on" state because the condition V</w:t>
                      </w:r>
                      <w:r>
                        <w:t>gs</w:t>
                      </w:r>
                      <w:r w:rsidRPr="007421C1">
                        <w:t xml:space="preserve"> &gt;= V</w:t>
                      </w:r>
                      <w:r>
                        <w:t>th</w:t>
                      </w:r>
                      <w:r w:rsidRPr="007421C1">
                        <w:t xml:space="preserve"> is met. This is further confirmed by the drain current (I</w:t>
                      </w:r>
                      <w:r>
                        <w:t>d</w:t>
                      </w:r>
                      <w:r w:rsidRPr="007421C1">
                        <w:t>) of 101.28 µA, which meets the lab's specific recommendation to treat the threshold as the point where conduction reaches 0.1 mA. When checking the region of operation, the overdrive voltage (V</w:t>
                      </w:r>
                      <w:r>
                        <w:t>gs</w:t>
                      </w:r>
                      <w:r w:rsidRPr="007421C1">
                        <w:t xml:space="preserve"> - V</w:t>
                      </w:r>
                      <w:r>
                        <w:t>th</w:t>
                      </w:r>
                      <w:r w:rsidRPr="007421C1">
                        <w:t>) is 0V. Since the measured drain-to-source voltage (V</w:t>
                      </w:r>
                      <w:r>
                        <w:t>ds</w:t>
                      </w:r>
                      <w:r w:rsidRPr="007421C1">
                        <w:t>) of 14.3V is significantly greater than this 0V overdrive, the saturation condition V</w:t>
                      </w:r>
                      <w:r>
                        <w:t>ds</w:t>
                      </w:r>
                      <w:r w:rsidRPr="007421C1">
                        <w:t xml:space="preserve"> &gt;= V</w:t>
                      </w:r>
                      <w:r>
                        <w:t>gs</w:t>
                      </w:r>
                      <w:r w:rsidRPr="007421C1">
                        <w:t xml:space="preserve"> - V</w:t>
                      </w:r>
                      <w:r>
                        <w:t>th</w:t>
                      </w:r>
                      <w:r w:rsidRPr="007421C1">
                        <w:t xml:space="preserve"> is clearly satisfied.</w:t>
                      </w:r>
                    </w:p>
                  </w:txbxContent>
                </v:textbox>
                <w10:anchorlock/>
              </v:shape>
            </w:pict>
          </mc:Fallback>
        </mc:AlternateContent>
      </w:r>
    </w:p>
    <w:p w14:paraId="66FF3469" w14:textId="24F488E9" w:rsidR="00BA7F26" w:rsidRDefault="00BA7F26" w:rsidP="00F30F2E">
      <w:pPr>
        <w:pStyle w:val="Heading3"/>
      </w:pPr>
      <w:r>
        <w:t xml:space="preserve">Task </w:t>
      </w:r>
      <w:r w:rsidR="00F30F2E">
        <w:t>7</w:t>
      </w:r>
      <w:r>
        <w:t>: To investigate the effect of gate voltage on the drain characteristics of MOSFET 2N7</w:t>
      </w:r>
      <w:r w:rsidR="00554DB0">
        <w:t>000 by hardware implementation.</w:t>
      </w:r>
    </w:p>
    <w:p w14:paraId="062AF749" w14:textId="58C6D74D" w:rsidR="00B83D76" w:rsidRDefault="0033581D" w:rsidP="00B83D76">
      <w:r>
        <w:t>The drain current of the mosfet in the</w:t>
      </w:r>
      <w:r w:rsidR="00554DB0">
        <w:t xml:space="preserve"> saturation region can be c</w:t>
      </w:r>
      <w:r w:rsidR="00CA4828">
        <w:t xml:space="preserve">alculated by the equation given below. </w:t>
      </w:r>
      <w:r w:rsidR="00B83D76">
        <w:rPr>
          <w:noProof/>
        </w:rPr>
        <w:drawing>
          <wp:anchor distT="0" distB="0" distL="114300" distR="114300" simplePos="0" relativeHeight="251658240" behindDoc="1" locked="0" layoutInCell="1" allowOverlap="1" wp14:anchorId="1006119F" wp14:editId="73A07B76">
            <wp:simplePos x="0" y="0"/>
            <wp:positionH relativeFrom="margin">
              <wp:posOffset>2244725</wp:posOffset>
            </wp:positionH>
            <wp:positionV relativeFrom="page">
              <wp:posOffset>4733925</wp:posOffset>
            </wp:positionV>
            <wp:extent cx="1280795" cy="419100"/>
            <wp:effectExtent l="0" t="0" r="0" b="0"/>
            <wp:wrapTight wrapText="bothSides">
              <wp:wrapPolygon edited="0">
                <wp:start x="0" y="0"/>
                <wp:lineTo x="0" y="20618"/>
                <wp:lineTo x="21204" y="20618"/>
                <wp:lineTo x="2120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1280795" cy="419100"/>
                    </a:xfrm>
                    <a:prstGeom prst="rect">
                      <a:avLst/>
                    </a:prstGeom>
                  </pic:spPr>
                </pic:pic>
              </a:graphicData>
            </a:graphic>
            <wp14:sizeRelH relativeFrom="margin">
              <wp14:pctWidth>0</wp14:pctWidth>
            </wp14:sizeRelH>
            <wp14:sizeRelV relativeFrom="margin">
              <wp14:pctHeight>0</wp14:pctHeight>
            </wp14:sizeRelV>
          </wp:anchor>
        </w:drawing>
      </w:r>
    </w:p>
    <w:p w14:paraId="4BF8A67E" w14:textId="77777777" w:rsidR="00B83D76" w:rsidRDefault="00B83D76" w:rsidP="00554DB0">
      <w:pPr>
        <w:jc w:val="center"/>
      </w:pPr>
    </w:p>
    <w:p w14:paraId="26DBB3AC" w14:textId="676FF93F" w:rsidR="00CA4828" w:rsidRDefault="00CA4828" w:rsidP="00CA4828">
      <w:r>
        <w:t>Where, K is known as the process transconductance parameter and equals to:</w:t>
      </w:r>
    </w:p>
    <w:p w14:paraId="674D9D65" w14:textId="2101F494" w:rsidR="00395818" w:rsidRPr="00395818" w:rsidRDefault="00CA4828" w:rsidP="001D0E5F">
      <w:pPr>
        <w:jc w:val="center"/>
      </w:pPr>
      <w:r>
        <w:rPr>
          <w:noProof/>
        </w:rPr>
        <w:drawing>
          <wp:inline distT="0" distB="0" distL="0" distR="0" wp14:anchorId="04B70789" wp14:editId="3B2199B8">
            <wp:extent cx="771525" cy="31663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88786" cy="323721"/>
                    </a:xfrm>
                    <a:prstGeom prst="rect">
                      <a:avLst/>
                    </a:prstGeom>
                  </pic:spPr>
                </pic:pic>
              </a:graphicData>
            </a:graphic>
          </wp:inline>
        </w:drawing>
      </w:r>
      <w:r>
        <w:rPr>
          <w:noProof/>
        </w:rPr>
        <w:t xml:space="preserve"> </w:t>
      </w:r>
    </w:p>
    <w:p w14:paraId="250E442A" w14:textId="0764ACF0" w:rsidR="001D0E5F" w:rsidRDefault="00CA4828" w:rsidP="001D0E5F">
      <w:pPr>
        <w:pStyle w:val="ListParagraph"/>
        <w:numPr>
          <w:ilvl w:val="0"/>
          <w:numId w:val="14"/>
        </w:numPr>
      </w:pPr>
      <w:r>
        <w:t xml:space="preserve">Using the same circuit as shown in Figure </w:t>
      </w:r>
      <w:r w:rsidR="00C05888">
        <w:t>3</w:t>
      </w:r>
      <w:r>
        <w:t>, increase the gate voltage so that it is 0.25 volts above threshold. Calculate the drain current by measuring the voltage drop across the drain resistor R</w:t>
      </w:r>
      <w:r w:rsidRPr="001D0E5F">
        <w:rPr>
          <w:vertAlign w:val="subscript"/>
        </w:rPr>
        <w:t>D</w:t>
      </w:r>
      <w:r w:rsidR="00586E5C">
        <w:t>. Note down the calculated values in Table 04.</w:t>
      </w:r>
    </w:p>
    <w:p w14:paraId="374F4ED4" w14:textId="4B6BE730" w:rsidR="001D0E5F" w:rsidRDefault="00CA4828" w:rsidP="001D0E5F">
      <w:pPr>
        <w:pStyle w:val="ListParagraph"/>
        <w:numPr>
          <w:ilvl w:val="0"/>
          <w:numId w:val="14"/>
        </w:numPr>
      </w:pPr>
      <w:r>
        <w:t xml:space="preserve">Now determine the value of K using the above equations. </w:t>
      </w:r>
    </w:p>
    <w:p w14:paraId="20836DAF" w14:textId="0E5BCE6B" w:rsidR="00586E5C" w:rsidRPr="00892482" w:rsidRDefault="00892482" w:rsidP="00892482">
      <w:pPr>
        <w:pStyle w:val="ListParagraph"/>
        <w:ind w:left="360"/>
        <w:jc w:val="center"/>
        <w:rPr>
          <w:b/>
        </w:rPr>
      </w:pPr>
      <m:oMathPara>
        <m:oMath>
          <m:r>
            <m:rPr>
              <m:sty m:val="bi"/>
            </m:rPr>
            <w:rPr>
              <w:rFonts w:ascii="Cambria Math" w:hAnsi="Cambria Math"/>
            </w:rPr>
            <m:t>K = 0.003288 A/</m:t>
          </m:r>
          <m:sSup>
            <m:sSupPr>
              <m:ctrlPr>
                <w:rPr>
                  <w:rFonts w:ascii="Cambria Math" w:hAnsi="Cambria Math"/>
                  <w:b/>
                  <w:i/>
                </w:rPr>
              </m:ctrlPr>
            </m:sSupPr>
            <m:e>
              <m:r>
                <m:rPr>
                  <m:sty m:val="bi"/>
                </m:rPr>
                <w:rPr>
                  <w:rFonts w:ascii="Cambria Math" w:hAnsi="Cambria Math"/>
                </w:rPr>
                <m:t>V</m:t>
              </m:r>
            </m:e>
            <m:sup>
              <m:r>
                <m:rPr>
                  <m:sty m:val="bi"/>
                </m:rPr>
                <w:rPr>
                  <w:rFonts w:ascii="Cambria Math" w:hAnsi="Cambria Math"/>
                </w:rPr>
                <m:t>2</m:t>
              </m:r>
            </m:sup>
          </m:sSup>
        </m:oMath>
      </m:oMathPara>
    </w:p>
    <w:p w14:paraId="1BEA5DDC" w14:textId="77777777" w:rsidR="005E3856" w:rsidRPr="00586E5C" w:rsidRDefault="005E3856" w:rsidP="00586E5C">
      <w:pPr>
        <w:pStyle w:val="ListParagraph"/>
        <w:ind w:left="360"/>
        <w:rPr>
          <w:color w:val="auto"/>
          <w:u w:val="single"/>
        </w:rPr>
      </w:pPr>
    </w:p>
    <w:p w14:paraId="3BAF2F17" w14:textId="31D101D5" w:rsidR="002E0887" w:rsidRDefault="00395818" w:rsidP="00233B1B">
      <w:pPr>
        <w:pStyle w:val="ListParagraph"/>
        <w:numPr>
          <w:ilvl w:val="0"/>
          <w:numId w:val="14"/>
        </w:numPr>
      </w:pPr>
      <w:r w:rsidRPr="00395818">
        <w:t>Using the values of V</w:t>
      </w:r>
      <w:r w:rsidRPr="001D0E5F">
        <w:rPr>
          <w:vertAlign w:val="subscript"/>
        </w:rPr>
        <w:t>TH</w:t>
      </w:r>
      <w:r>
        <w:t xml:space="preserve"> and </w:t>
      </w:r>
      <w:r w:rsidR="001D0E5F">
        <w:t>K</w:t>
      </w:r>
      <w:r w:rsidRPr="00395818">
        <w:t xml:space="preserve"> determined above for your transistor, calculate the value of V</w:t>
      </w:r>
      <w:r w:rsidRPr="001D0E5F">
        <w:rPr>
          <w:vertAlign w:val="subscript"/>
        </w:rPr>
        <w:t>GS</w:t>
      </w:r>
      <w:r w:rsidRPr="00395818">
        <w:t xml:space="preserve"> required for a drain current I</w:t>
      </w:r>
      <w:r w:rsidRPr="005E3856">
        <w:rPr>
          <w:vertAlign w:val="subscript"/>
        </w:rPr>
        <w:t>D</w:t>
      </w:r>
      <w:r w:rsidRPr="00395818">
        <w:t>= 2mA</w:t>
      </w:r>
      <w:r>
        <w:t xml:space="preserve"> using the given formula</w:t>
      </w:r>
      <w:r w:rsidRPr="00395818">
        <w:t>. Use a source resistor R</w:t>
      </w:r>
      <w:r w:rsidRPr="001D0E5F">
        <w:rPr>
          <w:vertAlign w:val="subscript"/>
        </w:rPr>
        <w:t>S</w:t>
      </w:r>
      <w:r w:rsidRPr="00395818">
        <w:t>= 2.2 kΩ</w:t>
      </w:r>
      <w:r>
        <w:t xml:space="preserve"> to</w:t>
      </w:r>
      <w:r w:rsidRPr="00395818">
        <w:t xml:space="preserve"> find values of R</w:t>
      </w:r>
      <w:r w:rsidRPr="001D0E5F">
        <w:rPr>
          <w:vertAlign w:val="subscript"/>
        </w:rPr>
        <w:t>G1</w:t>
      </w:r>
      <w:r w:rsidRPr="00395818">
        <w:t xml:space="preserve"> and R</w:t>
      </w:r>
      <w:r w:rsidRPr="001D0E5F">
        <w:rPr>
          <w:vertAlign w:val="subscript"/>
        </w:rPr>
        <w:t>G2</w:t>
      </w:r>
      <w:r w:rsidRPr="00395818">
        <w:t xml:space="preserve"> required to produce this gate-source voltage (since there is a sizeable leakage current with this set-up</w:t>
      </w:r>
      <w:r>
        <w:t xml:space="preserve"> recommended value of R</w:t>
      </w:r>
      <w:r w:rsidRPr="001D0E5F">
        <w:rPr>
          <w:vertAlign w:val="subscript"/>
        </w:rPr>
        <w:t>G1</w:t>
      </w:r>
      <w:r w:rsidR="005E3856">
        <w:t xml:space="preserve"> is 20 kΩ) while using the below circuit. </w:t>
      </w:r>
      <w:r w:rsidR="00087FC8">
        <w:t>Show calculations.</w:t>
      </w:r>
    </w:p>
    <w:p w14:paraId="3F5ED072" w14:textId="336F7E94" w:rsidR="001D0E5F" w:rsidRDefault="001D0E5F" w:rsidP="001D0E5F">
      <w:pPr>
        <w:pStyle w:val="ListParagraph"/>
        <w:ind w:left="360"/>
        <w:jc w:val="center"/>
      </w:pPr>
      <w:r>
        <w:rPr>
          <w:noProof/>
        </w:rPr>
        <w:lastRenderedPageBreak/>
        <w:drawing>
          <wp:inline distT="0" distB="0" distL="0" distR="0" wp14:anchorId="5757D373" wp14:editId="2D65CAE8">
            <wp:extent cx="2701926" cy="21907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20757" cy="2206018"/>
                    </a:xfrm>
                    <a:prstGeom prst="rect">
                      <a:avLst/>
                    </a:prstGeom>
                  </pic:spPr>
                </pic:pic>
              </a:graphicData>
            </a:graphic>
          </wp:inline>
        </w:drawing>
      </w:r>
    </w:p>
    <w:p w14:paraId="45A69655" w14:textId="7E19680A" w:rsidR="001D0E5F" w:rsidRDefault="001D0E5F" w:rsidP="001D0E5F">
      <w:pPr>
        <w:pStyle w:val="Caption"/>
      </w:pPr>
      <w:r>
        <w:t xml:space="preserve">Figure 4: Voltage Divider </w:t>
      </w:r>
      <w:r w:rsidR="00586E5C">
        <w:t xml:space="preserve">Bias </w:t>
      </w:r>
      <w:r>
        <w:t>2N7000 MOSFET Configuration</w:t>
      </w:r>
    </w:p>
    <w:p w14:paraId="0DEA0042" w14:textId="0F87A53D" w:rsidR="001D0E5F" w:rsidRDefault="005D7DC4" w:rsidP="001D0E5F">
      <w:pPr>
        <w:pStyle w:val="ListParagraph"/>
        <w:numPr>
          <w:ilvl w:val="0"/>
          <w:numId w:val="14"/>
        </w:numPr>
      </w:pPr>
      <w:r>
        <w:t xml:space="preserve">Construct the bias circuit </w:t>
      </w:r>
      <w:r w:rsidR="001D0E5F">
        <w:t>above</w:t>
      </w:r>
      <w:r>
        <w:t xml:space="preserve"> using the available resistor values </w:t>
      </w:r>
      <w:r w:rsidR="00E87520">
        <w:t>that</w:t>
      </w:r>
      <w:r>
        <w:t xml:space="preserve"> best match your design (i.e., those that give the closest value of V</w:t>
      </w:r>
      <w:r w:rsidRPr="001D0E5F">
        <w:rPr>
          <w:vertAlign w:val="subscript"/>
        </w:rPr>
        <w:t>GS</w:t>
      </w:r>
      <w:r>
        <w:t>)</w:t>
      </w:r>
    </w:p>
    <w:p w14:paraId="20ACD575" w14:textId="2BAEE215" w:rsidR="001D0E5F" w:rsidRDefault="005D7DC4" w:rsidP="00586E5C">
      <w:pPr>
        <w:pStyle w:val="ListParagraph"/>
        <w:numPr>
          <w:ilvl w:val="0"/>
          <w:numId w:val="14"/>
        </w:numPr>
      </w:pPr>
      <w:r>
        <w:t xml:space="preserve">Measure the </w:t>
      </w:r>
      <w:r w:rsidR="005E3856">
        <w:t>resistances, gate and</w:t>
      </w:r>
      <w:r>
        <w:t xml:space="preserve"> drain voltages</w:t>
      </w:r>
      <w:r w:rsidR="00E87520">
        <w:t>,</w:t>
      </w:r>
      <w:r>
        <w:t xml:space="preserve"> and the drain current and fill them in the below tab</w:t>
      </w:r>
      <w:r w:rsidR="00AA4199">
        <w:t>l</w:t>
      </w:r>
      <w:r>
        <w:t>e.</w:t>
      </w:r>
    </w:p>
    <w:p w14:paraId="1FA8E45A" w14:textId="5C5212F2" w:rsidR="008E332C" w:rsidRDefault="008E332C" w:rsidP="008E332C">
      <w:pPr>
        <w:pStyle w:val="ListParagraph"/>
        <w:ind w:left="360"/>
      </w:pPr>
      <w:r>
        <w:rPr>
          <w:noProof/>
        </w:rPr>
        <w:drawing>
          <wp:inline distT="0" distB="0" distL="0" distR="0" wp14:anchorId="42B3F486" wp14:editId="1C74FF4F">
            <wp:extent cx="3391711" cy="5052060"/>
            <wp:effectExtent l="0" t="0" r="0" b="0"/>
            <wp:docPr id="1349487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401615" cy="5066812"/>
                    </a:xfrm>
                    <a:prstGeom prst="rect">
                      <a:avLst/>
                    </a:prstGeom>
                    <a:noFill/>
                    <a:ln>
                      <a:noFill/>
                    </a:ln>
                  </pic:spPr>
                </pic:pic>
              </a:graphicData>
            </a:graphic>
          </wp:inline>
        </w:drawing>
      </w:r>
    </w:p>
    <w:p w14:paraId="32E23161" w14:textId="62022029" w:rsidR="00AF2AF5" w:rsidRDefault="00AF2AF5" w:rsidP="00AF2AF5">
      <w:pPr>
        <w:pStyle w:val="Caption"/>
        <w:keepNext/>
        <w:spacing w:after="0"/>
      </w:pPr>
      <w:r>
        <w:lastRenderedPageBreak/>
        <w:t xml:space="preserve">Table </w:t>
      </w:r>
      <w:r w:rsidR="00586E5C">
        <w:t>4</w:t>
      </w:r>
      <w:r>
        <w:t xml:space="preserve">: Data collection </w:t>
      </w:r>
    </w:p>
    <w:tbl>
      <w:tblPr>
        <w:tblStyle w:val="TableGrid"/>
        <w:tblW w:w="8657" w:type="dxa"/>
        <w:tblInd w:w="360" w:type="dxa"/>
        <w:tblLook w:val="04A0" w:firstRow="1" w:lastRow="0" w:firstColumn="1" w:lastColumn="0" w:noHBand="0" w:noVBand="1"/>
      </w:tblPr>
      <w:tblGrid>
        <w:gridCol w:w="3001"/>
        <w:gridCol w:w="2828"/>
        <w:gridCol w:w="2828"/>
      </w:tblGrid>
      <w:tr w:rsidR="00586E5C" w14:paraId="7DC23013" w14:textId="6ACFC845" w:rsidTr="00586E5C">
        <w:trPr>
          <w:trHeight w:val="334"/>
        </w:trPr>
        <w:tc>
          <w:tcPr>
            <w:tcW w:w="3001" w:type="dxa"/>
          </w:tcPr>
          <w:p w14:paraId="2A8D1661" w14:textId="0979EC0B" w:rsidR="00586E5C" w:rsidRPr="0021172E" w:rsidRDefault="00586E5C" w:rsidP="00586E5C">
            <w:pPr>
              <w:pStyle w:val="ListParagraph"/>
              <w:spacing w:after="0"/>
              <w:ind w:left="0"/>
              <w:jc w:val="center"/>
              <w:rPr>
                <w:b/>
                <w:vertAlign w:val="subscript"/>
              </w:rPr>
            </w:pPr>
          </w:p>
        </w:tc>
        <w:tc>
          <w:tcPr>
            <w:tcW w:w="2828" w:type="dxa"/>
          </w:tcPr>
          <w:p w14:paraId="01A04D4D" w14:textId="5D7A39C8" w:rsidR="00586E5C" w:rsidRPr="00693316" w:rsidRDefault="00586E5C" w:rsidP="00586E5C">
            <w:pPr>
              <w:pStyle w:val="ListParagraph"/>
              <w:spacing w:after="0"/>
              <w:ind w:left="0"/>
              <w:jc w:val="center"/>
              <w:rPr>
                <w:b/>
              </w:rPr>
            </w:pPr>
            <w:r w:rsidRPr="00693316">
              <w:rPr>
                <w:b/>
              </w:rPr>
              <w:t>Calculated Results</w:t>
            </w:r>
          </w:p>
        </w:tc>
        <w:tc>
          <w:tcPr>
            <w:tcW w:w="2828" w:type="dxa"/>
          </w:tcPr>
          <w:p w14:paraId="4042FF6B" w14:textId="7D8F9CA9" w:rsidR="00586E5C" w:rsidRPr="00693316" w:rsidRDefault="00586E5C" w:rsidP="00586E5C">
            <w:pPr>
              <w:pStyle w:val="ListParagraph"/>
              <w:spacing w:after="0"/>
              <w:ind w:left="0"/>
              <w:jc w:val="center"/>
              <w:rPr>
                <w:b/>
              </w:rPr>
            </w:pPr>
            <w:r w:rsidRPr="00693316">
              <w:rPr>
                <w:b/>
              </w:rPr>
              <w:t>Measured Results</w:t>
            </w:r>
          </w:p>
        </w:tc>
      </w:tr>
      <w:tr w:rsidR="00586E5C" w14:paraId="6CA8BECE" w14:textId="654D8B8D" w:rsidTr="00586E5C">
        <w:trPr>
          <w:trHeight w:val="334"/>
        </w:trPr>
        <w:tc>
          <w:tcPr>
            <w:tcW w:w="3001" w:type="dxa"/>
          </w:tcPr>
          <w:p w14:paraId="06368991" w14:textId="06556F2C" w:rsidR="00586E5C" w:rsidRDefault="00586E5C" w:rsidP="005D7DC4">
            <w:pPr>
              <w:pStyle w:val="ListParagraph"/>
              <w:spacing w:after="0"/>
              <w:ind w:left="0"/>
              <w:rPr>
                <w:b/>
              </w:rPr>
            </w:pPr>
            <w:r>
              <w:rPr>
                <w:b/>
              </w:rPr>
              <w:t>V</w:t>
            </w:r>
            <w:r w:rsidRPr="005D7DC4">
              <w:rPr>
                <w:b/>
                <w:vertAlign w:val="subscript"/>
              </w:rPr>
              <w:t>G</w:t>
            </w:r>
            <w:r w:rsidR="005E3856">
              <w:rPr>
                <w:b/>
                <w:vertAlign w:val="subscript"/>
              </w:rPr>
              <w:t>S</w:t>
            </w:r>
          </w:p>
        </w:tc>
        <w:tc>
          <w:tcPr>
            <w:tcW w:w="2828" w:type="dxa"/>
          </w:tcPr>
          <w:p w14:paraId="75482B0E" w14:textId="7F382C59" w:rsidR="00586E5C" w:rsidRDefault="004B65C7" w:rsidP="001421B5">
            <w:pPr>
              <w:pStyle w:val="ListParagraph"/>
              <w:spacing w:after="0"/>
              <w:ind w:left="0"/>
            </w:pPr>
            <w:r>
              <w:t xml:space="preserve">Vth + </w:t>
            </w:r>
            <w:r w:rsidR="00C60AB7">
              <w:t>0.25V= 1.6</w:t>
            </w:r>
            <w:r w:rsidR="00F82178">
              <w:t>07</w:t>
            </w:r>
          </w:p>
        </w:tc>
        <w:tc>
          <w:tcPr>
            <w:tcW w:w="2828" w:type="dxa"/>
          </w:tcPr>
          <w:p w14:paraId="6AEF9EB3" w14:textId="4B68CC65" w:rsidR="00586E5C" w:rsidRDefault="006E3337" w:rsidP="001421B5">
            <w:pPr>
              <w:pStyle w:val="ListParagraph"/>
              <w:spacing w:after="0"/>
              <w:ind w:left="0"/>
            </w:pPr>
            <w:r>
              <w:t>1.604</w:t>
            </w:r>
          </w:p>
        </w:tc>
      </w:tr>
      <w:tr w:rsidR="00586E5C" w14:paraId="33B20E91" w14:textId="05A82A3F" w:rsidTr="00586E5C">
        <w:trPr>
          <w:trHeight w:val="318"/>
        </w:trPr>
        <w:tc>
          <w:tcPr>
            <w:tcW w:w="3001" w:type="dxa"/>
          </w:tcPr>
          <w:p w14:paraId="1DBB5672" w14:textId="169692B3" w:rsidR="00586E5C" w:rsidRPr="0021172E" w:rsidRDefault="00586E5C" w:rsidP="001421B5">
            <w:pPr>
              <w:pStyle w:val="ListParagraph"/>
              <w:spacing w:after="0"/>
              <w:ind w:left="0"/>
              <w:rPr>
                <w:b/>
              </w:rPr>
            </w:pPr>
            <w:r>
              <w:rPr>
                <w:b/>
              </w:rPr>
              <w:t>V</w:t>
            </w:r>
            <w:r w:rsidRPr="005D7DC4">
              <w:rPr>
                <w:b/>
                <w:vertAlign w:val="subscript"/>
              </w:rPr>
              <w:t>D</w:t>
            </w:r>
            <w:r w:rsidR="005E3856">
              <w:rPr>
                <w:b/>
                <w:vertAlign w:val="subscript"/>
              </w:rPr>
              <w:t>S</w:t>
            </w:r>
          </w:p>
        </w:tc>
        <w:tc>
          <w:tcPr>
            <w:tcW w:w="2828" w:type="dxa"/>
          </w:tcPr>
          <w:p w14:paraId="36F01713" w14:textId="162FD1CF" w:rsidR="00586E5C" w:rsidRDefault="002660A9" w:rsidP="001421B5">
            <w:pPr>
              <w:pStyle w:val="ListParagraph"/>
              <w:spacing w:after="0"/>
              <w:ind w:left="0"/>
            </w:pPr>
            <w:r>
              <w:t>1.</w:t>
            </w:r>
            <w:r w:rsidR="00302D9C">
              <w:t>32</w:t>
            </w:r>
            <w:r w:rsidR="00136099">
              <w:t>v</w:t>
            </w:r>
          </w:p>
        </w:tc>
        <w:tc>
          <w:tcPr>
            <w:tcW w:w="2828" w:type="dxa"/>
          </w:tcPr>
          <w:p w14:paraId="1F69780C" w14:textId="2C4B8175" w:rsidR="00586E5C" w:rsidRDefault="006E3337" w:rsidP="001421B5">
            <w:pPr>
              <w:pStyle w:val="ListParagraph"/>
              <w:spacing w:after="0"/>
              <w:ind w:left="0"/>
            </w:pPr>
            <w:r>
              <w:t>1.</w:t>
            </w:r>
            <w:r w:rsidR="00CB0CD5">
              <w:t>41</w:t>
            </w:r>
          </w:p>
        </w:tc>
      </w:tr>
      <w:tr w:rsidR="00586E5C" w14:paraId="5345628A" w14:textId="2C2F30F0" w:rsidTr="00586E5C">
        <w:trPr>
          <w:trHeight w:val="318"/>
        </w:trPr>
        <w:tc>
          <w:tcPr>
            <w:tcW w:w="3001" w:type="dxa"/>
          </w:tcPr>
          <w:p w14:paraId="50E5A246" w14:textId="7E66B544" w:rsidR="00586E5C" w:rsidRPr="0021172E" w:rsidRDefault="005E3856" w:rsidP="001421B5">
            <w:pPr>
              <w:pStyle w:val="ListParagraph"/>
              <w:spacing w:after="0"/>
              <w:ind w:left="0"/>
              <w:rPr>
                <w:b/>
              </w:rPr>
            </w:pPr>
            <w:r>
              <w:rPr>
                <w:b/>
              </w:rPr>
              <w:t>I</w:t>
            </w:r>
            <w:r w:rsidRPr="005D7DC4">
              <w:rPr>
                <w:b/>
                <w:vertAlign w:val="subscript"/>
              </w:rPr>
              <w:t>D</w:t>
            </w:r>
          </w:p>
        </w:tc>
        <w:tc>
          <w:tcPr>
            <w:tcW w:w="2828" w:type="dxa"/>
          </w:tcPr>
          <w:p w14:paraId="148F29DB" w14:textId="01F61269" w:rsidR="00586E5C" w:rsidRDefault="001E77C2" w:rsidP="001421B5">
            <w:pPr>
              <w:pStyle w:val="ListParagraph"/>
              <w:spacing w:after="0"/>
              <w:ind w:left="0"/>
            </w:pPr>
            <w:r>
              <w:t>1.</w:t>
            </w:r>
            <w:r w:rsidR="00DA4D74">
              <w:t>80</w:t>
            </w:r>
            <w:r w:rsidR="00F609C7">
              <w:t>8mA</w:t>
            </w:r>
          </w:p>
        </w:tc>
        <w:tc>
          <w:tcPr>
            <w:tcW w:w="2828" w:type="dxa"/>
          </w:tcPr>
          <w:p w14:paraId="29753317" w14:textId="0E389A08" w:rsidR="00586E5C" w:rsidRDefault="00CB0CD5" w:rsidP="001421B5">
            <w:pPr>
              <w:pStyle w:val="ListParagraph"/>
              <w:spacing w:after="0"/>
              <w:ind w:left="0"/>
            </w:pPr>
            <w:r>
              <w:t>1.55mA</w:t>
            </w:r>
          </w:p>
        </w:tc>
      </w:tr>
      <w:tr w:rsidR="00586E5C" w14:paraId="1901C881" w14:textId="1035D346" w:rsidTr="00586E5C">
        <w:trPr>
          <w:trHeight w:val="318"/>
        </w:trPr>
        <w:tc>
          <w:tcPr>
            <w:tcW w:w="3001" w:type="dxa"/>
          </w:tcPr>
          <w:p w14:paraId="305B8A4E" w14:textId="40827EA8" w:rsidR="00586E5C" w:rsidRPr="0021172E" w:rsidRDefault="005E3856" w:rsidP="001421B5">
            <w:pPr>
              <w:pStyle w:val="ListParagraph"/>
              <w:spacing w:after="0"/>
              <w:ind w:left="0"/>
              <w:rPr>
                <w:b/>
              </w:rPr>
            </w:pPr>
            <w:r>
              <w:rPr>
                <w:b/>
              </w:rPr>
              <w:t>R</w:t>
            </w:r>
            <w:r w:rsidRPr="005D7DC4">
              <w:rPr>
                <w:b/>
                <w:vertAlign w:val="subscript"/>
              </w:rPr>
              <w:t>G1</w:t>
            </w:r>
            <w:r>
              <w:rPr>
                <w:b/>
              </w:rPr>
              <w:t>, R</w:t>
            </w:r>
            <w:r w:rsidRPr="005D7DC4">
              <w:rPr>
                <w:b/>
                <w:vertAlign w:val="subscript"/>
              </w:rPr>
              <w:t>G2</w:t>
            </w:r>
            <w:r>
              <w:rPr>
                <w:b/>
              </w:rPr>
              <w:t>, R</w:t>
            </w:r>
            <w:r w:rsidRPr="005D7DC4">
              <w:rPr>
                <w:b/>
                <w:vertAlign w:val="subscript"/>
              </w:rPr>
              <w:t>S</w:t>
            </w:r>
          </w:p>
        </w:tc>
        <w:tc>
          <w:tcPr>
            <w:tcW w:w="2828" w:type="dxa"/>
          </w:tcPr>
          <w:p w14:paraId="42D5A402" w14:textId="7E66A136" w:rsidR="00586E5C" w:rsidRDefault="00E75E9D" w:rsidP="001421B5">
            <w:pPr>
              <w:pStyle w:val="ListParagraph"/>
              <w:spacing w:after="0"/>
              <w:ind w:left="0"/>
            </w:pPr>
            <w:r>
              <w:t>20k,</w:t>
            </w:r>
            <w:r w:rsidR="002E4C19">
              <w:t>13.33k</w:t>
            </w:r>
            <w:r w:rsidR="00715458">
              <w:t xml:space="preserve">  </w:t>
            </w:r>
            <w:r>
              <w:t>, 2.2k</w:t>
            </w:r>
          </w:p>
        </w:tc>
        <w:tc>
          <w:tcPr>
            <w:tcW w:w="2828" w:type="dxa"/>
          </w:tcPr>
          <w:p w14:paraId="7BF6D6B4" w14:textId="32F6721E" w:rsidR="00586E5C" w:rsidRDefault="002F4442" w:rsidP="001421B5">
            <w:pPr>
              <w:pStyle w:val="ListParagraph"/>
              <w:spacing w:after="0"/>
              <w:ind w:left="0"/>
            </w:pPr>
            <w:r>
              <w:t>19.8</w:t>
            </w:r>
            <w:r w:rsidR="001E124A">
              <w:t xml:space="preserve">k, </w:t>
            </w:r>
            <w:r w:rsidR="00EE5B89">
              <w:t>12</w:t>
            </w:r>
            <w:r w:rsidR="00460CD5">
              <w:t xml:space="preserve">.9k, </w:t>
            </w:r>
          </w:p>
        </w:tc>
      </w:tr>
    </w:tbl>
    <w:p w14:paraId="40B68E40" w14:textId="77777777" w:rsidR="00693316" w:rsidRDefault="00693316" w:rsidP="00693316">
      <w:pPr>
        <w:pStyle w:val="ListParagraph"/>
        <w:ind w:left="360"/>
      </w:pPr>
    </w:p>
    <w:p w14:paraId="01D9CF7B" w14:textId="0EAD4A02" w:rsidR="00693316" w:rsidRDefault="00693316" w:rsidP="00693316">
      <w:pPr>
        <w:pStyle w:val="ListParagraph"/>
        <w:numPr>
          <w:ilvl w:val="0"/>
          <w:numId w:val="14"/>
        </w:numPr>
      </w:pPr>
      <w:r>
        <w:t>Now, calculate the transconductance, gm of given transistor under biased conditions using the below formula:</w:t>
      </w:r>
    </w:p>
    <w:p w14:paraId="7C64D932" w14:textId="043B914F" w:rsidR="005E3856" w:rsidRDefault="00693316" w:rsidP="00693316">
      <w:pPr>
        <w:pStyle w:val="Heading3"/>
        <w:jc w:val="center"/>
      </w:pPr>
      <w:r>
        <w:rPr>
          <w:noProof/>
        </w:rPr>
        <w:drawing>
          <wp:inline distT="0" distB="0" distL="0" distR="0" wp14:anchorId="7C42342D" wp14:editId="7C75D11C">
            <wp:extent cx="1066800" cy="352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066800" cy="352425"/>
                    </a:xfrm>
                    <a:prstGeom prst="rect">
                      <a:avLst/>
                    </a:prstGeom>
                  </pic:spPr>
                </pic:pic>
              </a:graphicData>
            </a:graphic>
          </wp:inline>
        </w:drawing>
      </w:r>
    </w:p>
    <w:p w14:paraId="43ED4CB3" w14:textId="04D46EDD" w:rsidR="005E3856" w:rsidRPr="00693316" w:rsidRDefault="00693316" w:rsidP="00693316">
      <w:pPr>
        <w:pStyle w:val="ListParagraph"/>
        <w:ind w:left="360"/>
        <w:rPr>
          <w:b/>
          <w:color w:val="auto"/>
          <w:sz w:val="24"/>
          <w:u w:val="single"/>
        </w:rPr>
      </w:pPr>
      <w:r w:rsidRPr="00693316">
        <w:rPr>
          <w:b/>
          <w:sz w:val="24"/>
        </w:rPr>
        <w:t>g</w:t>
      </w:r>
      <w:r w:rsidRPr="00693316">
        <w:rPr>
          <w:b/>
          <w:i/>
          <w:sz w:val="32"/>
          <w:vertAlign w:val="subscript"/>
        </w:rPr>
        <w:t xml:space="preserve">m </w:t>
      </w:r>
      <w:r w:rsidRPr="00693316">
        <w:rPr>
          <w:b/>
          <w:sz w:val="24"/>
        </w:rPr>
        <w:t xml:space="preserve">= </w:t>
      </w:r>
      <w:r w:rsidR="003C48E8">
        <w:rPr>
          <w:b/>
          <w:sz w:val="24"/>
        </w:rPr>
        <w:t>0.0144</w:t>
      </w:r>
    </w:p>
    <w:p w14:paraId="53BBC9D3" w14:textId="0E525C82" w:rsidR="00A4059C" w:rsidRDefault="00A4059C" w:rsidP="00A4059C">
      <w:pPr>
        <w:pStyle w:val="Heading3"/>
      </w:pPr>
      <w:r>
        <w:t xml:space="preserve">Task </w:t>
      </w:r>
      <w:r w:rsidR="00F30F2E">
        <w:t>8</w:t>
      </w:r>
      <w:r>
        <w:t>: To determine the channel resistance r</w:t>
      </w:r>
      <w:r w:rsidRPr="00090802">
        <w:rPr>
          <w:vertAlign w:val="subscript"/>
        </w:rPr>
        <w:t>d</w:t>
      </w:r>
      <w:r>
        <w:t xml:space="preserve"> of MOSFET 2N7000 </w:t>
      </w:r>
    </w:p>
    <w:p w14:paraId="663A8B6D" w14:textId="77777777" w:rsidR="00A4059C" w:rsidRDefault="00A4059C" w:rsidP="00A4059C">
      <w:r>
        <w:t>In triode region, you can see that the slope of I</w:t>
      </w:r>
      <w:r>
        <w:rPr>
          <w:vertAlign w:val="subscript"/>
        </w:rPr>
        <w:t>D</w:t>
      </w:r>
      <w:r>
        <w:t>-V</w:t>
      </w:r>
      <w:r w:rsidRPr="00090802">
        <w:rPr>
          <w:vertAlign w:val="subscript"/>
        </w:rPr>
        <w:t>DS</w:t>
      </w:r>
      <w:r>
        <w:t xml:space="preserve"> curve changes with change in V</w:t>
      </w:r>
      <w:r w:rsidRPr="00C73A5E">
        <w:rPr>
          <w:vertAlign w:val="subscript"/>
        </w:rPr>
        <w:t>GS</w:t>
      </w:r>
      <w:r>
        <w:t>. This slope determines channel resistance r</w:t>
      </w:r>
      <w:r w:rsidRPr="00C73A5E">
        <w:rPr>
          <w:vertAlign w:val="subscript"/>
        </w:rPr>
        <w:t>d</w:t>
      </w:r>
      <w:r>
        <w:t>. It is the ratio of small change in drain to source voltage (ΔV</w:t>
      </w:r>
      <w:r w:rsidRPr="00C73A5E">
        <w:rPr>
          <w:vertAlign w:val="subscript"/>
        </w:rPr>
        <w:t>DS</w:t>
      </w:r>
      <w:r>
        <w:t>) to the corresponding change in drain current (ΔI</w:t>
      </w:r>
      <w:r w:rsidRPr="00C73A5E">
        <w:rPr>
          <w:vertAlign w:val="subscript"/>
        </w:rPr>
        <w:t>D</w:t>
      </w:r>
      <w:r>
        <w:t>) for a constant V</w:t>
      </w:r>
      <w:r w:rsidRPr="00C73A5E">
        <w:rPr>
          <w:vertAlign w:val="subscript"/>
        </w:rPr>
        <w:t>GS</w:t>
      </w:r>
      <w:r>
        <w:t>.</w:t>
      </w:r>
    </w:p>
    <w:p w14:paraId="6F03C463" w14:textId="77777777" w:rsidR="00A4059C" w:rsidRPr="00C73A5E" w:rsidRDefault="00A4059C" w:rsidP="00A4059C">
      <w:pPr>
        <w:jc w:val="center"/>
      </w:pPr>
      <w:r w:rsidRPr="007E220F">
        <w:rPr>
          <w:position w:val="-36"/>
        </w:rPr>
        <w:object w:dxaOrig="3500" w:dyaOrig="800" w14:anchorId="73F9459A">
          <v:shape id="_x0000_i1037" type="#_x0000_t75" style="width:172.8pt;height:43.8pt" o:ole="">
            <v:imagedata r:id="rId65" o:title=""/>
          </v:shape>
          <o:OLEObject Type="Embed" ProgID="Equation.3" ShapeID="_x0000_i1037" DrawAspect="Content" ObjectID="_1837003746" r:id="rId66"/>
        </w:object>
      </w:r>
    </w:p>
    <w:p w14:paraId="7E920A77" w14:textId="527EC389" w:rsidR="00A4059C" w:rsidRDefault="00A4059C" w:rsidP="00A4059C">
      <w:pPr>
        <w:pStyle w:val="ListParagraph"/>
        <w:numPr>
          <w:ilvl w:val="0"/>
          <w:numId w:val="7"/>
        </w:numPr>
      </w:pPr>
      <w:r>
        <w:t>Find this channel resistance for different values of V</w:t>
      </w:r>
      <w:r w:rsidRPr="000E23B1">
        <w:rPr>
          <w:vertAlign w:val="subscript"/>
        </w:rPr>
        <w:t>GS</w:t>
      </w:r>
      <w:r>
        <w:t xml:space="preserve">, from the characteristic curves of Task </w:t>
      </w:r>
      <w:r w:rsidR="00493029">
        <w:t>4</w:t>
      </w:r>
      <w:r>
        <w:t xml:space="preserve">. Use cursors and measure it at the center of triode region in each curve. Let, the small change in voltage be 0.2V. </w:t>
      </w:r>
    </w:p>
    <w:p w14:paraId="68222451" w14:textId="56F5BF11" w:rsidR="00242832" w:rsidRDefault="00A4059C" w:rsidP="00242832">
      <w:pPr>
        <w:pStyle w:val="ListParagraph"/>
        <w:numPr>
          <w:ilvl w:val="0"/>
          <w:numId w:val="7"/>
        </w:numPr>
      </w:pPr>
      <w:r>
        <w:t xml:space="preserve">Fill in Table </w:t>
      </w:r>
      <w:r w:rsidR="00C765EE">
        <w:t>5</w:t>
      </w:r>
      <w:r>
        <w:t>.</w:t>
      </w:r>
    </w:p>
    <w:p w14:paraId="65EB48BF" w14:textId="77777777" w:rsidR="00E91D3C" w:rsidRDefault="00E91D3C" w:rsidP="00E91D3C"/>
    <w:p w14:paraId="179D4CA2" w14:textId="77777777" w:rsidR="00E91D3C" w:rsidRDefault="00E91D3C" w:rsidP="00E91D3C"/>
    <w:p w14:paraId="564C0EA6" w14:textId="77777777" w:rsidR="00E91D3C" w:rsidRDefault="00E91D3C" w:rsidP="00E91D3C"/>
    <w:p w14:paraId="6DF3D024" w14:textId="77777777" w:rsidR="00E91D3C" w:rsidRDefault="00E91D3C" w:rsidP="00E91D3C"/>
    <w:p w14:paraId="305561D2" w14:textId="77777777" w:rsidR="00E91D3C" w:rsidRDefault="00E91D3C" w:rsidP="00E91D3C"/>
    <w:p w14:paraId="64B0C831" w14:textId="77777777" w:rsidR="00E91D3C" w:rsidRDefault="00E91D3C" w:rsidP="00E91D3C"/>
    <w:p w14:paraId="3BF6D196" w14:textId="77777777" w:rsidR="00E91D3C" w:rsidRDefault="00E91D3C" w:rsidP="00E91D3C"/>
    <w:p w14:paraId="704D7942" w14:textId="77777777" w:rsidR="00E91D3C" w:rsidRDefault="00E91D3C" w:rsidP="00E91D3C"/>
    <w:p w14:paraId="439E92A7" w14:textId="77777777" w:rsidR="00E91D3C" w:rsidRDefault="00E91D3C" w:rsidP="00E91D3C"/>
    <w:p w14:paraId="62F4E86C" w14:textId="05AC4A84" w:rsidR="00C30E74" w:rsidRDefault="00C30E74" w:rsidP="00C30E74">
      <w:r>
        <w:lastRenderedPageBreak/>
        <w:t>3 VOLTS:</w:t>
      </w:r>
    </w:p>
    <w:p w14:paraId="23A7128E" w14:textId="11FEB4A8" w:rsidR="00C30E74" w:rsidRDefault="00C30E74" w:rsidP="00C30E74">
      <w:r w:rsidRPr="00C30E74">
        <w:rPr>
          <w:noProof/>
        </w:rPr>
        <w:drawing>
          <wp:inline distT="0" distB="0" distL="0" distR="0" wp14:anchorId="7365452E" wp14:editId="4815DE61">
            <wp:extent cx="2621280" cy="3559867"/>
            <wp:effectExtent l="0" t="0" r="7620" b="2540"/>
            <wp:docPr id="59661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17024" name=""/>
                    <pic:cNvPicPr/>
                  </pic:nvPicPr>
                  <pic:blipFill>
                    <a:blip r:embed="rId67"/>
                    <a:stretch>
                      <a:fillRect/>
                    </a:stretch>
                  </pic:blipFill>
                  <pic:spPr>
                    <a:xfrm>
                      <a:off x="0" y="0"/>
                      <a:ext cx="2625258" cy="3565269"/>
                    </a:xfrm>
                    <a:prstGeom prst="rect">
                      <a:avLst/>
                    </a:prstGeom>
                  </pic:spPr>
                </pic:pic>
              </a:graphicData>
            </a:graphic>
          </wp:inline>
        </w:drawing>
      </w:r>
    </w:p>
    <w:p w14:paraId="678E395C" w14:textId="4FDF739B" w:rsidR="007C04CC" w:rsidRDefault="007C04CC" w:rsidP="00C30E74">
      <w:r>
        <w:t>4 VOLTS:</w:t>
      </w:r>
    </w:p>
    <w:p w14:paraId="4BC08686" w14:textId="398F188B" w:rsidR="007C04CC" w:rsidRDefault="007C04CC" w:rsidP="00C30E74">
      <w:r w:rsidRPr="007C04CC">
        <w:rPr>
          <w:noProof/>
        </w:rPr>
        <w:drawing>
          <wp:inline distT="0" distB="0" distL="0" distR="0" wp14:anchorId="41AD5B79" wp14:editId="298473B8">
            <wp:extent cx="2667000" cy="2821983"/>
            <wp:effectExtent l="0" t="0" r="0" b="0"/>
            <wp:docPr id="26266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60186" name=""/>
                    <pic:cNvPicPr/>
                  </pic:nvPicPr>
                  <pic:blipFill>
                    <a:blip r:embed="rId68"/>
                    <a:stretch>
                      <a:fillRect/>
                    </a:stretch>
                  </pic:blipFill>
                  <pic:spPr>
                    <a:xfrm>
                      <a:off x="0" y="0"/>
                      <a:ext cx="2669262" cy="2824376"/>
                    </a:xfrm>
                    <a:prstGeom prst="rect">
                      <a:avLst/>
                    </a:prstGeom>
                  </pic:spPr>
                </pic:pic>
              </a:graphicData>
            </a:graphic>
          </wp:inline>
        </w:drawing>
      </w:r>
    </w:p>
    <w:p w14:paraId="5CCA77AD" w14:textId="77777777" w:rsidR="00E91D3C" w:rsidRDefault="00E91D3C" w:rsidP="00C30E74"/>
    <w:p w14:paraId="5BA97E1C" w14:textId="77777777" w:rsidR="00E91D3C" w:rsidRDefault="00E91D3C" w:rsidP="00C30E74"/>
    <w:p w14:paraId="182E4014" w14:textId="77777777" w:rsidR="00E91D3C" w:rsidRDefault="00E91D3C" w:rsidP="00C30E74"/>
    <w:p w14:paraId="40C327D1" w14:textId="1AD527E4" w:rsidR="00C6517A" w:rsidRDefault="00C6517A" w:rsidP="00C30E74">
      <w:r>
        <w:lastRenderedPageBreak/>
        <w:t>5 VOLTS:</w:t>
      </w:r>
    </w:p>
    <w:p w14:paraId="789B829C" w14:textId="60CC0567" w:rsidR="00C6517A" w:rsidRDefault="00C6517A" w:rsidP="00C30E74">
      <w:r w:rsidRPr="00C6517A">
        <w:rPr>
          <w:noProof/>
        </w:rPr>
        <w:drawing>
          <wp:inline distT="0" distB="0" distL="0" distR="0" wp14:anchorId="0DF8396E" wp14:editId="42323339">
            <wp:extent cx="2517913" cy="3619500"/>
            <wp:effectExtent l="0" t="0" r="0" b="0"/>
            <wp:docPr id="56847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8970" name=""/>
                    <pic:cNvPicPr/>
                  </pic:nvPicPr>
                  <pic:blipFill>
                    <a:blip r:embed="rId69"/>
                    <a:stretch>
                      <a:fillRect/>
                    </a:stretch>
                  </pic:blipFill>
                  <pic:spPr>
                    <a:xfrm>
                      <a:off x="0" y="0"/>
                      <a:ext cx="2521442" cy="3624573"/>
                    </a:xfrm>
                    <a:prstGeom prst="rect">
                      <a:avLst/>
                    </a:prstGeom>
                  </pic:spPr>
                </pic:pic>
              </a:graphicData>
            </a:graphic>
          </wp:inline>
        </w:drawing>
      </w:r>
    </w:p>
    <w:p w14:paraId="2E31CF25" w14:textId="46FE5224" w:rsidR="00A4059C" w:rsidRDefault="00693316" w:rsidP="00693316">
      <w:pPr>
        <w:pStyle w:val="Caption"/>
        <w:keepNext/>
        <w:ind w:left="360"/>
        <w:rPr>
          <w:noProof/>
        </w:rPr>
      </w:pPr>
      <w:r>
        <w:t>Table 5</w:t>
      </w:r>
      <w:r w:rsidR="00A4059C">
        <w:t>: Data collection for determination of channel resistance</w:t>
      </w:r>
    </w:p>
    <w:tbl>
      <w:tblPr>
        <w:tblStyle w:val="TableGrid"/>
        <w:tblW w:w="8626" w:type="dxa"/>
        <w:tblInd w:w="360" w:type="dxa"/>
        <w:tblLook w:val="04A0" w:firstRow="1" w:lastRow="0" w:firstColumn="1" w:lastColumn="0" w:noHBand="0" w:noVBand="1"/>
      </w:tblPr>
      <w:tblGrid>
        <w:gridCol w:w="3288"/>
        <w:gridCol w:w="1817"/>
        <w:gridCol w:w="1704"/>
        <w:gridCol w:w="1817"/>
      </w:tblGrid>
      <w:tr w:rsidR="00A4059C" w14:paraId="3547FEB0" w14:textId="77777777" w:rsidTr="001421B5">
        <w:trPr>
          <w:trHeight w:val="447"/>
        </w:trPr>
        <w:tc>
          <w:tcPr>
            <w:tcW w:w="3288" w:type="dxa"/>
            <w:vAlign w:val="center"/>
          </w:tcPr>
          <w:p w14:paraId="47E49103" w14:textId="77777777" w:rsidR="00A4059C" w:rsidRPr="000E23B1" w:rsidRDefault="00A4059C" w:rsidP="001421B5">
            <w:pPr>
              <w:pStyle w:val="ListParagraph"/>
              <w:spacing w:after="0"/>
              <w:ind w:left="0"/>
              <w:jc w:val="right"/>
              <w:rPr>
                <w:b/>
                <w:vertAlign w:val="subscript"/>
              </w:rPr>
            </w:pPr>
            <w:r w:rsidRPr="000E23B1">
              <w:rPr>
                <w:b/>
              </w:rPr>
              <w:t>V</w:t>
            </w:r>
            <w:r w:rsidRPr="000E23B1">
              <w:rPr>
                <w:b/>
                <w:vertAlign w:val="subscript"/>
              </w:rPr>
              <w:t>GS</w:t>
            </w:r>
          </w:p>
        </w:tc>
        <w:tc>
          <w:tcPr>
            <w:tcW w:w="1817" w:type="dxa"/>
            <w:vAlign w:val="center"/>
          </w:tcPr>
          <w:p w14:paraId="269C0060" w14:textId="77777777" w:rsidR="00A4059C" w:rsidRPr="000E23B1" w:rsidRDefault="00A4059C" w:rsidP="001421B5">
            <w:pPr>
              <w:pStyle w:val="ListParagraph"/>
              <w:spacing w:after="0"/>
              <w:ind w:left="0"/>
              <w:jc w:val="center"/>
              <w:rPr>
                <w:b/>
              </w:rPr>
            </w:pPr>
            <w:r w:rsidRPr="000E23B1">
              <w:rPr>
                <w:b/>
              </w:rPr>
              <w:t>3V</w:t>
            </w:r>
          </w:p>
        </w:tc>
        <w:tc>
          <w:tcPr>
            <w:tcW w:w="1704" w:type="dxa"/>
            <w:vAlign w:val="center"/>
          </w:tcPr>
          <w:p w14:paraId="49C72603" w14:textId="77777777" w:rsidR="00A4059C" w:rsidRPr="000E23B1" w:rsidRDefault="00A4059C" w:rsidP="001421B5">
            <w:pPr>
              <w:pStyle w:val="ListParagraph"/>
              <w:spacing w:after="0"/>
              <w:ind w:left="0"/>
              <w:jc w:val="center"/>
              <w:rPr>
                <w:b/>
              </w:rPr>
            </w:pPr>
            <w:r w:rsidRPr="000E23B1">
              <w:rPr>
                <w:b/>
              </w:rPr>
              <w:t>4V</w:t>
            </w:r>
          </w:p>
        </w:tc>
        <w:tc>
          <w:tcPr>
            <w:tcW w:w="1817" w:type="dxa"/>
            <w:vAlign w:val="center"/>
          </w:tcPr>
          <w:p w14:paraId="780A1156" w14:textId="77777777" w:rsidR="00A4059C" w:rsidRPr="000E23B1" w:rsidRDefault="00A4059C" w:rsidP="001421B5">
            <w:pPr>
              <w:pStyle w:val="ListParagraph"/>
              <w:spacing w:after="0"/>
              <w:ind w:left="0"/>
              <w:jc w:val="center"/>
              <w:rPr>
                <w:b/>
              </w:rPr>
            </w:pPr>
            <w:r w:rsidRPr="000E23B1">
              <w:rPr>
                <w:b/>
              </w:rPr>
              <w:t>5V</w:t>
            </w:r>
          </w:p>
        </w:tc>
      </w:tr>
      <w:tr w:rsidR="00A4059C" w14:paraId="4338A475" w14:textId="77777777" w:rsidTr="001421B5">
        <w:trPr>
          <w:trHeight w:val="432"/>
        </w:trPr>
        <w:tc>
          <w:tcPr>
            <w:tcW w:w="3288" w:type="dxa"/>
            <w:vAlign w:val="center"/>
          </w:tcPr>
          <w:p w14:paraId="260275E3" w14:textId="77777777" w:rsidR="00A4059C" w:rsidRPr="000E23B1" w:rsidRDefault="00A4059C" w:rsidP="001421B5">
            <w:pPr>
              <w:pStyle w:val="ListParagraph"/>
              <w:spacing w:after="0"/>
              <w:ind w:left="0"/>
              <w:jc w:val="left"/>
              <w:rPr>
                <w:b/>
                <w:vertAlign w:val="subscript"/>
              </w:rPr>
            </w:pPr>
            <w:r w:rsidRPr="000E23B1">
              <w:rPr>
                <w:b/>
              </w:rPr>
              <w:t xml:space="preserve">Change in current: </w:t>
            </w:r>
            <m:oMath>
              <m:r>
                <m:rPr>
                  <m:sty m:val="bi"/>
                </m:rPr>
                <w:rPr>
                  <w:rFonts w:ascii="Cambria Math" w:hAnsi="Cambria Math"/>
                </w:rPr>
                <m:t>∆</m:t>
              </m:r>
            </m:oMath>
            <w:r w:rsidRPr="000E23B1">
              <w:rPr>
                <w:b/>
              </w:rPr>
              <w:t>I</w:t>
            </w:r>
            <w:r w:rsidRPr="000E23B1">
              <w:rPr>
                <w:b/>
                <w:vertAlign w:val="subscript"/>
              </w:rPr>
              <w:t>D</w:t>
            </w:r>
          </w:p>
        </w:tc>
        <w:tc>
          <w:tcPr>
            <w:tcW w:w="1817" w:type="dxa"/>
            <w:vAlign w:val="center"/>
          </w:tcPr>
          <w:p w14:paraId="47715809" w14:textId="2B8D602B" w:rsidR="00A4059C" w:rsidRDefault="007962F2" w:rsidP="001421B5">
            <w:pPr>
              <w:pStyle w:val="ListParagraph"/>
              <w:spacing w:after="0"/>
              <w:ind w:left="0"/>
              <w:jc w:val="center"/>
            </w:pPr>
            <w:r>
              <w:t>36.82</w:t>
            </w:r>
            <w:r w:rsidR="00CC572D">
              <w:t>m</w:t>
            </w:r>
          </w:p>
        </w:tc>
        <w:tc>
          <w:tcPr>
            <w:tcW w:w="1704" w:type="dxa"/>
            <w:vAlign w:val="center"/>
          </w:tcPr>
          <w:p w14:paraId="624B318D" w14:textId="1D24E5B7" w:rsidR="00A4059C" w:rsidRDefault="00CC572D" w:rsidP="001421B5">
            <w:pPr>
              <w:pStyle w:val="ListParagraph"/>
              <w:spacing w:after="0"/>
              <w:ind w:left="0"/>
              <w:jc w:val="center"/>
            </w:pPr>
            <w:r>
              <w:t>60.06m</w:t>
            </w:r>
          </w:p>
        </w:tc>
        <w:tc>
          <w:tcPr>
            <w:tcW w:w="1817" w:type="dxa"/>
            <w:vAlign w:val="center"/>
          </w:tcPr>
          <w:p w14:paraId="79B8D7B8" w14:textId="74D2D38C" w:rsidR="00A4059C" w:rsidRDefault="0086405B" w:rsidP="001421B5">
            <w:pPr>
              <w:pStyle w:val="ListParagraph"/>
              <w:spacing w:after="0"/>
              <w:ind w:left="0"/>
              <w:jc w:val="center"/>
            </w:pPr>
            <w:r>
              <w:t>75.5m</w:t>
            </w:r>
          </w:p>
        </w:tc>
      </w:tr>
      <w:tr w:rsidR="00A4059C" w14:paraId="40DA1D3D" w14:textId="77777777" w:rsidTr="001421B5">
        <w:trPr>
          <w:trHeight w:val="411"/>
        </w:trPr>
        <w:tc>
          <w:tcPr>
            <w:tcW w:w="3288" w:type="dxa"/>
            <w:vAlign w:val="center"/>
          </w:tcPr>
          <w:p w14:paraId="6F09E4A8" w14:textId="77777777" w:rsidR="00A4059C" w:rsidRPr="000E23B1" w:rsidRDefault="00A4059C" w:rsidP="001421B5">
            <w:pPr>
              <w:pStyle w:val="ListParagraph"/>
              <w:spacing w:after="0"/>
              <w:ind w:left="0"/>
              <w:jc w:val="left"/>
              <w:rPr>
                <w:b/>
              </w:rPr>
            </w:pPr>
            <w:r w:rsidRPr="000E23B1">
              <w:rPr>
                <w:b/>
              </w:rPr>
              <w:t xml:space="preserve">Change in current: </w:t>
            </w:r>
            <m:oMath>
              <m:r>
                <m:rPr>
                  <m:sty m:val="bi"/>
                </m:rPr>
                <w:rPr>
                  <w:rFonts w:ascii="Cambria Math" w:hAnsi="Cambria Math"/>
                </w:rPr>
                <m:t>∆</m:t>
              </m:r>
            </m:oMath>
            <w:r w:rsidRPr="000E23B1">
              <w:rPr>
                <w:b/>
              </w:rPr>
              <w:t>V</w:t>
            </w:r>
            <w:r w:rsidRPr="000E23B1">
              <w:rPr>
                <w:b/>
                <w:vertAlign w:val="subscript"/>
              </w:rPr>
              <w:t>DS</w:t>
            </w:r>
          </w:p>
        </w:tc>
        <w:tc>
          <w:tcPr>
            <w:tcW w:w="1817" w:type="dxa"/>
            <w:vAlign w:val="center"/>
          </w:tcPr>
          <w:p w14:paraId="6995FE29" w14:textId="791AEDBB" w:rsidR="00A4059C" w:rsidRDefault="00C348AC" w:rsidP="001421B5">
            <w:pPr>
              <w:pStyle w:val="ListParagraph"/>
              <w:spacing w:after="0"/>
              <w:ind w:left="0"/>
              <w:jc w:val="center"/>
            </w:pPr>
            <w:r>
              <w:t>0.204</w:t>
            </w:r>
          </w:p>
        </w:tc>
        <w:tc>
          <w:tcPr>
            <w:tcW w:w="1704" w:type="dxa"/>
            <w:vAlign w:val="center"/>
          </w:tcPr>
          <w:p w14:paraId="3A4451EC" w14:textId="1B43C1B4" w:rsidR="00A4059C" w:rsidRDefault="00CC572D" w:rsidP="001421B5">
            <w:pPr>
              <w:pStyle w:val="ListParagraph"/>
              <w:spacing w:after="0"/>
              <w:ind w:left="0"/>
              <w:jc w:val="center"/>
            </w:pPr>
            <w:r>
              <w:t>0.203</w:t>
            </w:r>
          </w:p>
        </w:tc>
        <w:tc>
          <w:tcPr>
            <w:tcW w:w="1817" w:type="dxa"/>
            <w:vAlign w:val="center"/>
          </w:tcPr>
          <w:p w14:paraId="6A079B35" w14:textId="429A71E5" w:rsidR="00A4059C" w:rsidRDefault="0086405B" w:rsidP="001421B5">
            <w:pPr>
              <w:pStyle w:val="ListParagraph"/>
              <w:spacing w:after="0"/>
              <w:ind w:left="0"/>
              <w:jc w:val="center"/>
            </w:pPr>
            <w:r>
              <w:t>202.61m</w:t>
            </w:r>
          </w:p>
        </w:tc>
      </w:tr>
      <w:tr w:rsidR="00A4059C" w14:paraId="4786B74B" w14:textId="77777777" w:rsidTr="001421B5">
        <w:trPr>
          <w:trHeight w:val="387"/>
        </w:trPr>
        <w:tc>
          <w:tcPr>
            <w:tcW w:w="3288" w:type="dxa"/>
            <w:vAlign w:val="center"/>
          </w:tcPr>
          <w:p w14:paraId="0AA096F6" w14:textId="77777777" w:rsidR="00A4059C" w:rsidRPr="000E23B1" w:rsidRDefault="00A4059C" w:rsidP="001421B5">
            <w:pPr>
              <w:pStyle w:val="ListParagraph"/>
              <w:spacing w:after="0"/>
              <w:ind w:left="0"/>
              <w:jc w:val="left"/>
              <w:rPr>
                <w:b/>
              </w:rPr>
            </w:pPr>
            <w:r w:rsidRPr="000E23B1">
              <w:rPr>
                <w:b/>
              </w:rPr>
              <w:t>Channel resistance: r</w:t>
            </w:r>
            <w:r w:rsidRPr="000E23B1">
              <w:rPr>
                <w:b/>
                <w:vertAlign w:val="subscript"/>
              </w:rPr>
              <w:t>d</w:t>
            </w:r>
          </w:p>
        </w:tc>
        <w:tc>
          <w:tcPr>
            <w:tcW w:w="1817" w:type="dxa"/>
            <w:vAlign w:val="center"/>
          </w:tcPr>
          <w:p w14:paraId="4DCC2120" w14:textId="406CE245" w:rsidR="00A4059C" w:rsidRDefault="00A53E91" w:rsidP="001421B5">
            <w:pPr>
              <w:pStyle w:val="ListParagraph"/>
              <w:spacing w:after="0"/>
              <w:ind w:left="0"/>
              <w:jc w:val="center"/>
            </w:pPr>
            <w:r>
              <w:t>5.54</w:t>
            </w:r>
          </w:p>
        </w:tc>
        <w:tc>
          <w:tcPr>
            <w:tcW w:w="1704" w:type="dxa"/>
            <w:vAlign w:val="center"/>
          </w:tcPr>
          <w:p w14:paraId="2B1FA696" w14:textId="1D29A3A5" w:rsidR="00A4059C" w:rsidRDefault="00C25F23" w:rsidP="001421B5">
            <w:pPr>
              <w:pStyle w:val="ListParagraph"/>
              <w:spacing w:after="0"/>
              <w:ind w:left="0"/>
              <w:jc w:val="center"/>
            </w:pPr>
            <w:r>
              <w:t>3.37</w:t>
            </w:r>
          </w:p>
        </w:tc>
        <w:tc>
          <w:tcPr>
            <w:tcW w:w="1817" w:type="dxa"/>
            <w:vAlign w:val="center"/>
          </w:tcPr>
          <w:p w14:paraId="784699C9" w14:textId="53D292A1" w:rsidR="00A4059C" w:rsidRDefault="00C25F23" w:rsidP="001421B5">
            <w:pPr>
              <w:pStyle w:val="ListParagraph"/>
              <w:spacing w:after="0"/>
              <w:ind w:left="0"/>
              <w:jc w:val="center"/>
            </w:pPr>
            <w:r>
              <w:t>2.67</w:t>
            </w:r>
          </w:p>
        </w:tc>
      </w:tr>
    </w:tbl>
    <w:p w14:paraId="16329B14" w14:textId="77777777" w:rsidR="00A4059C" w:rsidRDefault="00A4059C" w:rsidP="00A4059C">
      <w:pPr>
        <w:pStyle w:val="ListParagraph"/>
        <w:ind w:left="360"/>
      </w:pPr>
    </w:p>
    <w:p w14:paraId="2E741825" w14:textId="77777777" w:rsidR="00A4059C" w:rsidRDefault="00A4059C" w:rsidP="00A4059C">
      <w:pPr>
        <w:pStyle w:val="ListParagraph"/>
        <w:numPr>
          <w:ilvl w:val="0"/>
          <w:numId w:val="7"/>
        </w:numPr>
      </w:pPr>
      <w:r>
        <w:t>Analyze the impact of gate-to-source voltage on this channel resistance in triode region. What will be the value of this channel resistance in saturation region for the ideal behavior of MOSFETs as obtained in simulation?</w:t>
      </w:r>
    </w:p>
    <w:p w14:paraId="36CF2107" w14:textId="77777777" w:rsidR="00A4059C" w:rsidRDefault="00A4059C" w:rsidP="00A4059C">
      <w:pPr>
        <w:pStyle w:val="ListParagraph"/>
        <w:ind w:left="360"/>
      </w:pPr>
      <w:r>
        <w:rPr>
          <w:noProof/>
        </w:rPr>
        <mc:AlternateContent>
          <mc:Choice Requires="wps">
            <w:drawing>
              <wp:inline distT="0" distB="0" distL="0" distR="0" wp14:anchorId="68B4CCF9" wp14:editId="08D777A7">
                <wp:extent cx="5486400" cy="1874520"/>
                <wp:effectExtent l="0" t="0" r="19050" b="11430"/>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874520"/>
                        </a:xfrm>
                        <a:prstGeom prst="rect">
                          <a:avLst/>
                        </a:prstGeom>
                        <a:solidFill>
                          <a:srgbClr val="FFFFFF"/>
                        </a:solidFill>
                        <a:ln w="9525">
                          <a:solidFill>
                            <a:srgbClr val="000000"/>
                          </a:solidFill>
                          <a:miter lim="800000"/>
                          <a:headEnd/>
                          <a:tailEnd/>
                        </a:ln>
                      </wps:spPr>
                      <wps:txbx>
                        <w:txbxContent>
                          <w:p w14:paraId="7F7640FA" w14:textId="68FBEAE3" w:rsidR="004B2775" w:rsidRDefault="00344568" w:rsidP="00A4059C">
                            <w:r w:rsidRPr="00344568">
                              <w:t>In the triode region, the channel resistance rd is inversely proportional to the gate-to-source voltage V</w:t>
                            </w:r>
                            <w:r w:rsidR="003A18AE">
                              <w:t>gs</w:t>
                            </w:r>
                            <w:r w:rsidRPr="00344568">
                              <w:t>, meaning that as V</w:t>
                            </w:r>
                            <w:r w:rsidR="003A18AE">
                              <w:t>gs</w:t>
                            </w:r>
                            <w:r w:rsidRPr="00344568">
                              <w:t xml:space="preserve"> increases, the channel resistance decreases. This occurs because a higher gate voltage attracts more charge carriers, creating a wider and more conductive channel</w:t>
                            </w:r>
                            <w:r w:rsidR="00220E9A">
                              <w:t xml:space="preserve">. </w:t>
                            </w:r>
                            <w:r w:rsidR="00220E9A" w:rsidRPr="00220E9A">
                              <w:t>, VGS directly controls the depth of the channel, the greater the overdrive voltage (V</w:t>
                            </w:r>
                            <w:r w:rsidR="003A18AE">
                              <w:t>gs</w:t>
                            </w:r>
                            <w:r w:rsidR="00220E9A" w:rsidRPr="00220E9A">
                              <w:t xml:space="preserve"> − V</w:t>
                            </w:r>
                            <w:r w:rsidR="003A18AE">
                              <w:t>th</w:t>
                            </w:r>
                            <w:r w:rsidR="00220E9A" w:rsidRPr="00220E9A">
                              <w:t>), the lower the channel resistance.</w:t>
                            </w:r>
                          </w:p>
                          <w:p w14:paraId="1D1D6255" w14:textId="10C612B8" w:rsidR="00A46DDE" w:rsidRDefault="00A46DDE" w:rsidP="00A4059C">
                            <w:r w:rsidRPr="00A46DDE">
                              <w:t>For the ideal behavior of a MOSFET in the saturation region, as obtained in your simulations, the drain current I</w:t>
                            </w:r>
                            <w:r>
                              <w:t>d</w:t>
                            </w:r>
                            <w:r w:rsidRPr="00A46DDE">
                              <w:t xml:space="preserve"> remains constant regardless of changes in V</w:t>
                            </w:r>
                            <w:r>
                              <w:t>ds</w:t>
                            </w:r>
                            <w:r w:rsidRPr="00A46DDE">
                              <w:t xml:space="preserve">. Because the slope of the </w:t>
                            </w:r>
                            <w:r w:rsidR="003A18AE">
                              <w:t xml:space="preserve">    </w:t>
                            </w:r>
                            <w:r w:rsidRPr="00A46DDE">
                              <w:t>I</w:t>
                            </w:r>
                            <w:r>
                              <w:t>d</w:t>
                            </w:r>
                            <w:r w:rsidRPr="00A46DDE">
                              <w:t>-V</w:t>
                            </w:r>
                            <w:r>
                              <w:t>ds</w:t>
                            </w:r>
                            <w:r w:rsidRPr="00A46DDE">
                              <w:t xml:space="preserve"> curve is zero in this region, the ideal channel resistance rd</w:t>
                            </w:r>
                            <w:r>
                              <w:t xml:space="preserve"> </w:t>
                            </w:r>
                            <w:r w:rsidRPr="00A46DDE">
                              <w:t>which is the ratio of the change in voltage to the change in current</w:t>
                            </w:r>
                            <w:r>
                              <w:t xml:space="preserve"> </w:t>
                            </w:r>
                            <w:r w:rsidRPr="00A46DDE">
                              <w:t>becomes effectively infinite</w:t>
                            </w:r>
                          </w:p>
                        </w:txbxContent>
                      </wps:txbx>
                      <wps:bodyPr rot="0" vert="horz" wrap="square" lIns="91440" tIns="45720" rIns="91440" bIns="45720" anchor="t" anchorCtr="0">
                        <a:noAutofit/>
                      </wps:bodyPr>
                    </wps:wsp>
                  </a:graphicData>
                </a:graphic>
              </wp:inline>
            </w:drawing>
          </mc:Choice>
          <mc:Fallback>
            <w:pict>
              <v:shape w14:anchorId="68B4CCF9" id="_x0000_s1027" type="#_x0000_t202" style="width:6in;height:14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">
                <v:textbox>
                  <w:txbxContent>
                    <w:p w14:paraId="7F7640FA" w14:textId="68FBEAE3" w:rsidR="004B2775" w:rsidRDefault="00344568" w:rsidP="00A4059C">
                      <w:r w:rsidRPr="00344568">
                        <w:t>In the triode region, the channel resistance rd is inversely proportional to the gate-to-source voltage V</w:t>
                      </w:r>
                      <w:r w:rsidR="003A18AE">
                        <w:t>gs</w:t>
                      </w:r>
                      <w:r w:rsidRPr="00344568">
                        <w:t>, meaning that as V</w:t>
                      </w:r>
                      <w:r w:rsidR="003A18AE">
                        <w:t>gs</w:t>
                      </w:r>
                      <w:r w:rsidRPr="00344568">
                        <w:t xml:space="preserve"> increases, the channel resistance decreases. This occurs because a higher gate voltage attracts more charge carriers, creating a wider and more conductive channel</w:t>
                      </w:r>
                      <w:r w:rsidR="00220E9A">
                        <w:t xml:space="preserve">. </w:t>
                      </w:r>
                      <w:r w:rsidR="00220E9A" w:rsidRPr="00220E9A">
                        <w:t>, VGS directly controls the depth of the channel, the greater the overdrive voltage (V</w:t>
                      </w:r>
                      <w:r w:rsidR="003A18AE">
                        <w:t>gs</w:t>
                      </w:r>
                      <w:r w:rsidR="00220E9A" w:rsidRPr="00220E9A">
                        <w:t xml:space="preserve"> − V</w:t>
                      </w:r>
                      <w:r w:rsidR="003A18AE">
                        <w:t>th</w:t>
                      </w:r>
                      <w:r w:rsidR="00220E9A" w:rsidRPr="00220E9A">
                        <w:t>), the lower the channel resistance.</w:t>
                      </w:r>
                    </w:p>
                    <w:p w14:paraId="1D1D6255" w14:textId="10C612B8" w:rsidR="00A46DDE" w:rsidRDefault="00A46DDE" w:rsidP="00A4059C">
                      <w:r w:rsidRPr="00A46DDE">
                        <w:t>For the ideal behavior of a MOSFET in the saturation region, as obtained in your simulations, the drain current I</w:t>
                      </w:r>
                      <w:r>
                        <w:t>d</w:t>
                      </w:r>
                      <w:r w:rsidRPr="00A46DDE">
                        <w:t xml:space="preserve"> remains constant regardless of changes in V</w:t>
                      </w:r>
                      <w:r>
                        <w:t>ds</w:t>
                      </w:r>
                      <w:r w:rsidRPr="00A46DDE">
                        <w:t xml:space="preserve">. Because the slope of the </w:t>
                      </w:r>
                      <w:r w:rsidR="003A18AE">
                        <w:t xml:space="preserve">    </w:t>
                      </w:r>
                      <w:r w:rsidRPr="00A46DDE">
                        <w:t>I</w:t>
                      </w:r>
                      <w:r>
                        <w:t>d</w:t>
                      </w:r>
                      <w:r w:rsidRPr="00A46DDE">
                        <w:t>-V</w:t>
                      </w:r>
                      <w:r>
                        <w:t>ds</w:t>
                      </w:r>
                      <w:r w:rsidRPr="00A46DDE">
                        <w:t xml:space="preserve"> curve is zero in this region, the ideal channel resistance rd</w:t>
                      </w:r>
                      <w:r>
                        <w:t xml:space="preserve"> </w:t>
                      </w:r>
                      <w:r w:rsidRPr="00A46DDE">
                        <w:t>which is the ratio of the change in voltage to the change in current</w:t>
                      </w:r>
                      <w:r>
                        <w:t xml:space="preserve"> </w:t>
                      </w:r>
                      <w:r w:rsidRPr="00A46DDE">
                        <w:t>becomes effectively infinite</w:t>
                      </w:r>
                    </w:p>
                  </w:txbxContent>
                </v:textbox>
                <w10:anchorlock/>
              </v:shape>
            </w:pict>
          </mc:Fallback>
        </mc:AlternateContent>
      </w:r>
    </w:p>
    <w:p w14:paraId="118960F1" w14:textId="4D15F85D" w:rsidR="00A4059C" w:rsidRDefault="00A4059C" w:rsidP="00A4059C">
      <w:pPr>
        <w:spacing w:after="160" w:line="259" w:lineRule="auto"/>
        <w:jc w:val="left"/>
      </w:pPr>
    </w:p>
    <w:p w14:paraId="5E58B825" w14:textId="77777777" w:rsidR="00A4059C" w:rsidRDefault="00A4059C" w:rsidP="00A4059C">
      <w:pPr>
        <w:pStyle w:val="Heading2"/>
        <w:spacing w:before="240" w:after="0"/>
        <w:jc w:val="center"/>
      </w:pPr>
      <w:r>
        <w:lastRenderedPageBreak/>
        <w:t>Assessment Rubric</w:t>
      </w:r>
    </w:p>
    <w:p w14:paraId="0C9D3EEF" w14:textId="77777777" w:rsidR="00A4059C" w:rsidRPr="009A5B56" w:rsidRDefault="00A4059C" w:rsidP="00A4059C">
      <w:pPr>
        <w:spacing w:after="0"/>
        <w:jc w:val="center"/>
        <w:rPr>
          <w:b/>
          <w:sz w:val="24"/>
          <w:lang w:eastAsia="zh-CN"/>
        </w:rPr>
      </w:pPr>
      <w:r>
        <w:rPr>
          <w:b/>
          <w:sz w:val="24"/>
          <w:lang w:eastAsia="zh-CN"/>
        </w:rPr>
        <w:t>Lab 08</w:t>
      </w:r>
    </w:p>
    <w:p w14:paraId="078401FD" w14:textId="77777777" w:rsidR="00A4059C" w:rsidRPr="009A5B56" w:rsidRDefault="00A4059C" w:rsidP="00A4059C">
      <w:pPr>
        <w:jc w:val="center"/>
        <w:rPr>
          <w:b/>
          <w:sz w:val="24"/>
          <w:lang w:eastAsia="zh-CN"/>
        </w:rPr>
      </w:pPr>
      <w:r>
        <w:rPr>
          <w:b/>
          <w:sz w:val="24"/>
          <w:lang w:eastAsia="zh-CN"/>
        </w:rPr>
        <w:t>MOSFET Characteristics</w:t>
      </w:r>
    </w:p>
    <w:tbl>
      <w:tblPr>
        <w:tblStyle w:val="TableGrid"/>
        <w:tblW w:w="9142" w:type="dxa"/>
        <w:tblLook w:val="04A0" w:firstRow="1" w:lastRow="0" w:firstColumn="1" w:lastColumn="0" w:noHBand="0" w:noVBand="1"/>
      </w:tblPr>
      <w:tblGrid>
        <w:gridCol w:w="4571"/>
        <w:gridCol w:w="4571"/>
      </w:tblGrid>
      <w:tr w:rsidR="00A4059C" w14:paraId="4F2DD0BF" w14:textId="77777777" w:rsidTr="001421B5">
        <w:trPr>
          <w:trHeight w:val="315"/>
        </w:trPr>
        <w:tc>
          <w:tcPr>
            <w:tcW w:w="4571" w:type="dxa"/>
          </w:tcPr>
          <w:p w14:paraId="6E4CEBFF" w14:textId="00739DF7" w:rsidR="00A4059C" w:rsidRPr="004420B6" w:rsidRDefault="00A4059C" w:rsidP="001421B5">
            <w:pPr>
              <w:spacing w:after="0"/>
              <w:rPr>
                <w:b/>
              </w:rPr>
            </w:pPr>
            <w:r w:rsidRPr="004420B6">
              <w:rPr>
                <w:b/>
              </w:rPr>
              <w:t>Name:</w:t>
            </w:r>
            <w:r w:rsidR="00B80042">
              <w:rPr>
                <w:b/>
              </w:rPr>
              <w:t xml:space="preserve"> </w:t>
            </w:r>
          </w:p>
        </w:tc>
        <w:tc>
          <w:tcPr>
            <w:tcW w:w="4571" w:type="dxa"/>
          </w:tcPr>
          <w:p w14:paraId="18069278" w14:textId="77777777" w:rsidR="00A4059C" w:rsidRPr="004420B6" w:rsidRDefault="00A4059C" w:rsidP="001421B5">
            <w:pPr>
              <w:spacing w:after="0"/>
              <w:rPr>
                <w:b/>
              </w:rPr>
            </w:pPr>
            <w:r w:rsidRPr="004420B6">
              <w:rPr>
                <w:b/>
              </w:rPr>
              <w:t>Student ID:</w:t>
            </w:r>
          </w:p>
        </w:tc>
      </w:tr>
    </w:tbl>
    <w:p w14:paraId="2BAE1058" w14:textId="77777777" w:rsidR="00A4059C" w:rsidRPr="008125B3" w:rsidRDefault="00A4059C" w:rsidP="00A4059C">
      <w:pPr>
        <w:spacing w:after="0" w:line="240" w:lineRule="auto"/>
        <w:jc w:val="left"/>
        <w:rPr>
          <w:rFonts w:eastAsia="SimSun" w:cs="Times New Roman"/>
          <w:b/>
          <w:color w:val="auto"/>
          <w:sz w:val="24"/>
          <w:szCs w:val="24"/>
          <w:u w:val="single"/>
          <w:lang w:eastAsia="zh-CN"/>
        </w:rPr>
      </w:pPr>
    </w:p>
    <w:p w14:paraId="4FB5DB75" w14:textId="77777777" w:rsidR="00A4059C" w:rsidRDefault="00A4059C" w:rsidP="00A4059C">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0EB0E907" w14:textId="77777777" w:rsidR="00A4059C" w:rsidRPr="008125B3" w:rsidRDefault="00A4059C" w:rsidP="00A4059C">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1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11"/>
        <w:gridCol w:w="1615"/>
        <w:gridCol w:w="1550"/>
        <w:gridCol w:w="1691"/>
        <w:gridCol w:w="1398"/>
        <w:gridCol w:w="1398"/>
      </w:tblGrid>
      <w:tr w:rsidR="00A4059C" w:rsidRPr="008125B3" w14:paraId="000B4274" w14:textId="77777777" w:rsidTr="001421B5">
        <w:trPr>
          <w:trHeight w:val="731"/>
        </w:trPr>
        <w:tc>
          <w:tcPr>
            <w:tcW w:w="1511"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33E87CFF" w14:textId="77777777" w:rsidR="00A4059C" w:rsidRPr="008125B3" w:rsidRDefault="00A4059C" w:rsidP="001421B5">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161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7910191A" w14:textId="77777777" w:rsidR="00A4059C" w:rsidRDefault="00A4059C" w:rsidP="001421B5">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w:t>
            </w:r>
            <w:r>
              <w:rPr>
                <w:rFonts w:eastAsia="SimSun" w:cs="Times New Roman"/>
                <w:b/>
                <w:color w:val="auto"/>
                <w:sz w:val="24"/>
                <w:szCs w:val="24"/>
                <w:lang w:eastAsia="zh-CN"/>
              </w:rPr>
              <w:t>1/</w:t>
            </w:r>
            <w:r w:rsidRPr="00247BBD">
              <w:rPr>
                <w:rFonts w:eastAsia="SimSun" w:cs="Times New Roman"/>
                <w:b/>
                <w:color w:val="auto"/>
                <w:sz w:val="24"/>
                <w:szCs w:val="24"/>
                <w:lang w:eastAsia="zh-CN"/>
              </w:rPr>
              <w:t>2</w:t>
            </w:r>
          </w:p>
          <w:p w14:paraId="799FEBCF" w14:textId="77777777" w:rsidR="00A4059C" w:rsidRDefault="00A4059C" w:rsidP="001421B5">
            <w:pPr>
              <w:spacing w:after="0" w:line="240" w:lineRule="auto"/>
              <w:jc w:val="center"/>
              <w:rPr>
                <w:rFonts w:eastAsia="SimSun" w:cs="Times New Roman"/>
                <w:b/>
                <w:color w:val="auto"/>
                <w:sz w:val="20"/>
                <w:szCs w:val="24"/>
                <w:lang w:eastAsia="zh-CN"/>
              </w:rPr>
            </w:pPr>
            <w:r>
              <w:rPr>
                <w:rFonts w:eastAsia="SimSun" w:cs="Times New Roman"/>
                <w:b/>
                <w:color w:val="auto"/>
                <w:sz w:val="20"/>
                <w:szCs w:val="24"/>
                <w:lang w:eastAsia="zh-CN"/>
              </w:rPr>
              <w:t>Circuit /</w:t>
            </w:r>
            <w:r w:rsidRPr="00247BBD">
              <w:rPr>
                <w:rFonts w:eastAsia="SimSun" w:cs="Times New Roman"/>
                <w:b/>
                <w:color w:val="auto"/>
                <w:sz w:val="20"/>
                <w:szCs w:val="24"/>
                <w:lang w:eastAsia="zh-CN"/>
              </w:rPr>
              <w:t>Simulation</w:t>
            </w:r>
          </w:p>
          <w:p w14:paraId="07265DA9" w14:textId="77777777" w:rsidR="00A4059C" w:rsidRPr="00247BBD" w:rsidRDefault="00A4059C" w:rsidP="001421B5">
            <w:pPr>
              <w:spacing w:after="0" w:line="240" w:lineRule="auto"/>
              <w:jc w:val="center"/>
              <w:rPr>
                <w:rFonts w:eastAsia="SimSun" w:cs="Times New Roman"/>
                <w:b/>
                <w:color w:val="auto"/>
                <w:sz w:val="24"/>
                <w:szCs w:val="24"/>
                <w:lang w:eastAsia="zh-CN"/>
              </w:rPr>
            </w:pPr>
            <w:r>
              <w:rPr>
                <w:rFonts w:eastAsia="SimSun" w:cs="Times New Roman"/>
                <w:b/>
                <w:color w:val="auto"/>
                <w:sz w:val="20"/>
                <w:szCs w:val="24"/>
                <w:lang w:eastAsia="zh-CN"/>
              </w:rPr>
              <w:t>24</w:t>
            </w:r>
          </w:p>
        </w:tc>
        <w:tc>
          <w:tcPr>
            <w:tcW w:w="155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5E3E0CD" w14:textId="77777777" w:rsidR="00A4059C" w:rsidRPr="00247BBD" w:rsidRDefault="00A4059C" w:rsidP="001421B5">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72341274" w14:textId="77777777" w:rsidR="00A4059C" w:rsidRDefault="00A4059C" w:rsidP="001421B5">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52B4E141" w14:textId="77777777" w:rsidR="00A4059C" w:rsidRPr="00247BBD"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22</w:t>
            </w:r>
          </w:p>
        </w:tc>
        <w:tc>
          <w:tcPr>
            <w:tcW w:w="169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03250DC" w14:textId="77777777" w:rsidR="00A4059C"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5</w:t>
            </w:r>
          </w:p>
          <w:p w14:paraId="2554BE06" w14:textId="77777777" w:rsidR="00A4059C"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Plots</w:t>
            </w:r>
          </w:p>
          <w:p w14:paraId="3F0AA534" w14:textId="77777777" w:rsidR="00A4059C" w:rsidRPr="00247BBD"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20</w:t>
            </w: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6708686" w14:textId="77777777" w:rsidR="00A4059C"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6</w:t>
            </w:r>
          </w:p>
          <w:p w14:paraId="75E572DB" w14:textId="77777777" w:rsidR="00A4059C" w:rsidRDefault="00A4059C" w:rsidP="001421B5">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Calculation</w:t>
            </w:r>
          </w:p>
          <w:p w14:paraId="7E7433E4" w14:textId="50879B90" w:rsidR="00A4059C" w:rsidRPr="00247BBD" w:rsidRDefault="00693316" w:rsidP="001421B5">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10</w:t>
            </w: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AF7A73E" w14:textId="77777777" w:rsidR="00A4059C" w:rsidRDefault="00A4059C" w:rsidP="001421B5">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19D7C147" w14:textId="77777777" w:rsidR="00A4059C" w:rsidRDefault="00A4059C" w:rsidP="001421B5">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14:paraId="051E8CC6" w14:textId="0FEFF16C" w:rsidR="00A4059C" w:rsidRDefault="00A4059C" w:rsidP="00693316">
            <w:pPr>
              <w:tabs>
                <w:tab w:val="left" w:pos="435"/>
                <w:tab w:val="center" w:pos="523"/>
              </w:tabs>
              <w:spacing w:after="0" w:line="240" w:lineRule="auto"/>
              <w:jc w:val="center"/>
              <w:rPr>
                <w:rFonts w:eastAsia="SimSun" w:cs="Times New Roman"/>
                <w:b/>
                <w:color w:val="auto"/>
                <w:sz w:val="24"/>
                <w:szCs w:val="24"/>
                <w:lang w:eastAsia="zh-CN"/>
              </w:rPr>
            </w:pPr>
            <w:r>
              <w:rPr>
                <w:rFonts w:eastAsia="SimSun" w:cs="Times New Roman"/>
                <w:b/>
                <w:color w:val="auto"/>
                <w:sz w:val="20"/>
                <w:szCs w:val="20"/>
                <w:lang w:eastAsia="zh-CN"/>
              </w:rPr>
              <w:t>2</w:t>
            </w:r>
            <w:r w:rsidR="00693316">
              <w:rPr>
                <w:rFonts w:eastAsia="SimSun" w:cs="Times New Roman"/>
                <w:b/>
                <w:color w:val="auto"/>
                <w:sz w:val="20"/>
                <w:szCs w:val="20"/>
                <w:lang w:eastAsia="zh-CN"/>
              </w:rPr>
              <w:t>0</w:t>
            </w:r>
          </w:p>
        </w:tc>
      </w:tr>
      <w:tr w:rsidR="00A4059C" w:rsidRPr="008125B3" w14:paraId="32BCC8D7" w14:textId="77777777" w:rsidTr="001421B5">
        <w:trPr>
          <w:trHeight w:val="405"/>
        </w:trPr>
        <w:tc>
          <w:tcPr>
            <w:tcW w:w="1511" w:type="dxa"/>
            <w:tcBorders>
              <w:top w:val="single" w:sz="2" w:space="0" w:color="auto"/>
              <w:left w:val="single" w:sz="2" w:space="0" w:color="auto"/>
              <w:bottom w:val="single" w:sz="2" w:space="0" w:color="auto"/>
              <w:right w:val="single" w:sz="2" w:space="0" w:color="auto"/>
            </w:tcBorders>
            <w:vAlign w:val="center"/>
            <w:hideMark/>
          </w:tcPr>
          <w:p w14:paraId="4B010A4C" w14:textId="77777777" w:rsidR="00A4059C" w:rsidRPr="00F31779" w:rsidRDefault="00A4059C" w:rsidP="001421B5">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1</w:t>
            </w:r>
          </w:p>
        </w:tc>
        <w:tc>
          <w:tcPr>
            <w:tcW w:w="1615" w:type="dxa"/>
            <w:tcBorders>
              <w:top w:val="single" w:sz="4" w:space="0" w:color="auto"/>
              <w:left w:val="single" w:sz="2" w:space="0" w:color="auto"/>
              <w:bottom w:val="single" w:sz="2" w:space="0" w:color="auto"/>
              <w:right w:val="single" w:sz="2" w:space="0" w:color="auto"/>
            </w:tcBorders>
            <w:vAlign w:val="center"/>
          </w:tcPr>
          <w:p w14:paraId="01F4DB42" w14:textId="04CF67BF" w:rsidR="00A4059C" w:rsidRPr="00597E40" w:rsidRDefault="00AA4199" w:rsidP="001421B5">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550" w:type="dxa"/>
            <w:tcBorders>
              <w:top w:val="single" w:sz="4" w:space="0" w:color="auto"/>
              <w:left w:val="single" w:sz="2" w:space="0" w:color="auto"/>
              <w:bottom w:val="single" w:sz="2" w:space="0" w:color="auto"/>
              <w:right w:val="single" w:sz="2" w:space="0" w:color="auto"/>
            </w:tcBorders>
            <w:vAlign w:val="center"/>
          </w:tcPr>
          <w:p w14:paraId="298C2554" w14:textId="23CBCB20" w:rsidR="00A4059C" w:rsidRPr="00597E40" w:rsidRDefault="00AA4199" w:rsidP="001421B5">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691" w:type="dxa"/>
            <w:tcBorders>
              <w:top w:val="single" w:sz="4" w:space="0" w:color="auto"/>
              <w:left w:val="single" w:sz="2" w:space="0" w:color="auto"/>
              <w:bottom w:val="single" w:sz="2" w:space="0" w:color="auto"/>
              <w:right w:val="single" w:sz="2" w:space="0" w:color="auto"/>
            </w:tcBorders>
            <w:vAlign w:val="center"/>
          </w:tcPr>
          <w:p w14:paraId="0080E3C2" w14:textId="5C3C6211" w:rsidR="00A4059C" w:rsidRPr="00597E40" w:rsidRDefault="00AA4199" w:rsidP="001421B5">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6BAE4498" w14:textId="77777777" w:rsidR="00A4059C" w:rsidRPr="00597E40" w:rsidRDefault="00A4059C" w:rsidP="001421B5">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178A6120" w14:textId="1F1CCC45" w:rsidR="00A4059C" w:rsidRPr="00597E40" w:rsidRDefault="00AA4199" w:rsidP="001421B5">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r>
      <w:tr w:rsidR="00AA4199" w:rsidRPr="008125B3" w14:paraId="01569987" w14:textId="77777777" w:rsidTr="001421B5">
        <w:trPr>
          <w:trHeight w:val="405"/>
        </w:trPr>
        <w:tc>
          <w:tcPr>
            <w:tcW w:w="1511" w:type="dxa"/>
            <w:tcBorders>
              <w:top w:val="single" w:sz="2" w:space="0" w:color="auto"/>
              <w:left w:val="single" w:sz="2" w:space="0" w:color="auto"/>
              <w:bottom w:val="single" w:sz="2" w:space="0" w:color="auto"/>
              <w:right w:val="single" w:sz="2" w:space="0" w:color="auto"/>
            </w:tcBorders>
            <w:vAlign w:val="center"/>
          </w:tcPr>
          <w:p w14:paraId="24E92E8A" w14:textId="1BB91687" w:rsidR="00AA4199" w:rsidRPr="00F31779" w:rsidRDefault="00AA4199" w:rsidP="00AA419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2</w:t>
            </w:r>
          </w:p>
        </w:tc>
        <w:tc>
          <w:tcPr>
            <w:tcW w:w="1615" w:type="dxa"/>
            <w:tcBorders>
              <w:top w:val="single" w:sz="4" w:space="0" w:color="auto"/>
              <w:left w:val="single" w:sz="2" w:space="0" w:color="auto"/>
              <w:bottom w:val="single" w:sz="2" w:space="0" w:color="auto"/>
              <w:right w:val="single" w:sz="2" w:space="0" w:color="auto"/>
            </w:tcBorders>
            <w:vAlign w:val="center"/>
          </w:tcPr>
          <w:p w14:paraId="20AB32A9" w14:textId="16B77C18"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550" w:type="dxa"/>
            <w:tcBorders>
              <w:top w:val="single" w:sz="4" w:space="0" w:color="auto"/>
              <w:left w:val="single" w:sz="2" w:space="0" w:color="auto"/>
              <w:bottom w:val="single" w:sz="2" w:space="0" w:color="auto"/>
              <w:right w:val="single" w:sz="2" w:space="0" w:color="auto"/>
            </w:tcBorders>
            <w:vAlign w:val="center"/>
          </w:tcPr>
          <w:p w14:paraId="62C33EA8" w14:textId="18204FE1"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/2</w:t>
            </w:r>
          </w:p>
        </w:tc>
        <w:tc>
          <w:tcPr>
            <w:tcW w:w="1691" w:type="dxa"/>
            <w:tcBorders>
              <w:top w:val="single" w:sz="4" w:space="0" w:color="auto"/>
              <w:left w:val="single" w:sz="2" w:space="0" w:color="auto"/>
              <w:bottom w:val="single" w:sz="2" w:space="0" w:color="auto"/>
              <w:right w:val="single" w:sz="2" w:space="0" w:color="auto"/>
            </w:tcBorders>
            <w:vAlign w:val="center"/>
          </w:tcPr>
          <w:p w14:paraId="774794E2" w14:textId="2AA53631"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398" w:type="dxa"/>
            <w:tcBorders>
              <w:top w:val="single" w:sz="4" w:space="0" w:color="auto"/>
              <w:left w:val="single" w:sz="2" w:space="0" w:color="auto"/>
              <w:bottom w:val="single" w:sz="2" w:space="0" w:color="auto"/>
              <w:right w:val="single" w:sz="2" w:space="0" w:color="auto"/>
            </w:tcBorders>
            <w:vAlign w:val="center"/>
          </w:tcPr>
          <w:p w14:paraId="1027AAD9" w14:textId="1B53A782"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5CD20D57" w14:textId="734DECF5"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r>
      <w:tr w:rsidR="00AA4199" w:rsidRPr="008125B3" w14:paraId="50E0768A"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0F71AD23" w14:textId="2CD61DAC" w:rsidR="00AA4199" w:rsidRPr="00F31779" w:rsidRDefault="00AA4199" w:rsidP="00AA419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3</w:t>
            </w:r>
          </w:p>
        </w:tc>
        <w:tc>
          <w:tcPr>
            <w:tcW w:w="1615" w:type="dxa"/>
            <w:tcBorders>
              <w:top w:val="single" w:sz="2" w:space="0" w:color="auto"/>
              <w:left w:val="single" w:sz="2" w:space="0" w:color="auto"/>
              <w:bottom w:val="single" w:sz="2" w:space="0" w:color="auto"/>
              <w:right w:val="single" w:sz="2" w:space="0" w:color="auto"/>
            </w:tcBorders>
            <w:vAlign w:val="center"/>
          </w:tcPr>
          <w:p w14:paraId="170BC0B4" w14:textId="04EFB45D" w:rsidR="00AA4199" w:rsidRPr="00597E40" w:rsidRDefault="00AA4199"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693316" w:rsidRPr="00597E40">
              <w:rPr>
                <w:rFonts w:eastAsia="SimSun" w:cs="Times New Roman"/>
                <w:color w:val="auto"/>
                <w:sz w:val="24"/>
                <w:szCs w:val="24"/>
                <w:lang w:eastAsia="zh-CN"/>
              </w:rPr>
              <w:t>6</w:t>
            </w:r>
          </w:p>
        </w:tc>
        <w:tc>
          <w:tcPr>
            <w:tcW w:w="1550" w:type="dxa"/>
            <w:tcBorders>
              <w:top w:val="single" w:sz="2" w:space="0" w:color="auto"/>
              <w:left w:val="single" w:sz="2" w:space="0" w:color="auto"/>
              <w:bottom w:val="single" w:sz="2" w:space="0" w:color="auto"/>
              <w:right w:val="single" w:sz="2" w:space="0" w:color="auto"/>
            </w:tcBorders>
            <w:vAlign w:val="center"/>
          </w:tcPr>
          <w:p w14:paraId="38EC7A94" w14:textId="5A274410"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63275AA7" w14:textId="3A2936C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77CD9F2B" w14:textId="7777777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2660210B" w14:textId="79B2DE0C" w:rsidR="00AA4199" w:rsidRPr="00597E40" w:rsidRDefault="00AA4199"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693316" w:rsidRPr="00597E40">
              <w:rPr>
                <w:rFonts w:eastAsia="SimSun" w:cs="Times New Roman"/>
                <w:color w:val="auto"/>
                <w:sz w:val="24"/>
                <w:szCs w:val="24"/>
                <w:lang w:eastAsia="zh-CN"/>
              </w:rPr>
              <w:t>4</w:t>
            </w:r>
          </w:p>
        </w:tc>
      </w:tr>
      <w:tr w:rsidR="00AA4199" w:rsidRPr="008125B3" w14:paraId="52BBB76B"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4E307A47" w14:textId="1ADDAF90" w:rsidR="00AA4199" w:rsidRPr="00F31779" w:rsidRDefault="00AA4199" w:rsidP="00AA419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4</w:t>
            </w:r>
          </w:p>
        </w:tc>
        <w:tc>
          <w:tcPr>
            <w:tcW w:w="1615" w:type="dxa"/>
            <w:tcBorders>
              <w:top w:val="single" w:sz="2" w:space="0" w:color="auto"/>
              <w:left w:val="single" w:sz="2" w:space="0" w:color="auto"/>
              <w:bottom w:val="single" w:sz="2" w:space="0" w:color="auto"/>
              <w:right w:val="single" w:sz="2" w:space="0" w:color="auto"/>
            </w:tcBorders>
            <w:vAlign w:val="center"/>
          </w:tcPr>
          <w:p w14:paraId="34CFD015" w14:textId="7DA9ED4C" w:rsidR="00AA4199" w:rsidRPr="00597E40" w:rsidRDefault="00AA4199"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693316" w:rsidRPr="00597E40">
              <w:rPr>
                <w:rFonts w:eastAsia="SimSun" w:cs="Times New Roman"/>
                <w:color w:val="auto"/>
                <w:sz w:val="24"/>
                <w:szCs w:val="24"/>
                <w:lang w:eastAsia="zh-CN"/>
              </w:rPr>
              <w:t>6</w:t>
            </w:r>
          </w:p>
        </w:tc>
        <w:tc>
          <w:tcPr>
            <w:tcW w:w="1550" w:type="dxa"/>
            <w:tcBorders>
              <w:top w:val="single" w:sz="2" w:space="0" w:color="auto"/>
              <w:left w:val="single" w:sz="2" w:space="0" w:color="auto"/>
              <w:bottom w:val="single" w:sz="2" w:space="0" w:color="auto"/>
              <w:right w:val="single" w:sz="2" w:space="0" w:color="auto"/>
            </w:tcBorders>
            <w:vAlign w:val="center"/>
          </w:tcPr>
          <w:p w14:paraId="236E8AC0" w14:textId="7777777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691" w:type="dxa"/>
            <w:tcBorders>
              <w:top w:val="single" w:sz="2" w:space="0" w:color="auto"/>
              <w:left w:val="single" w:sz="2" w:space="0" w:color="auto"/>
              <w:bottom w:val="single" w:sz="2" w:space="0" w:color="auto"/>
              <w:right w:val="single" w:sz="2" w:space="0" w:color="auto"/>
            </w:tcBorders>
            <w:vAlign w:val="center"/>
          </w:tcPr>
          <w:p w14:paraId="62CDA869" w14:textId="2F9F6C52"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06C2BAFC" w14:textId="7777777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778C0C2B" w14:textId="1D8A8F01" w:rsidR="00AA4199" w:rsidRPr="00597E40" w:rsidRDefault="00AA4199"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693316" w:rsidRPr="00597E40">
              <w:rPr>
                <w:rFonts w:eastAsia="SimSun" w:cs="Times New Roman"/>
                <w:color w:val="auto"/>
                <w:sz w:val="24"/>
                <w:szCs w:val="24"/>
                <w:lang w:eastAsia="zh-CN"/>
              </w:rPr>
              <w:t>6</w:t>
            </w:r>
          </w:p>
        </w:tc>
      </w:tr>
      <w:tr w:rsidR="00AA4199" w:rsidRPr="008125B3" w14:paraId="30F07AC9"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tcPr>
          <w:p w14:paraId="6526BB4A" w14:textId="78F48EC8" w:rsidR="00AA4199" w:rsidRPr="00F31779" w:rsidRDefault="00AA4199" w:rsidP="00AA419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5</w:t>
            </w:r>
          </w:p>
        </w:tc>
        <w:tc>
          <w:tcPr>
            <w:tcW w:w="1615" w:type="dxa"/>
            <w:tcBorders>
              <w:top w:val="single" w:sz="2" w:space="0" w:color="auto"/>
              <w:left w:val="single" w:sz="2" w:space="0" w:color="auto"/>
              <w:bottom w:val="single" w:sz="2" w:space="0" w:color="auto"/>
              <w:right w:val="single" w:sz="2" w:space="0" w:color="auto"/>
            </w:tcBorders>
            <w:vAlign w:val="center"/>
          </w:tcPr>
          <w:p w14:paraId="19EBE352" w14:textId="591692E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550" w:type="dxa"/>
            <w:tcBorders>
              <w:top w:val="single" w:sz="2" w:space="0" w:color="auto"/>
              <w:left w:val="single" w:sz="2" w:space="0" w:color="auto"/>
              <w:bottom w:val="single" w:sz="2" w:space="0" w:color="auto"/>
              <w:right w:val="single" w:sz="2" w:space="0" w:color="auto"/>
            </w:tcBorders>
            <w:vAlign w:val="center"/>
          </w:tcPr>
          <w:p w14:paraId="097C87AD" w14:textId="12D46B73" w:rsidR="00AA4199" w:rsidRPr="00597E40" w:rsidRDefault="007E3386"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AA4199" w:rsidRPr="00597E40">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096DA4E2" w14:textId="15045994"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4E5B2BF2" w14:textId="0BE6C850"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/2</w:t>
            </w:r>
          </w:p>
        </w:tc>
        <w:tc>
          <w:tcPr>
            <w:tcW w:w="1398" w:type="dxa"/>
            <w:tcBorders>
              <w:top w:val="single" w:sz="2" w:space="0" w:color="auto"/>
              <w:left w:val="single" w:sz="2" w:space="0" w:color="auto"/>
              <w:bottom w:val="single" w:sz="2" w:space="0" w:color="auto"/>
              <w:right w:val="single" w:sz="2" w:space="0" w:color="auto"/>
            </w:tcBorders>
            <w:vAlign w:val="center"/>
          </w:tcPr>
          <w:p w14:paraId="1AB1C573" w14:textId="138AFF0B"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r>
      <w:tr w:rsidR="00AA4199" w:rsidRPr="008125B3" w14:paraId="210D34B5"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06786FFF" w14:textId="29E2BAFF" w:rsidR="00AA4199" w:rsidRPr="00F31779" w:rsidRDefault="00AA4199" w:rsidP="00AA419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6</w:t>
            </w:r>
          </w:p>
        </w:tc>
        <w:tc>
          <w:tcPr>
            <w:tcW w:w="1615" w:type="dxa"/>
            <w:tcBorders>
              <w:top w:val="single" w:sz="2" w:space="0" w:color="auto"/>
              <w:left w:val="single" w:sz="2" w:space="0" w:color="auto"/>
              <w:bottom w:val="single" w:sz="2" w:space="0" w:color="auto"/>
              <w:right w:val="single" w:sz="2" w:space="0" w:color="auto"/>
            </w:tcBorders>
            <w:vAlign w:val="center"/>
          </w:tcPr>
          <w:p w14:paraId="556D413C" w14:textId="514740CB" w:rsidR="00AA4199" w:rsidRPr="00597E40" w:rsidRDefault="007E3386"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AA4199" w:rsidRPr="00597E40">
              <w:rPr>
                <w:rFonts w:eastAsia="SimSun" w:cs="Times New Roman"/>
                <w:color w:val="auto"/>
                <w:sz w:val="24"/>
                <w:szCs w:val="24"/>
                <w:lang w:eastAsia="zh-CN"/>
              </w:rPr>
              <w:t>4</w:t>
            </w:r>
          </w:p>
        </w:tc>
        <w:tc>
          <w:tcPr>
            <w:tcW w:w="1550" w:type="dxa"/>
            <w:tcBorders>
              <w:top w:val="single" w:sz="2" w:space="0" w:color="auto"/>
              <w:left w:val="single" w:sz="2" w:space="0" w:color="auto"/>
              <w:bottom w:val="single" w:sz="2" w:space="0" w:color="auto"/>
              <w:right w:val="single" w:sz="2" w:space="0" w:color="auto"/>
            </w:tcBorders>
            <w:vAlign w:val="center"/>
          </w:tcPr>
          <w:p w14:paraId="5B6C6C18" w14:textId="358D8FDA" w:rsidR="00AA4199" w:rsidRPr="00597E40" w:rsidRDefault="007E3386"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r w:rsidR="00AA4199" w:rsidRPr="00597E40">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697BB1A1" w14:textId="77777777"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495A5052" w14:textId="5F02DD0B" w:rsidR="00AA4199" w:rsidRPr="00597E40" w:rsidRDefault="00AA4199"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/2</w:t>
            </w:r>
          </w:p>
        </w:tc>
        <w:tc>
          <w:tcPr>
            <w:tcW w:w="1398" w:type="dxa"/>
            <w:tcBorders>
              <w:top w:val="single" w:sz="2" w:space="0" w:color="auto"/>
              <w:left w:val="single" w:sz="2" w:space="0" w:color="auto"/>
              <w:bottom w:val="single" w:sz="2" w:space="0" w:color="auto"/>
              <w:right w:val="single" w:sz="2" w:space="0" w:color="auto"/>
            </w:tcBorders>
            <w:vAlign w:val="center"/>
          </w:tcPr>
          <w:p w14:paraId="28C823AC" w14:textId="1F8223AC" w:rsidR="00AA4199" w:rsidRPr="00597E40" w:rsidRDefault="00693316" w:rsidP="00AA4199">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/2</w:t>
            </w:r>
          </w:p>
        </w:tc>
      </w:tr>
      <w:tr w:rsidR="00693316" w:rsidRPr="008125B3" w14:paraId="2F67FBFF"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tcPr>
          <w:p w14:paraId="3B8BD62E" w14:textId="7B668672" w:rsidR="00693316" w:rsidRPr="00F31779" w:rsidRDefault="00693316" w:rsidP="00693316">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7</w:t>
            </w:r>
          </w:p>
        </w:tc>
        <w:tc>
          <w:tcPr>
            <w:tcW w:w="1615" w:type="dxa"/>
            <w:tcBorders>
              <w:top w:val="single" w:sz="2" w:space="0" w:color="auto"/>
              <w:left w:val="single" w:sz="2" w:space="0" w:color="auto"/>
              <w:bottom w:val="single" w:sz="2" w:space="0" w:color="auto"/>
              <w:right w:val="single" w:sz="2" w:space="0" w:color="auto"/>
            </w:tcBorders>
            <w:vAlign w:val="center"/>
          </w:tcPr>
          <w:p w14:paraId="7EA472F5" w14:textId="5568BFFB"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550" w:type="dxa"/>
            <w:tcBorders>
              <w:top w:val="single" w:sz="2" w:space="0" w:color="auto"/>
              <w:left w:val="single" w:sz="2" w:space="0" w:color="auto"/>
              <w:bottom w:val="single" w:sz="2" w:space="0" w:color="auto"/>
              <w:right w:val="single" w:sz="2" w:space="0" w:color="auto"/>
            </w:tcBorders>
            <w:vAlign w:val="center"/>
          </w:tcPr>
          <w:p w14:paraId="05DB0F74" w14:textId="02B49624"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3FEC7EBA" w14:textId="5F34276E"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6EC67824" w14:textId="5DFD6E11"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398" w:type="dxa"/>
            <w:tcBorders>
              <w:top w:val="single" w:sz="2" w:space="0" w:color="auto"/>
              <w:left w:val="single" w:sz="2" w:space="0" w:color="auto"/>
              <w:bottom w:val="single" w:sz="2" w:space="0" w:color="auto"/>
              <w:right w:val="single" w:sz="2" w:space="0" w:color="auto"/>
            </w:tcBorders>
            <w:vAlign w:val="center"/>
          </w:tcPr>
          <w:p w14:paraId="4EFBDD5C" w14:textId="2D6D5926"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r>
      <w:tr w:rsidR="00693316" w:rsidRPr="008125B3" w14:paraId="2C30E1BE" w14:textId="77777777" w:rsidTr="001421B5">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12ABD893" w14:textId="3DCF3FAE" w:rsidR="00693316" w:rsidRPr="00F31779" w:rsidRDefault="00693316" w:rsidP="00693316">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8</w:t>
            </w:r>
          </w:p>
        </w:tc>
        <w:tc>
          <w:tcPr>
            <w:tcW w:w="1615" w:type="dxa"/>
            <w:tcBorders>
              <w:top w:val="single" w:sz="2" w:space="0" w:color="auto"/>
              <w:left w:val="single" w:sz="2" w:space="0" w:color="auto"/>
              <w:bottom w:val="single" w:sz="2" w:space="0" w:color="auto"/>
              <w:right w:val="single" w:sz="2" w:space="0" w:color="auto"/>
            </w:tcBorders>
            <w:vAlign w:val="center"/>
          </w:tcPr>
          <w:p w14:paraId="65A04A8E" w14:textId="77777777"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550" w:type="dxa"/>
            <w:tcBorders>
              <w:top w:val="single" w:sz="2" w:space="0" w:color="auto"/>
              <w:left w:val="single" w:sz="2" w:space="0" w:color="auto"/>
              <w:bottom w:val="single" w:sz="2" w:space="0" w:color="auto"/>
              <w:right w:val="single" w:sz="2" w:space="0" w:color="auto"/>
            </w:tcBorders>
            <w:vAlign w:val="center"/>
          </w:tcPr>
          <w:p w14:paraId="51590A8B" w14:textId="3059DE5E"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c>
          <w:tcPr>
            <w:tcW w:w="1691" w:type="dxa"/>
            <w:tcBorders>
              <w:top w:val="single" w:sz="2" w:space="0" w:color="auto"/>
              <w:left w:val="single" w:sz="2" w:space="0" w:color="auto"/>
              <w:bottom w:val="single" w:sz="2" w:space="0" w:color="auto"/>
              <w:right w:val="single" w:sz="2" w:space="0" w:color="auto"/>
            </w:tcBorders>
            <w:vAlign w:val="center"/>
          </w:tcPr>
          <w:p w14:paraId="5FF651FB" w14:textId="77777777"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07B40213" w14:textId="1A9EF3FC"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/2</w:t>
            </w:r>
          </w:p>
        </w:tc>
        <w:tc>
          <w:tcPr>
            <w:tcW w:w="1398" w:type="dxa"/>
            <w:tcBorders>
              <w:top w:val="single" w:sz="2" w:space="0" w:color="auto"/>
              <w:left w:val="single" w:sz="2" w:space="0" w:color="auto"/>
              <w:bottom w:val="single" w:sz="2" w:space="0" w:color="auto"/>
              <w:right w:val="single" w:sz="2" w:space="0" w:color="auto"/>
            </w:tcBorders>
            <w:vAlign w:val="center"/>
          </w:tcPr>
          <w:p w14:paraId="1FC037FF" w14:textId="33B750AE" w:rsidR="00693316" w:rsidRPr="00597E40" w:rsidRDefault="00693316" w:rsidP="00693316">
            <w:pPr>
              <w:spacing w:after="0" w:line="240" w:lineRule="auto"/>
              <w:jc w:val="center"/>
              <w:rPr>
                <w:rFonts w:eastAsia="SimSun" w:cs="Times New Roman"/>
                <w:color w:val="auto"/>
                <w:sz w:val="24"/>
                <w:szCs w:val="24"/>
                <w:lang w:eastAsia="zh-CN"/>
              </w:rPr>
            </w:pPr>
            <w:r w:rsidRPr="00597E40">
              <w:rPr>
                <w:rFonts w:eastAsia="SimSun" w:cs="Times New Roman"/>
                <w:color w:val="auto"/>
                <w:sz w:val="24"/>
                <w:szCs w:val="24"/>
                <w:lang w:eastAsia="zh-CN"/>
              </w:rPr>
              <w:t>/4</w:t>
            </w:r>
          </w:p>
        </w:tc>
      </w:tr>
      <w:tr w:rsidR="00693316" w:rsidRPr="008125B3" w14:paraId="12658640" w14:textId="77777777" w:rsidTr="0088365C">
        <w:trPr>
          <w:trHeight w:val="410"/>
        </w:trPr>
        <w:tc>
          <w:tcPr>
            <w:tcW w:w="151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6A510106" w14:textId="77777777" w:rsidR="00693316" w:rsidRDefault="00693316" w:rsidP="00693316">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CLO Mapped</w:t>
            </w:r>
          </w:p>
        </w:tc>
        <w:tc>
          <w:tcPr>
            <w:tcW w:w="1615"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40A13C90" w14:textId="77777777"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550"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049D440C" w14:textId="77777777"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69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20482AC5" w14:textId="77777777"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398"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0B9D9A11" w14:textId="77777777"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398"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382C3121" w14:textId="77777777"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r>
      <w:tr w:rsidR="00693316" w:rsidRPr="008125B3" w14:paraId="72C1D8D4" w14:textId="77777777" w:rsidTr="0088365C">
        <w:trPr>
          <w:trHeight w:val="410"/>
        </w:trPr>
        <w:tc>
          <w:tcPr>
            <w:tcW w:w="1511" w:type="dxa"/>
            <w:tcBorders>
              <w:top w:val="single" w:sz="2" w:space="0" w:color="auto"/>
              <w:left w:val="single" w:sz="2" w:space="0" w:color="auto"/>
              <w:bottom w:val="single" w:sz="2" w:space="0" w:color="auto"/>
              <w:right w:val="single" w:sz="2" w:space="0" w:color="auto"/>
            </w:tcBorders>
            <w:vAlign w:val="center"/>
          </w:tcPr>
          <w:p w14:paraId="15340931" w14:textId="77777777" w:rsidR="00693316" w:rsidRDefault="00693316" w:rsidP="00693316">
            <w:pPr>
              <w:spacing w:after="0" w:line="240" w:lineRule="auto"/>
              <w:jc w:val="center"/>
              <w:rPr>
                <w:rFonts w:eastAsia="SimSun" w:cs="Times New Roman"/>
                <w:b/>
                <w:color w:val="auto"/>
                <w:szCs w:val="24"/>
                <w:lang w:eastAsia="zh-CN"/>
              </w:rPr>
            </w:pPr>
          </w:p>
        </w:tc>
        <w:tc>
          <w:tcPr>
            <w:tcW w:w="1615" w:type="dxa"/>
            <w:tcBorders>
              <w:top w:val="single" w:sz="2" w:space="0" w:color="auto"/>
              <w:left w:val="single" w:sz="2" w:space="0" w:color="auto"/>
              <w:bottom w:val="single" w:sz="4" w:space="0" w:color="auto"/>
              <w:right w:val="single" w:sz="2" w:space="0" w:color="auto"/>
            </w:tcBorders>
            <w:vAlign w:val="center"/>
          </w:tcPr>
          <w:p w14:paraId="08515D05" w14:textId="6F1FA622"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/24</w:t>
            </w:r>
          </w:p>
        </w:tc>
        <w:tc>
          <w:tcPr>
            <w:tcW w:w="1550" w:type="dxa"/>
            <w:tcBorders>
              <w:top w:val="single" w:sz="2" w:space="0" w:color="auto"/>
              <w:left w:val="single" w:sz="2" w:space="0" w:color="auto"/>
              <w:bottom w:val="single" w:sz="4" w:space="0" w:color="auto"/>
              <w:right w:val="single" w:sz="2" w:space="0" w:color="auto"/>
            </w:tcBorders>
            <w:vAlign w:val="center"/>
          </w:tcPr>
          <w:p w14:paraId="346A2F7B" w14:textId="178B9F7A"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/22</w:t>
            </w:r>
          </w:p>
        </w:tc>
        <w:tc>
          <w:tcPr>
            <w:tcW w:w="1691" w:type="dxa"/>
            <w:tcBorders>
              <w:top w:val="single" w:sz="2" w:space="0" w:color="auto"/>
              <w:left w:val="single" w:sz="2" w:space="0" w:color="auto"/>
              <w:bottom w:val="single" w:sz="4" w:space="0" w:color="auto"/>
              <w:right w:val="single" w:sz="2" w:space="0" w:color="auto"/>
            </w:tcBorders>
            <w:vAlign w:val="center"/>
          </w:tcPr>
          <w:p w14:paraId="68AC5108" w14:textId="0780FE5F"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c>
          <w:tcPr>
            <w:tcW w:w="1398" w:type="dxa"/>
            <w:tcBorders>
              <w:top w:val="single" w:sz="2" w:space="0" w:color="auto"/>
              <w:left w:val="single" w:sz="2" w:space="0" w:color="auto"/>
              <w:bottom w:val="single" w:sz="4" w:space="0" w:color="auto"/>
              <w:right w:val="single" w:sz="2" w:space="0" w:color="auto"/>
            </w:tcBorders>
            <w:vAlign w:val="center"/>
          </w:tcPr>
          <w:p w14:paraId="35AD8775" w14:textId="56B0177D"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/10</w:t>
            </w:r>
          </w:p>
        </w:tc>
        <w:tc>
          <w:tcPr>
            <w:tcW w:w="1398" w:type="dxa"/>
            <w:tcBorders>
              <w:top w:val="single" w:sz="2" w:space="0" w:color="auto"/>
              <w:left w:val="single" w:sz="2" w:space="0" w:color="auto"/>
              <w:bottom w:val="single" w:sz="4" w:space="0" w:color="auto"/>
              <w:right w:val="single" w:sz="2" w:space="0" w:color="auto"/>
            </w:tcBorders>
            <w:vAlign w:val="center"/>
          </w:tcPr>
          <w:p w14:paraId="5D326E64" w14:textId="61DEC26B" w:rsidR="00693316" w:rsidRDefault="00693316" w:rsidP="0069331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r>
    </w:tbl>
    <w:p w14:paraId="5BDBEEC2" w14:textId="77777777" w:rsidR="00A4059C" w:rsidRDefault="00A4059C" w:rsidP="00A4059C">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A4059C" w:rsidRPr="0002322D" w14:paraId="12AD507A" w14:textId="77777777" w:rsidTr="001421B5">
        <w:trPr>
          <w:trHeight w:val="347"/>
        </w:trPr>
        <w:tc>
          <w:tcPr>
            <w:tcW w:w="6385" w:type="dxa"/>
            <w:gridSpan w:val="2"/>
            <w:shd w:val="clear" w:color="auto" w:fill="D0CECE" w:themeFill="background2" w:themeFillShade="E6"/>
          </w:tcPr>
          <w:p w14:paraId="1F637A72" w14:textId="77777777" w:rsidR="00A4059C" w:rsidRPr="0002322D" w:rsidRDefault="00A4059C" w:rsidP="001421B5">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1350" w:type="dxa"/>
            <w:shd w:val="clear" w:color="auto" w:fill="D0CECE" w:themeFill="background2" w:themeFillShade="E6"/>
          </w:tcPr>
          <w:p w14:paraId="465D2574" w14:textId="77777777" w:rsidR="00A4059C" w:rsidRPr="0002322D" w:rsidRDefault="00A4059C" w:rsidP="001421B5">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1403" w:type="dxa"/>
            <w:shd w:val="clear" w:color="auto" w:fill="D0CECE" w:themeFill="background2" w:themeFillShade="E6"/>
          </w:tcPr>
          <w:p w14:paraId="7E72BC43" w14:textId="77777777" w:rsidR="00A4059C" w:rsidRPr="0002322D" w:rsidRDefault="00A4059C" w:rsidP="001421B5">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A4059C" w14:paraId="35C3AB01" w14:textId="77777777" w:rsidTr="001421B5">
        <w:trPr>
          <w:trHeight w:val="347"/>
        </w:trPr>
        <w:tc>
          <w:tcPr>
            <w:tcW w:w="1698" w:type="dxa"/>
            <w:vAlign w:val="center"/>
          </w:tcPr>
          <w:p w14:paraId="1DF50ECC" w14:textId="77777777" w:rsidR="00A4059C" w:rsidRPr="0002322D" w:rsidRDefault="00A4059C" w:rsidP="001421B5">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687" w:type="dxa"/>
            <w:vAlign w:val="center"/>
          </w:tcPr>
          <w:p w14:paraId="5D455D9B" w14:textId="77777777" w:rsidR="00A4059C" w:rsidRPr="0002322D" w:rsidRDefault="00A4059C" w:rsidP="001421B5">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1350" w:type="dxa"/>
            <w:vAlign w:val="center"/>
          </w:tcPr>
          <w:p w14:paraId="4924F7AC" w14:textId="58C6F34F" w:rsidR="00A4059C" w:rsidRPr="0002322D" w:rsidRDefault="007E3386"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A4059C">
              <w:rPr>
                <w:rFonts w:eastAsia="SimSun" w:cs="Times New Roman"/>
                <w:color w:val="auto"/>
                <w:sz w:val="24"/>
                <w:szCs w:val="24"/>
                <w:lang w:eastAsia="zh-CN"/>
              </w:rPr>
              <w:t>4</w:t>
            </w:r>
          </w:p>
        </w:tc>
        <w:tc>
          <w:tcPr>
            <w:tcW w:w="1403" w:type="dxa"/>
            <w:shd w:val="clear" w:color="auto" w:fill="D0CECE" w:themeFill="background2" w:themeFillShade="E6"/>
          </w:tcPr>
          <w:p w14:paraId="2A3E5EB2" w14:textId="77777777" w:rsidR="00A4059C" w:rsidRDefault="00A4059C"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bl>
    <w:p w14:paraId="2E84251F" w14:textId="77777777" w:rsidR="00A4059C" w:rsidRDefault="00A4059C" w:rsidP="00A4059C">
      <w:pPr>
        <w:spacing w:after="0" w:line="240" w:lineRule="auto"/>
        <w:jc w:val="left"/>
        <w:rPr>
          <w:rFonts w:eastAsia="SimSun" w:cs="Times New Roman"/>
          <w:color w:val="auto"/>
          <w:sz w:val="24"/>
          <w:szCs w:val="24"/>
          <w:lang w:eastAsia="zh-CN"/>
        </w:rPr>
      </w:pPr>
    </w:p>
    <w:p w14:paraId="1E90F559" w14:textId="77777777" w:rsidR="00A4059C" w:rsidRPr="008125B3" w:rsidRDefault="00A4059C" w:rsidP="00A4059C">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A4059C" w:rsidRPr="00EC5741" w14:paraId="357DADC1" w14:textId="77777777" w:rsidTr="001421B5">
        <w:trPr>
          <w:trHeight w:val="284"/>
        </w:trPr>
        <w:tc>
          <w:tcPr>
            <w:tcW w:w="3051" w:type="dxa"/>
            <w:shd w:val="clear" w:color="auto" w:fill="D0CECE" w:themeFill="background2" w:themeFillShade="E6"/>
          </w:tcPr>
          <w:p w14:paraId="3A211E11" w14:textId="6B745890" w:rsidR="00A4059C" w:rsidRPr="00EC5741" w:rsidRDefault="00A4059C" w:rsidP="001421B5">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r w:rsidR="00346CEB">
              <w:rPr>
                <w:rFonts w:eastAsia="SimSun" w:cs="Times New Roman"/>
                <w:b/>
                <w:color w:val="auto"/>
                <w:sz w:val="24"/>
                <w:szCs w:val="24"/>
                <w:lang w:eastAsia="zh-CN"/>
              </w:rPr>
              <w:t xml:space="preserve"> – (LDL)</w:t>
            </w:r>
          </w:p>
        </w:tc>
        <w:tc>
          <w:tcPr>
            <w:tcW w:w="3056" w:type="dxa"/>
            <w:shd w:val="clear" w:color="auto" w:fill="D0CECE" w:themeFill="background2" w:themeFillShade="E6"/>
          </w:tcPr>
          <w:p w14:paraId="238B37A3" w14:textId="77777777" w:rsidR="00A4059C" w:rsidRPr="00EC5741" w:rsidRDefault="00A4059C" w:rsidP="001421B5">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2EE22A4E" w14:textId="77777777" w:rsidR="00A4059C" w:rsidRPr="00EC5741" w:rsidRDefault="00A4059C" w:rsidP="001421B5">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A4059C" w14:paraId="3A388AA0" w14:textId="77777777" w:rsidTr="001421B5">
        <w:trPr>
          <w:trHeight w:val="284"/>
        </w:trPr>
        <w:tc>
          <w:tcPr>
            <w:tcW w:w="3051" w:type="dxa"/>
          </w:tcPr>
          <w:p w14:paraId="317FA087" w14:textId="2A6B0BA4" w:rsidR="00A4059C" w:rsidRDefault="00E57405"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A4059C">
              <w:rPr>
                <w:rFonts w:eastAsia="SimSun" w:cs="Times New Roman"/>
                <w:color w:val="auto"/>
                <w:sz w:val="24"/>
                <w:szCs w:val="24"/>
                <w:lang w:eastAsia="zh-CN"/>
              </w:rPr>
              <w:t>1</w:t>
            </w:r>
            <w:r w:rsidR="002B3FD3">
              <w:rPr>
                <w:rFonts w:eastAsia="SimSun" w:cs="Times New Roman"/>
                <w:color w:val="auto"/>
                <w:sz w:val="24"/>
                <w:szCs w:val="24"/>
                <w:lang w:eastAsia="zh-CN"/>
              </w:rPr>
              <w:t xml:space="preserve">– </w:t>
            </w:r>
            <w:r w:rsidR="005E416B">
              <w:rPr>
                <w:rFonts w:eastAsia="SimSun" w:cs="Times New Roman"/>
                <w:color w:val="auto"/>
                <w:sz w:val="24"/>
                <w:szCs w:val="24"/>
                <w:lang w:eastAsia="zh-CN"/>
              </w:rPr>
              <w:t>(Psy-3)</w:t>
            </w:r>
            <w:r w:rsidR="002B3FD3">
              <w:rPr>
                <w:rFonts w:eastAsia="SimSun" w:cs="Times New Roman"/>
                <w:color w:val="auto"/>
                <w:sz w:val="24"/>
                <w:szCs w:val="24"/>
                <w:lang w:eastAsia="zh-CN"/>
              </w:rPr>
              <w:t xml:space="preserve"> </w:t>
            </w:r>
          </w:p>
        </w:tc>
        <w:tc>
          <w:tcPr>
            <w:tcW w:w="3056" w:type="dxa"/>
          </w:tcPr>
          <w:p w14:paraId="083E259A" w14:textId="77777777" w:rsidR="00A4059C" w:rsidRDefault="00A4059C"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52</w:t>
            </w:r>
          </w:p>
        </w:tc>
        <w:tc>
          <w:tcPr>
            <w:tcW w:w="3073" w:type="dxa"/>
          </w:tcPr>
          <w:p w14:paraId="53352E28" w14:textId="77777777" w:rsidR="00A4059C" w:rsidRDefault="00A4059C" w:rsidP="001421B5">
            <w:pPr>
              <w:spacing w:after="0" w:line="240" w:lineRule="auto"/>
              <w:jc w:val="center"/>
              <w:rPr>
                <w:rFonts w:eastAsia="SimSun" w:cs="Times New Roman"/>
                <w:color w:val="auto"/>
                <w:sz w:val="24"/>
                <w:szCs w:val="24"/>
                <w:lang w:eastAsia="zh-CN"/>
              </w:rPr>
            </w:pPr>
          </w:p>
        </w:tc>
      </w:tr>
      <w:tr w:rsidR="00A4059C" w14:paraId="01BEB2D0" w14:textId="77777777" w:rsidTr="001421B5">
        <w:trPr>
          <w:trHeight w:val="284"/>
        </w:trPr>
        <w:tc>
          <w:tcPr>
            <w:tcW w:w="3051" w:type="dxa"/>
          </w:tcPr>
          <w:p w14:paraId="262AEAA7" w14:textId="71E8F75D" w:rsidR="00A4059C" w:rsidRDefault="00E57405"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A4059C">
              <w:rPr>
                <w:rFonts w:eastAsia="SimSun" w:cs="Times New Roman"/>
                <w:color w:val="auto"/>
                <w:sz w:val="24"/>
                <w:szCs w:val="24"/>
                <w:lang w:eastAsia="zh-CN"/>
              </w:rPr>
              <w:t>3</w:t>
            </w:r>
            <w:r w:rsidR="002B3FD3">
              <w:rPr>
                <w:rFonts w:eastAsia="SimSun" w:cs="Times New Roman"/>
                <w:color w:val="auto"/>
                <w:sz w:val="24"/>
                <w:szCs w:val="24"/>
                <w:lang w:eastAsia="zh-CN"/>
              </w:rPr>
              <w:t xml:space="preserve"> – (Psy-4)</w:t>
            </w:r>
          </w:p>
        </w:tc>
        <w:tc>
          <w:tcPr>
            <w:tcW w:w="3056" w:type="dxa"/>
          </w:tcPr>
          <w:p w14:paraId="5778C9EE" w14:textId="77777777" w:rsidR="00A4059C" w:rsidRDefault="00A4059C"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44</w:t>
            </w:r>
          </w:p>
        </w:tc>
        <w:tc>
          <w:tcPr>
            <w:tcW w:w="3073" w:type="dxa"/>
          </w:tcPr>
          <w:p w14:paraId="4FE79151" w14:textId="77777777" w:rsidR="00A4059C" w:rsidRDefault="00A4059C" w:rsidP="001421B5">
            <w:pPr>
              <w:spacing w:after="0" w:line="240" w:lineRule="auto"/>
              <w:jc w:val="center"/>
              <w:rPr>
                <w:rFonts w:eastAsia="SimSun" w:cs="Times New Roman"/>
                <w:color w:val="auto"/>
                <w:sz w:val="24"/>
                <w:szCs w:val="24"/>
                <w:lang w:eastAsia="zh-CN"/>
              </w:rPr>
            </w:pPr>
          </w:p>
        </w:tc>
      </w:tr>
      <w:tr w:rsidR="00A4059C" w14:paraId="0510B0A5" w14:textId="77777777" w:rsidTr="001421B5">
        <w:trPr>
          <w:trHeight w:val="284"/>
        </w:trPr>
        <w:tc>
          <w:tcPr>
            <w:tcW w:w="3051" w:type="dxa"/>
          </w:tcPr>
          <w:p w14:paraId="0BDE75A3" w14:textId="237A64F5" w:rsidR="00A4059C" w:rsidRDefault="00E57405"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A4059C">
              <w:rPr>
                <w:rFonts w:eastAsia="SimSun" w:cs="Times New Roman"/>
                <w:color w:val="auto"/>
                <w:sz w:val="24"/>
                <w:szCs w:val="24"/>
                <w:lang w:eastAsia="zh-CN"/>
              </w:rPr>
              <w:t>4</w:t>
            </w:r>
            <w:r w:rsidR="005E416B">
              <w:rPr>
                <w:rFonts w:eastAsia="SimSun" w:cs="Times New Roman"/>
                <w:color w:val="auto"/>
                <w:sz w:val="24"/>
                <w:szCs w:val="24"/>
                <w:lang w:eastAsia="zh-CN"/>
              </w:rPr>
              <w:t xml:space="preserve"> </w:t>
            </w:r>
            <w:r w:rsidR="002B3FD3">
              <w:rPr>
                <w:rFonts w:eastAsia="SimSun" w:cs="Times New Roman"/>
                <w:color w:val="auto"/>
                <w:sz w:val="24"/>
                <w:szCs w:val="24"/>
                <w:lang w:eastAsia="zh-CN"/>
              </w:rPr>
              <w:t xml:space="preserve">– </w:t>
            </w:r>
            <w:r w:rsidR="005E416B">
              <w:rPr>
                <w:rFonts w:eastAsia="SimSun" w:cs="Times New Roman"/>
                <w:color w:val="auto"/>
                <w:sz w:val="24"/>
                <w:szCs w:val="24"/>
                <w:lang w:eastAsia="zh-CN"/>
              </w:rPr>
              <w:t>(Aff-3)</w:t>
            </w:r>
          </w:p>
        </w:tc>
        <w:tc>
          <w:tcPr>
            <w:tcW w:w="3056" w:type="dxa"/>
          </w:tcPr>
          <w:p w14:paraId="705397CD" w14:textId="77777777" w:rsidR="00A4059C" w:rsidRDefault="00A4059C" w:rsidP="001421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04</w:t>
            </w:r>
          </w:p>
        </w:tc>
        <w:tc>
          <w:tcPr>
            <w:tcW w:w="3073" w:type="dxa"/>
          </w:tcPr>
          <w:p w14:paraId="51F37D09" w14:textId="77777777" w:rsidR="00A4059C" w:rsidRDefault="00A4059C" w:rsidP="001421B5">
            <w:pPr>
              <w:spacing w:after="0" w:line="240" w:lineRule="auto"/>
              <w:jc w:val="center"/>
              <w:rPr>
                <w:rFonts w:eastAsia="SimSun" w:cs="Times New Roman"/>
                <w:color w:val="auto"/>
                <w:sz w:val="24"/>
                <w:szCs w:val="24"/>
                <w:lang w:eastAsia="zh-CN"/>
              </w:rPr>
            </w:pPr>
          </w:p>
        </w:tc>
      </w:tr>
      <w:tr w:rsidR="00A4059C" w:rsidRPr="00EC5741" w14:paraId="3B5C6889" w14:textId="77777777" w:rsidTr="001421B5">
        <w:trPr>
          <w:trHeight w:val="284"/>
        </w:trPr>
        <w:tc>
          <w:tcPr>
            <w:tcW w:w="3051" w:type="dxa"/>
          </w:tcPr>
          <w:p w14:paraId="6C554C68" w14:textId="77777777" w:rsidR="00A4059C" w:rsidRPr="00EC5741" w:rsidRDefault="00A4059C" w:rsidP="001421B5">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1F6120E7" w14:textId="77777777" w:rsidR="00A4059C" w:rsidRPr="00EC5741" w:rsidRDefault="00A4059C" w:rsidP="001421B5">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073" w:type="dxa"/>
          </w:tcPr>
          <w:p w14:paraId="6C37FFC7" w14:textId="77777777" w:rsidR="00A4059C" w:rsidRPr="00EC5741" w:rsidRDefault="00A4059C" w:rsidP="001421B5">
            <w:pPr>
              <w:spacing w:after="0" w:line="240" w:lineRule="auto"/>
              <w:jc w:val="left"/>
              <w:rPr>
                <w:rFonts w:eastAsia="SimSun" w:cs="Times New Roman"/>
                <w:b/>
                <w:color w:val="auto"/>
                <w:sz w:val="24"/>
                <w:szCs w:val="24"/>
                <w:lang w:eastAsia="zh-CN"/>
              </w:rPr>
            </w:pPr>
          </w:p>
        </w:tc>
      </w:tr>
    </w:tbl>
    <w:p w14:paraId="63231154" w14:textId="77777777" w:rsidR="00A4059C" w:rsidRPr="008125B3" w:rsidRDefault="00A4059C" w:rsidP="00A4059C">
      <w:pPr>
        <w:spacing w:after="0" w:line="240" w:lineRule="auto"/>
        <w:jc w:val="left"/>
        <w:rPr>
          <w:rFonts w:eastAsia="SimSun" w:cs="Times New Roman"/>
          <w:color w:val="auto"/>
          <w:sz w:val="24"/>
          <w:szCs w:val="24"/>
          <w:lang w:eastAsia="zh-CN"/>
        </w:rPr>
      </w:pPr>
    </w:p>
    <w:p w14:paraId="535CC13F" w14:textId="77777777" w:rsidR="00A4059C" w:rsidRDefault="00A4059C" w:rsidP="00A4059C">
      <w:pPr>
        <w:spacing w:after="0"/>
        <w:rPr>
          <w:i/>
        </w:rPr>
      </w:pPr>
    </w:p>
    <w:p w14:paraId="286E5FC9" w14:textId="77777777" w:rsidR="00A4059C" w:rsidRDefault="00A4059C" w:rsidP="00A4059C">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2D5D69F4" w14:textId="77777777" w:rsidR="00616A9B" w:rsidRDefault="00616A9B"/>
    <w:sectPr w:rsidR="00616A9B" w:rsidSect="00A4059C">
      <w:headerReference w:type="even" r:id="rId70"/>
      <w:headerReference w:type="default" r:id="rId71"/>
      <w:footerReference w:type="even" r:id="rId72"/>
      <w:footerReference w:type="default" r:id="rId73"/>
      <w:headerReference w:type="first" r:id="rId74"/>
      <w:footerReference w:type="first" r:id="rId7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A5DF" w14:textId="77777777" w:rsidR="00F34004" w:rsidRDefault="00F34004" w:rsidP="00A4059C">
      <w:pPr>
        <w:spacing w:after="0" w:line="240" w:lineRule="auto"/>
      </w:pPr>
      <w:r>
        <w:separator/>
      </w:r>
    </w:p>
  </w:endnote>
  <w:endnote w:type="continuationSeparator" w:id="0">
    <w:p w14:paraId="53BC7C76" w14:textId="77777777" w:rsidR="00F34004" w:rsidRDefault="00F34004" w:rsidP="00A40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0189" w14:textId="77777777" w:rsidR="004750B0" w:rsidRDefault="004750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305370"/>
      <w:docPartObj>
        <w:docPartGallery w:val="Page Numbers (Bottom of Page)"/>
        <w:docPartUnique/>
      </w:docPartObj>
    </w:sdtPr>
    <w:sdtEndPr>
      <w:rPr>
        <w:noProof/>
      </w:rPr>
    </w:sdtEndPr>
    <w:sdtContent>
      <w:p w14:paraId="48C2923A" w14:textId="15A49E83" w:rsidR="00493029" w:rsidRDefault="004930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73B39B" w14:textId="77777777" w:rsidR="00493029" w:rsidRDefault="004930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B909" w14:textId="77777777" w:rsidR="004750B0" w:rsidRDefault="00475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B2B82" w14:textId="77777777" w:rsidR="00F34004" w:rsidRDefault="00F34004" w:rsidP="00A4059C">
      <w:pPr>
        <w:spacing w:after="0" w:line="240" w:lineRule="auto"/>
      </w:pPr>
      <w:r>
        <w:separator/>
      </w:r>
    </w:p>
  </w:footnote>
  <w:footnote w:type="continuationSeparator" w:id="0">
    <w:p w14:paraId="458D1793" w14:textId="77777777" w:rsidR="00F34004" w:rsidRDefault="00F34004" w:rsidP="00A40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99338" w14:textId="77777777" w:rsidR="004750B0" w:rsidRDefault="004750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7"/>
      <w:gridCol w:w="1823"/>
    </w:tblGrid>
    <w:tr w:rsidR="004B2775" w:rsidRPr="00403786" w14:paraId="08F9E6FD" w14:textId="77777777" w:rsidTr="001421B5">
      <w:tc>
        <w:tcPr>
          <w:tcW w:w="2155" w:type="dxa"/>
          <w:vAlign w:val="center"/>
        </w:tcPr>
        <w:p w14:paraId="08B202D7" w14:textId="77777777" w:rsidR="004B2775" w:rsidRPr="00403786" w:rsidRDefault="004B2775" w:rsidP="00A4059C">
          <w:pPr>
            <w:pStyle w:val="Header"/>
            <w:spacing w:before="120"/>
            <w:jc w:val="left"/>
            <w:rPr>
              <w:i/>
            </w:rPr>
          </w:pPr>
          <w:r>
            <w:rPr>
              <w:rFonts w:ascii="Book Antiqua" w:hAnsi="Book Antiqua"/>
              <w:noProof/>
            </w:rPr>
            <w:drawing>
              <wp:inline distT="0" distB="0" distL="0" distR="0" wp14:anchorId="6662636D" wp14:editId="678D37AB">
                <wp:extent cx="489326" cy="531052"/>
                <wp:effectExtent l="0" t="0" r="6350" b="2540"/>
                <wp:docPr id="1637223085" name="Picture 163722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3023B4F1" w14:textId="77777777" w:rsidR="004B2775" w:rsidRDefault="004B2775" w:rsidP="00A4059C">
          <w:pPr>
            <w:pStyle w:val="Header"/>
            <w:jc w:val="center"/>
            <w:rPr>
              <w:i/>
            </w:rPr>
          </w:pPr>
        </w:p>
        <w:p w14:paraId="64E15C49" w14:textId="46F834E3" w:rsidR="004B2775" w:rsidRPr="000F71CA" w:rsidRDefault="004B2775" w:rsidP="00A4059C">
          <w:pPr>
            <w:pStyle w:val="Header"/>
            <w:jc w:val="center"/>
            <w:rPr>
              <w:i/>
            </w:rPr>
          </w:pPr>
          <w:r>
            <w:rPr>
              <w:i/>
            </w:rPr>
            <w:t>EE</w:t>
          </w:r>
          <w:r w:rsidR="004750B0">
            <w:rPr>
              <w:i/>
            </w:rPr>
            <w:t>/CE</w:t>
          </w:r>
          <w:r>
            <w:rPr>
              <w:i/>
            </w:rPr>
            <w:t>-2</w:t>
          </w:r>
          <w:r w:rsidR="004750B0">
            <w:rPr>
              <w:i/>
            </w:rPr>
            <w:t>1</w:t>
          </w:r>
          <w:r>
            <w:rPr>
              <w:i/>
            </w:rPr>
            <w:t>1L Basic Electronics Lab</w:t>
          </w:r>
        </w:p>
      </w:tc>
      <w:tc>
        <w:tcPr>
          <w:tcW w:w="1885" w:type="dxa"/>
          <w:vAlign w:val="center"/>
        </w:tcPr>
        <w:p w14:paraId="349E5B73" w14:textId="77777777" w:rsidR="004B2775" w:rsidRDefault="004B2775" w:rsidP="00A4059C">
          <w:pPr>
            <w:pStyle w:val="Header"/>
            <w:jc w:val="right"/>
            <w:rPr>
              <w:i/>
            </w:rPr>
          </w:pPr>
        </w:p>
        <w:p w14:paraId="3A271914" w14:textId="77777777" w:rsidR="004B2775" w:rsidRPr="00403786" w:rsidRDefault="004B2775" w:rsidP="00A4059C">
          <w:pPr>
            <w:pStyle w:val="Header"/>
            <w:jc w:val="right"/>
            <w:rPr>
              <w:i/>
            </w:rPr>
          </w:pPr>
          <w:r>
            <w:rPr>
              <w:i/>
            </w:rPr>
            <w:t>Lab-08</w:t>
          </w:r>
        </w:p>
      </w:tc>
    </w:tr>
  </w:tbl>
  <w:p w14:paraId="761F3FC3" w14:textId="77777777" w:rsidR="004B2775" w:rsidRDefault="004B27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61E5D" w14:textId="77777777" w:rsidR="004750B0" w:rsidRDefault="004750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4DB"/>
    <w:multiLevelType w:val="hybridMultilevel"/>
    <w:tmpl w:val="93581A30"/>
    <w:lvl w:ilvl="0" w:tplc="A196A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79068F"/>
    <w:multiLevelType w:val="multilevel"/>
    <w:tmpl w:val="A1941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7EF9"/>
    <w:multiLevelType w:val="hybridMultilevel"/>
    <w:tmpl w:val="8EC81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0191F"/>
    <w:multiLevelType w:val="hybridMultilevel"/>
    <w:tmpl w:val="51EE9FEA"/>
    <w:lvl w:ilvl="0" w:tplc="7DD0F458">
      <w:start w:val="1"/>
      <w:numFmt w:val="decimal"/>
      <w:lvlText w:val="%1."/>
      <w:lvlJc w:val="left"/>
      <w:pPr>
        <w:ind w:left="720" w:hanging="360"/>
      </w:pPr>
      <w:rPr>
        <w:rFonts w:ascii="Times New Roman" w:eastAsia="Cambria" w:hAnsi="Times New Roman" w:cs="Cambr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941CB"/>
    <w:multiLevelType w:val="hybridMultilevel"/>
    <w:tmpl w:val="5A4EC8D6"/>
    <w:lvl w:ilvl="0" w:tplc="6D001C4E">
      <w:start w:val="1"/>
      <w:numFmt w:val="lowerRoman"/>
      <w:lvlText w:val="%1."/>
      <w:lvlJc w:val="right"/>
      <w:pPr>
        <w:ind w:left="502" w:hanging="360"/>
      </w:pPr>
      <w:rPr>
        <w:b w:val="0"/>
        <w:bCs/>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92B3707"/>
    <w:multiLevelType w:val="hybridMultilevel"/>
    <w:tmpl w:val="A456E0FC"/>
    <w:lvl w:ilvl="0" w:tplc="ECD8A7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147A64"/>
    <w:multiLevelType w:val="hybridMultilevel"/>
    <w:tmpl w:val="32F67A52"/>
    <w:lvl w:ilvl="0" w:tplc="C1EC0162">
      <w:start w:val="1"/>
      <w:numFmt w:val="decimal"/>
      <w:lvlText w:val="8.%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224F1F"/>
    <w:multiLevelType w:val="hybridMultilevel"/>
    <w:tmpl w:val="8EC81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652D6"/>
    <w:multiLevelType w:val="hybridMultilevel"/>
    <w:tmpl w:val="7E98F36E"/>
    <w:lvl w:ilvl="0" w:tplc="9402BC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7B1945"/>
    <w:multiLevelType w:val="multilevel"/>
    <w:tmpl w:val="619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34F82"/>
    <w:multiLevelType w:val="hybridMultilevel"/>
    <w:tmpl w:val="AFD87CCA"/>
    <w:lvl w:ilvl="0" w:tplc="ECD8A7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2E94670"/>
    <w:multiLevelType w:val="multilevel"/>
    <w:tmpl w:val="0AB8819E"/>
    <w:lvl w:ilvl="0">
      <w:start w:val="8"/>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9CD12BD"/>
    <w:multiLevelType w:val="hybridMultilevel"/>
    <w:tmpl w:val="9190C8B4"/>
    <w:lvl w:ilvl="0" w:tplc="C7580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1E269FC"/>
    <w:multiLevelType w:val="hybridMultilevel"/>
    <w:tmpl w:val="945E5FF4"/>
    <w:lvl w:ilvl="0" w:tplc="5DAC1D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4A97543"/>
    <w:multiLevelType w:val="hybridMultilevel"/>
    <w:tmpl w:val="275A0C4E"/>
    <w:lvl w:ilvl="0" w:tplc="A02ADC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D7B2B02"/>
    <w:multiLevelType w:val="hybridMultilevel"/>
    <w:tmpl w:val="A456E0FC"/>
    <w:lvl w:ilvl="0" w:tplc="ECD8A7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56503896">
    <w:abstractNumId w:val="6"/>
  </w:num>
  <w:num w:numId="2" w16cid:durableId="1273631660">
    <w:abstractNumId w:val="8"/>
  </w:num>
  <w:num w:numId="3" w16cid:durableId="123667980">
    <w:abstractNumId w:val="13"/>
  </w:num>
  <w:num w:numId="4" w16cid:durableId="1809081231">
    <w:abstractNumId w:val="0"/>
  </w:num>
  <w:num w:numId="5" w16cid:durableId="1768229700">
    <w:abstractNumId w:val="12"/>
  </w:num>
  <w:num w:numId="6" w16cid:durableId="2098398261">
    <w:abstractNumId w:val="10"/>
  </w:num>
  <w:num w:numId="7" w16cid:durableId="721946461">
    <w:abstractNumId w:val="14"/>
  </w:num>
  <w:num w:numId="8" w16cid:durableId="465515319">
    <w:abstractNumId w:val="4"/>
  </w:num>
  <w:num w:numId="9" w16cid:durableId="1747802808">
    <w:abstractNumId w:val="11"/>
  </w:num>
  <w:num w:numId="10" w16cid:durableId="439956435">
    <w:abstractNumId w:val="2"/>
  </w:num>
  <w:num w:numId="11" w16cid:durableId="54210510">
    <w:abstractNumId w:val="3"/>
  </w:num>
  <w:num w:numId="12" w16cid:durableId="981236011">
    <w:abstractNumId w:val="7"/>
  </w:num>
  <w:num w:numId="13" w16cid:durableId="861746052">
    <w:abstractNumId w:val="5"/>
  </w:num>
  <w:num w:numId="14" w16cid:durableId="413547785">
    <w:abstractNumId w:val="15"/>
  </w:num>
  <w:num w:numId="15" w16cid:durableId="1271664979">
    <w:abstractNumId w:val="1"/>
  </w:num>
  <w:num w:numId="16" w16cid:durableId="4920632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59C"/>
    <w:rsid w:val="00087FC8"/>
    <w:rsid w:val="00096D8E"/>
    <w:rsid w:val="000977E1"/>
    <w:rsid w:val="000C5117"/>
    <w:rsid w:val="00122F75"/>
    <w:rsid w:val="00136099"/>
    <w:rsid w:val="001421B5"/>
    <w:rsid w:val="001A2B1A"/>
    <w:rsid w:val="001B3A12"/>
    <w:rsid w:val="001D0E5F"/>
    <w:rsid w:val="001E0AD3"/>
    <w:rsid w:val="001E124A"/>
    <w:rsid w:val="001E77C2"/>
    <w:rsid w:val="001F230A"/>
    <w:rsid w:val="00220E9A"/>
    <w:rsid w:val="00233B1B"/>
    <w:rsid w:val="00242832"/>
    <w:rsid w:val="00254B10"/>
    <w:rsid w:val="002660A9"/>
    <w:rsid w:val="00296705"/>
    <w:rsid w:val="002A6F24"/>
    <w:rsid w:val="002B3FD3"/>
    <w:rsid w:val="002C6F41"/>
    <w:rsid w:val="002E0887"/>
    <w:rsid w:val="002E4C19"/>
    <w:rsid w:val="002F4442"/>
    <w:rsid w:val="00302D9C"/>
    <w:rsid w:val="003122D1"/>
    <w:rsid w:val="003232EE"/>
    <w:rsid w:val="0033581D"/>
    <w:rsid w:val="00340612"/>
    <w:rsid w:val="00344568"/>
    <w:rsid w:val="00346CEB"/>
    <w:rsid w:val="00395818"/>
    <w:rsid w:val="003A18AE"/>
    <w:rsid w:val="003C48E8"/>
    <w:rsid w:val="003C61B2"/>
    <w:rsid w:val="003F39DD"/>
    <w:rsid w:val="0044382C"/>
    <w:rsid w:val="00460CD5"/>
    <w:rsid w:val="004619E3"/>
    <w:rsid w:val="004750B0"/>
    <w:rsid w:val="004917D7"/>
    <w:rsid w:val="00493029"/>
    <w:rsid w:val="00494F0D"/>
    <w:rsid w:val="004B2775"/>
    <w:rsid w:val="004B65C7"/>
    <w:rsid w:val="004E5A94"/>
    <w:rsid w:val="00550526"/>
    <w:rsid w:val="00554DB0"/>
    <w:rsid w:val="00586E5C"/>
    <w:rsid w:val="00597E40"/>
    <w:rsid w:val="005C6771"/>
    <w:rsid w:val="005D18F6"/>
    <w:rsid w:val="005D7DC4"/>
    <w:rsid w:val="005E3856"/>
    <w:rsid w:val="005E416B"/>
    <w:rsid w:val="00616A9B"/>
    <w:rsid w:val="00661324"/>
    <w:rsid w:val="00677931"/>
    <w:rsid w:val="00677E38"/>
    <w:rsid w:val="00693316"/>
    <w:rsid w:val="006E3337"/>
    <w:rsid w:val="0071409E"/>
    <w:rsid w:val="00715458"/>
    <w:rsid w:val="007421C1"/>
    <w:rsid w:val="00795F44"/>
    <w:rsid w:val="007962F2"/>
    <w:rsid w:val="007B62A3"/>
    <w:rsid w:val="007C04CC"/>
    <w:rsid w:val="007E3386"/>
    <w:rsid w:val="007E76AC"/>
    <w:rsid w:val="00812C8F"/>
    <w:rsid w:val="00823CC8"/>
    <w:rsid w:val="0086405B"/>
    <w:rsid w:val="00873E55"/>
    <w:rsid w:val="0088365C"/>
    <w:rsid w:val="00892482"/>
    <w:rsid w:val="008B77ED"/>
    <w:rsid w:val="008E332C"/>
    <w:rsid w:val="009F75F5"/>
    <w:rsid w:val="00A15776"/>
    <w:rsid w:val="00A4059C"/>
    <w:rsid w:val="00A46DDE"/>
    <w:rsid w:val="00A53E91"/>
    <w:rsid w:val="00AA4199"/>
    <w:rsid w:val="00AA52D3"/>
    <w:rsid w:val="00AC3E4D"/>
    <w:rsid w:val="00AF2AF5"/>
    <w:rsid w:val="00B244FE"/>
    <w:rsid w:val="00B80042"/>
    <w:rsid w:val="00B83D76"/>
    <w:rsid w:val="00BA7F26"/>
    <w:rsid w:val="00BE1EDC"/>
    <w:rsid w:val="00BE4BD1"/>
    <w:rsid w:val="00C05888"/>
    <w:rsid w:val="00C25F23"/>
    <w:rsid w:val="00C30E74"/>
    <w:rsid w:val="00C348AC"/>
    <w:rsid w:val="00C551E2"/>
    <w:rsid w:val="00C56A20"/>
    <w:rsid w:val="00C60AB7"/>
    <w:rsid w:val="00C6517A"/>
    <w:rsid w:val="00C765EE"/>
    <w:rsid w:val="00C82FC3"/>
    <w:rsid w:val="00CA4828"/>
    <w:rsid w:val="00CB0CD5"/>
    <w:rsid w:val="00CC572D"/>
    <w:rsid w:val="00CD7A9B"/>
    <w:rsid w:val="00D02137"/>
    <w:rsid w:val="00D649A3"/>
    <w:rsid w:val="00D64D87"/>
    <w:rsid w:val="00D714C7"/>
    <w:rsid w:val="00D80BC7"/>
    <w:rsid w:val="00DA134F"/>
    <w:rsid w:val="00DA4D74"/>
    <w:rsid w:val="00DA6B20"/>
    <w:rsid w:val="00DE1DCC"/>
    <w:rsid w:val="00E1072B"/>
    <w:rsid w:val="00E3395E"/>
    <w:rsid w:val="00E47659"/>
    <w:rsid w:val="00E57405"/>
    <w:rsid w:val="00E75E9D"/>
    <w:rsid w:val="00E86632"/>
    <w:rsid w:val="00E87520"/>
    <w:rsid w:val="00E91D3C"/>
    <w:rsid w:val="00EE5B89"/>
    <w:rsid w:val="00F03939"/>
    <w:rsid w:val="00F100CC"/>
    <w:rsid w:val="00F12D82"/>
    <w:rsid w:val="00F30F2E"/>
    <w:rsid w:val="00F34004"/>
    <w:rsid w:val="00F35E85"/>
    <w:rsid w:val="00F609C7"/>
    <w:rsid w:val="00F813A4"/>
    <w:rsid w:val="00F82178"/>
    <w:rsid w:val="00FE0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CEF1"/>
  <w15:chartTrackingRefBased/>
  <w15:docId w15:val="{7A68E759-8173-4D08-A2D5-FB0FBBA6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59C"/>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A4059C"/>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A4059C"/>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A4059C"/>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59C"/>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A4059C"/>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A4059C"/>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A4059C"/>
    <w:pPr>
      <w:spacing w:after="200" w:line="240" w:lineRule="auto"/>
      <w:jc w:val="center"/>
    </w:pPr>
    <w:rPr>
      <w:iCs/>
      <w:color w:val="000000" w:themeColor="text1"/>
      <w:sz w:val="20"/>
      <w:szCs w:val="18"/>
    </w:rPr>
  </w:style>
  <w:style w:type="paragraph" w:styleId="ListParagraph">
    <w:name w:val="List Paragraph"/>
    <w:basedOn w:val="Normal"/>
    <w:uiPriority w:val="34"/>
    <w:qFormat/>
    <w:rsid w:val="00A4059C"/>
    <w:pPr>
      <w:ind w:left="720"/>
      <w:contextualSpacing/>
    </w:pPr>
  </w:style>
  <w:style w:type="character" w:styleId="Hyperlink">
    <w:name w:val="Hyperlink"/>
    <w:basedOn w:val="DefaultParagraphFont"/>
    <w:uiPriority w:val="99"/>
    <w:unhideWhenUsed/>
    <w:rsid w:val="00A4059C"/>
    <w:rPr>
      <w:color w:val="0563C1" w:themeColor="hyperlink"/>
      <w:u w:val="single"/>
    </w:rPr>
  </w:style>
  <w:style w:type="table" w:styleId="TableGrid">
    <w:name w:val="Table Grid"/>
    <w:basedOn w:val="TableNormal"/>
    <w:uiPriority w:val="39"/>
    <w:rsid w:val="00A40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0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59C"/>
    <w:rPr>
      <w:rFonts w:ascii="Times New Roman" w:eastAsia="Cambria" w:hAnsi="Times New Roman" w:cs="Cambria"/>
      <w:color w:val="000000"/>
    </w:rPr>
  </w:style>
  <w:style w:type="paragraph" w:styleId="Footer">
    <w:name w:val="footer"/>
    <w:basedOn w:val="Normal"/>
    <w:link w:val="FooterChar"/>
    <w:uiPriority w:val="99"/>
    <w:unhideWhenUsed/>
    <w:rsid w:val="00A40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59C"/>
    <w:rPr>
      <w:rFonts w:ascii="Times New Roman" w:eastAsia="Cambria" w:hAnsi="Times New Roman" w:cs="Cambria"/>
      <w:color w:val="000000"/>
    </w:rPr>
  </w:style>
  <w:style w:type="character" w:styleId="PlaceholderText">
    <w:name w:val="Placeholder Text"/>
    <w:basedOn w:val="DefaultParagraphFont"/>
    <w:uiPriority w:val="99"/>
    <w:semiHidden/>
    <w:rsid w:val="00395818"/>
    <w:rPr>
      <w:color w:val="808080"/>
    </w:rPr>
  </w:style>
  <w:style w:type="paragraph" w:styleId="HTMLPreformatted">
    <w:name w:val="HTML Preformatted"/>
    <w:basedOn w:val="Normal"/>
    <w:link w:val="HTMLPreformattedChar"/>
    <w:uiPriority w:val="99"/>
    <w:semiHidden/>
    <w:unhideWhenUsed/>
    <w:rsid w:val="0089248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92482"/>
    <w:rPr>
      <w:rFonts w:ascii="Consolas" w:eastAsia="Cambria" w:hAnsi="Consolas" w:cs="Cambria"/>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4.bin"/><Relationship Id="rId42" Type="http://schemas.openxmlformats.org/officeDocument/2006/relationships/customXml" Target="ink/ink3.xml"/><Relationship Id="rId47" Type="http://schemas.openxmlformats.org/officeDocument/2006/relationships/image" Target="media/image20.png"/><Relationship Id="rId63" Type="http://schemas.openxmlformats.org/officeDocument/2006/relationships/image" Target="media/image32.jpeg"/><Relationship Id="rId68" Type="http://schemas.openxmlformats.org/officeDocument/2006/relationships/image" Target="media/image36.png"/><Relationship Id="rId16" Type="http://schemas.openxmlformats.org/officeDocument/2006/relationships/image" Target="media/image5.wmf"/><Relationship Id="rId11" Type="http://schemas.openxmlformats.org/officeDocument/2006/relationships/image" Target="media/image2.png"/><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image" Target="media/image15.emf"/><Relationship Id="rId40" Type="http://schemas.openxmlformats.org/officeDocument/2006/relationships/image" Target="media/image17.png"/><Relationship Id="rId45" Type="http://schemas.openxmlformats.org/officeDocument/2006/relationships/image" Target="media/image19.png"/><Relationship Id="rId53" Type="http://schemas.openxmlformats.org/officeDocument/2006/relationships/image" Target="media/image23.png"/><Relationship Id="rId58" Type="http://schemas.openxmlformats.org/officeDocument/2006/relationships/image" Target="media/image27.png"/><Relationship Id="rId66" Type="http://schemas.openxmlformats.org/officeDocument/2006/relationships/oleObject" Target="embeddings/oleObject13.bin"/><Relationship Id="rId74" Type="http://schemas.openxmlformats.org/officeDocument/2006/relationships/header" Target="header3.xml"/><Relationship Id="rId5" Type="http://schemas.openxmlformats.org/officeDocument/2006/relationships/styles" Target="styles.xml"/><Relationship Id="rId61" Type="http://schemas.openxmlformats.org/officeDocument/2006/relationships/image" Target="media/image30.png"/><Relationship Id="rId19" Type="http://schemas.openxmlformats.org/officeDocument/2006/relationships/oleObject" Target="embeddings/oleObject3.bin"/><Relationship Id="rId14" Type="http://schemas.openxmlformats.org/officeDocument/2006/relationships/oleObject" Target="embeddings/oleObject1.bin"/><Relationship Id="rId22" Type="http://schemas.openxmlformats.org/officeDocument/2006/relationships/image" Target="media/image8.wmf"/><Relationship Id="rId27" Type="http://schemas.openxmlformats.org/officeDocument/2006/relationships/oleObject" Target="embeddings/oleObject7.bin"/><Relationship Id="rId30" Type="http://schemas.openxmlformats.org/officeDocument/2006/relationships/image" Target="media/image12.wmf"/><Relationship Id="rId35" Type="http://schemas.openxmlformats.org/officeDocument/2006/relationships/oleObject" Target="embeddings/oleObject11.bin"/><Relationship Id="rId43" Type="http://schemas.openxmlformats.org/officeDocument/2006/relationships/image" Target="media/image18.png"/><Relationship Id="rId48" Type="http://schemas.openxmlformats.org/officeDocument/2006/relationships/customXml" Target="ink/ink6.xml"/><Relationship Id="rId56" Type="http://schemas.openxmlformats.org/officeDocument/2006/relationships/image" Target="media/image26.wmf"/><Relationship Id="rId64" Type="http://schemas.openxmlformats.org/officeDocument/2006/relationships/image" Target="media/image33.png"/><Relationship Id="rId69" Type="http://schemas.openxmlformats.org/officeDocument/2006/relationships/image" Target="media/image37.png"/><Relationship Id="rId77"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customXml" Target="ink/ink8.xml"/><Relationship Id="rId72" Type="http://schemas.openxmlformats.org/officeDocument/2006/relationships/footer" Target="footer1.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6.png"/><Relationship Id="rId46" Type="http://schemas.openxmlformats.org/officeDocument/2006/relationships/customXml" Target="ink/ink5.xml"/><Relationship Id="rId59" Type="http://schemas.openxmlformats.org/officeDocument/2006/relationships/image" Target="media/image28.png"/><Relationship Id="rId67" Type="http://schemas.openxmlformats.org/officeDocument/2006/relationships/image" Target="media/image35.png"/><Relationship Id="rId20" Type="http://schemas.openxmlformats.org/officeDocument/2006/relationships/image" Target="media/image7.wmf"/><Relationship Id="rId41" Type="http://schemas.openxmlformats.org/officeDocument/2006/relationships/customXml" Target="ink/ink2.xml"/><Relationship Id="rId54" Type="http://schemas.openxmlformats.org/officeDocument/2006/relationships/image" Target="media/image24.png"/><Relationship Id="rId62" Type="http://schemas.openxmlformats.org/officeDocument/2006/relationships/image" Target="media/image31.png"/><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oleObject" Target="embeddings/oleObject5.bin"/><Relationship Id="rId28" Type="http://schemas.openxmlformats.org/officeDocument/2006/relationships/image" Target="media/image11.wmf"/><Relationship Id="rId36" Type="http://schemas.openxmlformats.org/officeDocument/2006/relationships/hyperlink" Target="https://habibuniversity-my.sharepoint.com/:b:/g/personal/aiman_najeeb_sse_habib_edu_pk/EaFVfvFKrMJKlo0s1p4IDuMBgFhG0zmLkM7j7shdGmESzA?e=u3F3Pe" TargetMode="External"/><Relationship Id="rId49" Type="http://schemas.openxmlformats.org/officeDocument/2006/relationships/image" Target="media/image21.png"/><Relationship Id="rId57" Type="http://schemas.openxmlformats.org/officeDocument/2006/relationships/oleObject" Target="embeddings/oleObject12.bin"/><Relationship Id="rId10" Type="http://schemas.openxmlformats.org/officeDocument/2006/relationships/image" Target="media/image1.jpeg"/><Relationship Id="rId31" Type="http://schemas.openxmlformats.org/officeDocument/2006/relationships/oleObject" Target="embeddings/oleObject9.bin"/><Relationship Id="rId44" Type="http://schemas.openxmlformats.org/officeDocument/2006/relationships/customXml" Target="ink/ink4.xml"/><Relationship Id="rId52" Type="http://schemas.openxmlformats.org/officeDocument/2006/relationships/image" Target="media/image22.png"/><Relationship Id="rId60" Type="http://schemas.openxmlformats.org/officeDocument/2006/relationships/image" Target="media/image29.png"/><Relationship Id="rId65" Type="http://schemas.openxmlformats.org/officeDocument/2006/relationships/image" Target="media/image34.wmf"/><Relationship Id="rId73"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wmf"/><Relationship Id="rId39" Type="http://schemas.openxmlformats.org/officeDocument/2006/relationships/customXml" Target="ink/ink1.xml"/><Relationship Id="rId34" Type="http://schemas.openxmlformats.org/officeDocument/2006/relationships/image" Target="media/image14.wmf"/><Relationship Id="rId50" Type="http://schemas.openxmlformats.org/officeDocument/2006/relationships/customXml" Target="ink/ink7.xml"/><Relationship Id="rId55" Type="http://schemas.openxmlformats.org/officeDocument/2006/relationships/image" Target="media/image25.png"/><Relationship Id="rId76"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oleObject" Target="embeddings/oleObject8.bin"/></Relationships>
</file>

<file path=word/_rels/header2.xml.rels><?xml version="1.0" encoding="UTF-8" standalone="yes"?>
<Relationships xmlns="http://schemas.openxmlformats.org/package/2006/relationships"><Relationship Id="rId1" Type="http://schemas.openxmlformats.org/officeDocument/2006/relationships/image" Target="media/image38.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2:02:15.155"/>
    </inkml:context>
    <inkml:brush xml:id="br0">
      <inkml:brushProperty name="width" value="0.035" units="cm"/>
      <inkml:brushProperty name="height" value="0.035"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2:02:14.737"/>
    </inkml:context>
    <inkml:brush xml:id="br0">
      <inkml:brushProperty name="width" value="0.035" units="cm"/>
      <inkml:brushProperty name="height" value="0.035" units="cm"/>
      <inkml:brushProperty name="color" value="#FFFFFF"/>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2:01:54.550"/>
    </inkml:context>
    <inkml:brush xml:id="br0">
      <inkml:brushProperty name="width" value="0.035" units="cm"/>
      <inkml:brushProperty name="height" value="0.035" units="cm"/>
      <inkml:brushProperty name="color" value="#FFFFFF"/>
    </inkml:brush>
  </inkml:definitions>
  <inkml:trace contextRef="#ctx0" brushRef="#br0">1 1 24575,'64'0'0,"360"5"0,0 29 0,-316-25 0,178-7 0,-135-4 0,-139 2 0,1 0 0,-1 1 0,19 4 0,-25-4 0,-1 1 0,0-1 0,0 2 0,0-1 0,0 0 0,-1 1 0,1 0 0,-1 0 0,0 0 0,7 7 0,-8-7 0,1 0 0,-1 0 0,1-1 0,-1 1 0,1-1 0,0 0 0,0 0 0,0 0 0,0 0 0,0-1 0,0 0 0,4 1 0,-5-1 0,-1-1 0,0 0 0,0 0 0,0 0 0,0 0 0,0 0 0,0-1 0,0 1 0,0 0 0,0-1 0,0 0 0,0 1 0,0-1 0,0 0 0,0 0 0,0 0 0,0 0 0,-1-1 0,1 1 0,0 0 0,-1-1 0,1 1 0,-1-1 0,0 0 0,3-3 0,13-26-1365,-11 16-5461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2:02:03.799"/>
    </inkml:context>
    <inkml:brush xml:id="br0">
      <inkml:brushProperty name="width" value="0.035" units="cm"/>
      <inkml:brushProperty name="height" value="0.035" units="cm"/>
      <inkml:brushProperty name="color" value="#FFFFFF"/>
    </inkml:brush>
  </inkml:definitions>
  <inkml:trace contextRef="#ctx0" brushRef="#br0">1838 117 24575,'-920'0'0,"897"1"0,0 1 0,-28 6 0,26-3 0,-40 2 0,-25-8 0,57 0 0,0 0 0,1 3 0,-57 8 0,27 3 0,-1-2 0,0-4 0,-88 0 0,141-7 0,1 1 0,-1-1 0,0-1 0,0 0 0,1 0 0,-15-5 0,22 6 0,0-1 0,0 0 0,0 1 0,1-1 0,-1 0 0,0 0 0,1 0 0,-1-1 0,1 1 0,-1 0 0,1 0 0,0-1 0,-1 1 0,1-1 0,0 1 0,0-1 0,0 0 0,0 1 0,0-1 0,1 0 0,-1 0 0,0 0 0,1 1 0,-1-1 0,1 0 0,0 0 0,0 0 0,0 0 0,0 0 0,0 0 0,0 0 0,0 0 0,0 1 0,2-5 0,0-1-68,0 0 0,1 0-1,0 0 1,1 0 0,-1 0 0,1 0-1,1 1 1,-1 0 0,1 0 0,0 0-1,0 1 1,1-1 0,0 1 0,0 1-1,0-1 1,0 1 0,1 0 0,0 0-1,7-2 1,1 0-6758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2:01:59.790"/>
    </inkml:context>
    <inkml:brush xml:id="br0">
      <inkml:brushProperty name="width" value="0.035" units="cm"/>
      <inkml:brushProperty name="height" value="0.035" units="cm"/>
      <inkml:brushProperty name="color" value="#FFFFFF"/>
    </inkml:brush>
  </inkml:definitions>
  <inkml:trace contextRef="#ctx0" brushRef="#br0">56 1 24276,'0'8257'0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2:01:49.720"/>
    </inkml:context>
    <inkml:brush xml:id="br0">
      <inkml:brushProperty name="width" value="0.035" units="cm"/>
      <inkml:brushProperty name="height" value="0.035" units="cm"/>
      <inkml:brushProperty name="color" value="#FFFFFF"/>
    </inkml:brush>
  </inkml:definitions>
  <inkml:trace contextRef="#ctx0" brushRef="#br0">1 0 24131,'24'7739'0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2:02:08.654"/>
    </inkml:context>
    <inkml:brush xml:id="br0">
      <inkml:brushProperty name="width" value="0.035" units="cm"/>
      <inkml:brushProperty name="height" value="0.035" units="cm"/>
      <inkml:brushProperty name="color" value="#FFFFFF"/>
    </inkml:brush>
  </inkml:definitions>
  <inkml:trace contextRef="#ctx0" brushRef="#br0">1 1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2:01:46.795"/>
    </inkml:context>
    <inkml:brush xml:id="br0">
      <inkml:brushProperty name="width" value="0.035" units="cm"/>
      <inkml:brushProperty name="height" value="0.035" units="cm"/>
      <inkml:brushProperty name="color" value="#FFFFFF"/>
    </inkml:brush>
  </inkml:definitions>
  <inkml:trace contextRef="#ctx0" brushRef="#br0">1 1 24575,'0'4'0,"0"5"0,0 5 0,0 5 0,0 2 0,0 3 0,0 0 0,0 0 0,0 1 0,0-1 0,0 0 0,0 0 0,0 0 0,0-1 0,0 1 0,0 0 0,0-5-8191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3615CE-1DB8-47A8-89DA-80EC07078AB3}">
  <we:reference id="WA200005502" version="1.0.0.12" store="Omex" storeType="OMEX"/>
  <we:alternateReferences>
    <we:reference id="WA200005502" version="1.0.0.12"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Props1.xml><?xml version="1.0" encoding="utf-8"?>
<ds:datastoreItem xmlns:ds="http://schemas.openxmlformats.org/officeDocument/2006/customXml" ds:itemID="{9DCA6B8D-3368-4DFC-AE64-E83722E014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08A7B0-242B-4FE6-BC7A-EAE150877BEF}">
  <ds:schemaRefs>
    <ds:schemaRef ds:uri="http://schemas.microsoft.com/sharepoint/v3/contenttype/forms"/>
  </ds:schemaRefs>
</ds:datastoreItem>
</file>

<file path=customXml/itemProps3.xml><?xml version="1.0" encoding="utf-8"?>
<ds:datastoreItem xmlns:ds="http://schemas.openxmlformats.org/officeDocument/2006/customXml" ds:itemID="{1A13D531-D24B-4CE3-86EE-17315E6C6FCA}">
  <ds:schemaRefs>
    <ds:schemaRef ds:uri="http://schemas.microsoft.com/office/2006/metadata/properties"/>
    <ds:schemaRef ds:uri="http://schemas.microsoft.com/office/infopath/2007/PartnerControls"/>
    <ds:schemaRef ds:uri="53257453-748b-4bce-ae90-aaf1ce75e197"/>
  </ds:schemaRefs>
</ds:datastoreItem>
</file>

<file path=docProps/app.xml><?xml version="1.0" encoding="utf-8"?>
<Properties xmlns="http://schemas.openxmlformats.org/officeDocument/2006/extended-properties" xmlns:vt="http://schemas.openxmlformats.org/officeDocument/2006/docPropsVTypes">
  <Template>Normal</Template>
  <TotalTime>1756</TotalTime>
  <Pages>13</Pages>
  <Words>1881</Words>
  <Characters>10722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103</cp:revision>
  <cp:lastPrinted>2024-06-26T11:17:00Z</cp:lastPrinted>
  <dcterms:created xsi:type="dcterms:W3CDTF">2020-10-14T02:39:00Z</dcterms:created>
  <dcterms:modified xsi:type="dcterms:W3CDTF">2026-04-06T12:59:00Z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y fmtid="{D5CDD505-2E9C-101B-9397-08002B2CF9AE}" pid="3" name="GrammarlyDocumentId">
    <vt:lpwstr>121dee4436ccce92b75fa6771a368ce367d2318805672c3309d89b50dd08b457</vt:lpwstr>
  </property>
</Properties>
</file>