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4BD2E" w14:textId="77777777" w:rsidR="00516112" w:rsidRPr="00516112" w:rsidRDefault="00516112" w:rsidP="00516112">
      <w:pPr>
        <w:pStyle w:val="Title"/>
        <w:rPr>
          <w:u w:val="single"/>
        </w:rPr>
      </w:pPr>
      <w:r w:rsidRPr="00516112">
        <w:rPr>
          <w:u w:val="single"/>
        </w:rPr>
        <w:t>Course Project – Signals &amp; Systems</w:t>
      </w:r>
    </w:p>
    <w:p w14:paraId="4EFA63F4" w14:textId="77777777" w:rsidR="00516112" w:rsidRPr="00516112" w:rsidRDefault="00516112" w:rsidP="00516112">
      <w:pPr>
        <w:pStyle w:val="Heading1"/>
        <w:rPr>
          <w:b/>
          <w:bCs/>
          <w:color w:val="auto"/>
          <w:sz w:val="32"/>
          <w:szCs w:val="32"/>
        </w:rPr>
      </w:pPr>
      <w:r w:rsidRPr="00516112">
        <w:rPr>
          <w:b/>
          <w:bCs/>
          <w:color w:val="auto"/>
          <w:sz w:val="32"/>
          <w:szCs w:val="32"/>
        </w:rPr>
        <w:t>Milestone 1 Report: Face the Music – Keynotes and Overtones</w:t>
      </w:r>
    </w:p>
    <w:p w14:paraId="76D96419" w14:textId="34441E54" w:rsidR="00516112" w:rsidRDefault="00516112" w:rsidP="00516112">
      <w:r w:rsidRPr="00516112">
        <w:rPr>
          <w:b/>
          <w:bCs/>
        </w:rPr>
        <w:t>Group Members:</w:t>
      </w:r>
      <w:r>
        <w:t xml:space="preserve"> </w:t>
      </w:r>
      <w:r>
        <w:t>Syed Sualeh Abbas &amp; Syed Muhammad Haider</w:t>
      </w:r>
    </w:p>
    <w:p w14:paraId="0CE218D5" w14:textId="77777777" w:rsidR="00516112" w:rsidRDefault="00516112" w:rsidP="00516112">
      <w:r w:rsidRPr="00516112">
        <w:rPr>
          <w:b/>
          <w:bCs/>
        </w:rPr>
        <w:t>Course:</w:t>
      </w:r>
      <w:r>
        <w:t xml:space="preserve"> Signals &amp; Systems</w:t>
      </w:r>
    </w:p>
    <w:p w14:paraId="58DF5FB2" w14:textId="03D7D7D8" w:rsidR="00516112" w:rsidRDefault="00516112" w:rsidP="00516112">
      <w:r w:rsidRPr="00516112">
        <w:rPr>
          <w:b/>
          <w:bCs/>
        </w:rPr>
        <w:t>Instructor:</w:t>
      </w:r>
      <w:r>
        <w:t xml:space="preserve"> Tariq Mumtaz</w:t>
      </w:r>
    </w:p>
    <w:p w14:paraId="0228A106" w14:textId="77777777" w:rsidR="00516112" w:rsidRDefault="00516112" w:rsidP="00516112">
      <w:r w:rsidRPr="00516112">
        <w:rPr>
          <w:b/>
          <w:bCs/>
        </w:rPr>
        <w:t>Submission:</w:t>
      </w:r>
      <w:r>
        <w:t xml:space="preserve"> Milestone 1 – Week 12</w:t>
      </w:r>
    </w:p>
    <w:p w14:paraId="69293CEB" w14:textId="6BB604F8" w:rsidR="00516112" w:rsidRPr="00516112" w:rsidRDefault="00516112" w:rsidP="00516112">
      <w:r w:rsidRPr="00516112">
        <w:rPr>
          <w:b/>
          <w:bCs/>
          <w:sz w:val="28"/>
          <w:szCs w:val="28"/>
        </w:rPr>
        <w:t>Introduction</w:t>
      </w:r>
    </w:p>
    <w:p w14:paraId="7071A6CB" w14:textId="027E0911" w:rsidR="00516112" w:rsidRDefault="00516112" w:rsidP="00516112">
      <w:r>
        <w:t>This report presents the analysis of real-world acoustic signals (cello and trombone) using fundamental concepts of Signals and Systems. The goal is to extract frequency content, identify keynotes and harmonics, analyze noise, and study signal corruption and recovery.</w:t>
      </w:r>
    </w:p>
    <w:p w14:paraId="5CF4D7A9" w14:textId="338B21E0" w:rsidR="00516112" w:rsidRDefault="00516112" w:rsidP="00516112">
      <w:pPr>
        <w:rPr>
          <w:b/>
          <w:bCs/>
        </w:rPr>
      </w:pPr>
      <w:r w:rsidRPr="00516112">
        <w:rPr>
          <w:b/>
          <w:bCs/>
        </w:rPr>
        <w:t>Data Description and Preprocessing:</w:t>
      </w:r>
    </w:p>
    <w:p w14:paraId="29716591" w14:textId="10ECE66A" w:rsidR="00516112" w:rsidRPr="00516112" w:rsidRDefault="00516112" w:rsidP="00516112">
      <w:r w:rsidRPr="00516112">
        <w:t>The dataset consists of two MATLAB files:</w:t>
      </w:r>
    </w:p>
    <w:p w14:paraId="536A9393" w14:textId="5B702CE6" w:rsidR="00516112" w:rsidRPr="00516112" w:rsidRDefault="00516112" w:rsidP="00516112">
      <w:pPr>
        <w:pStyle w:val="ListParagraph"/>
        <w:numPr>
          <w:ilvl w:val="0"/>
          <w:numId w:val="1"/>
        </w:numPr>
      </w:pPr>
      <w:r w:rsidRPr="00516112">
        <w:t>Cello.mat</w:t>
      </w:r>
    </w:p>
    <w:p w14:paraId="741148A2" w14:textId="676C9850" w:rsidR="00516112" w:rsidRDefault="00516112" w:rsidP="00516112">
      <w:pPr>
        <w:pStyle w:val="ListParagraph"/>
        <w:numPr>
          <w:ilvl w:val="0"/>
          <w:numId w:val="1"/>
        </w:numPr>
      </w:pPr>
      <w:r w:rsidRPr="00516112">
        <w:t>Trombone.mat</w:t>
      </w:r>
    </w:p>
    <w:p w14:paraId="32E5DF6F" w14:textId="30B49073" w:rsidR="00516112" w:rsidRDefault="00201858" w:rsidP="00516112">
      <w:r>
        <w:t>Results:</w:t>
      </w:r>
    </w:p>
    <w:tbl>
      <w:tblPr>
        <w:tblStyle w:val="TableGrid"/>
        <w:tblW w:w="0" w:type="auto"/>
        <w:tblLook w:val="04A0" w:firstRow="1" w:lastRow="0" w:firstColumn="1" w:lastColumn="0" w:noHBand="0" w:noVBand="1"/>
      </w:tblPr>
      <w:tblGrid>
        <w:gridCol w:w="2358"/>
        <w:gridCol w:w="2421"/>
        <w:gridCol w:w="2467"/>
        <w:gridCol w:w="2104"/>
      </w:tblGrid>
      <w:tr w:rsidR="00201858" w14:paraId="2F1CCE68" w14:textId="239DBAA4" w:rsidTr="00201858">
        <w:tc>
          <w:tcPr>
            <w:tcW w:w="2358" w:type="dxa"/>
          </w:tcPr>
          <w:p w14:paraId="125A1423" w14:textId="31F78686" w:rsidR="00201858" w:rsidRDefault="00201858" w:rsidP="00516112">
            <w:r>
              <w:t>SIGNAL</w:t>
            </w:r>
          </w:p>
        </w:tc>
        <w:tc>
          <w:tcPr>
            <w:tcW w:w="2421" w:type="dxa"/>
          </w:tcPr>
          <w:p w14:paraId="24C35031" w14:textId="31F0EB6E" w:rsidR="00201858" w:rsidRDefault="00201858" w:rsidP="00516112">
            <w:r>
              <w:t>SAMPLES</w:t>
            </w:r>
          </w:p>
        </w:tc>
        <w:tc>
          <w:tcPr>
            <w:tcW w:w="2467" w:type="dxa"/>
          </w:tcPr>
          <w:p w14:paraId="73E83A98" w14:textId="6B10E3E7" w:rsidR="00201858" w:rsidRDefault="00201858" w:rsidP="00516112">
            <w:r>
              <w:t>DURATION</w:t>
            </w:r>
          </w:p>
        </w:tc>
        <w:tc>
          <w:tcPr>
            <w:tcW w:w="2104" w:type="dxa"/>
          </w:tcPr>
          <w:p w14:paraId="750DE26B" w14:textId="00AC96F9" w:rsidR="00201858" w:rsidRDefault="00201858" w:rsidP="00516112">
            <w:r>
              <w:t>FREQUENCY</w:t>
            </w:r>
          </w:p>
        </w:tc>
      </w:tr>
      <w:tr w:rsidR="00201858" w14:paraId="6786585E" w14:textId="30B40F98" w:rsidTr="00201858">
        <w:tc>
          <w:tcPr>
            <w:tcW w:w="2358" w:type="dxa"/>
          </w:tcPr>
          <w:p w14:paraId="7F2748EA" w14:textId="7B564976" w:rsidR="00201858" w:rsidRDefault="00201858" w:rsidP="00516112">
            <w:r>
              <w:t>Cello.mat</w:t>
            </w:r>
          </w:p>
        </w:tc>
        <w:tc>
          <w:tcPr>
            <w:tcW w:w="2421" w:type="dxa"/>
          </w:tcPr>
          <w:p w14:paraId="212530BF" w14:textId="3CF140E6" w:rsidR="00201858" w:rsidRDefault="00201858" w:rsidP="00516112">
            <w:r>
              <w:t>9288</w:t>
            </w:r>
          </w:p>
        </w:tc>
        <w:tc>
          <w:tcPr>
            <w:tcW w:w="2467" w:type="dxa"/>
          </w:tcPr>
          <w:p w14:paraId="2ACBCD0E" w14:textId="1678D420" w:rsidR="00201858" w:rsidRDefault="00201858" w:rsidP="00516112">
            <w:r>
              <w:t>1.1338</w:t>
            </w:r>
          </w:p>
        </w:tc>
        <w:tc>
          <w:tcPr>
            <w:tcW w:w="2104" w:type="dxa"/>
          </w:tcPr>
          <w:p w14:paraId="06C70347" w14:textId="0A5135FD" w:rsidR="00201858" w:rsidRDefault="00201858" w:rsidP="00516112">
            <w:r>
              <w:t>8192.00 Hz</w:t>
            </w:r>
          </w:p>
        </w:tc>
      </w:tr>
      <w:tr w:rsidR="00201858" w14:paraId="24A332E1" w14:textId="1BD57218" w:rsidTr="00201858">
        <w:tc>
          <w:tcPr>
            <w:tcW w:w="2358" w:type="dxa"/>
          </w:tcPr>
          <w:p w14:paraId="27F8F686" w14:textId="75191E43" w:rsidR="00201858" w:rsidRDefault="00201858" w:rsidP="00516112">
            <w:r>
              <w:t>Trombone.mat</w:t>
            </w:r>
          </w:p>
        </w:tc>
        <w:tc>
          <w:tcPr>
            <w:tcW w:w="2421" w:type="dxa"/>
          </w:tcPr>
          <w:p w14:paraId="15164D7F" w14:textId="18BF74E1" w:rsidR="00201858" w:rsidRDefault="00201858" w:rsidP="00516112">
            <w:r>
              <w:t>9288</w:t>
            </w:r>
          </w:p>
        </w:tc>
        <w:tc>
          <w:tcPr>
            <w:tcW w:w="2467" w:type="dxa"/>
          </w:tcPr>
          <w:p w14:paraId="13A7BA4F" w14:textId="58F404D0" w:rsidR="00201858" w:rsidRDefault="00201858" w:rsidP="00516112">
            <w:r>
              <w:t>1.1338</w:t>
            </w:r>
          </w:p>
        </w:tc>
        <w:tc>
          <w:tcPr>
            <w:tcW w:w="2104" w:type="dxa"/>
          </w:tcPr>
          <w:p w14:paraId="6686B824" w14:textId="4AAF6957" w:rsidR="00201858" w:rsidRDefault="00201858" w:rsidP="00516112">
            <w:r>
              <w:t>8192.00 Hz</w:t>
            </w:r>
          </w:p>
        </w:tc>
      </w:tr>
    </w:tbl>
    <w:p w14:paraId="676D99C5" w14:textId="77777777" w:rsidR="00201858" w:rsidRPr="00516112" w:rsidRDefault="00201858" w:rsidP="00516112"/>
    <w:p w14:paraId="6CA680B3" w14:textId="4C777347" w:rsidR="00516112" w:rsidRDefault="00604217" w:rsidP="00516112">
      <w:pPr>
        <w:rPr>
          <w:b/>
          <w:bCs/>
        </w:rPr>
      </w:pPr>
      <w:r>
        <w:rPr>
          <w:b/>
          <w:bCs/>
        </w:rPr>
        <w:t>Key Observations:</w:t>
      </w:r>
    </w:p>
    <w:p w14:paraId="74E91829" w14:textId="77777777" w:rsidR="00604217" w:rsidRDefault="00604217" w:rsidP="00516112"/>
    <w:p w14:paraId="2E575705" w14:textId="77777777" w:rsidR="00A3350C" w:rsidRDefault="00A3350C"/>
    <w:sectPr w:rsidR="00A33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E41B7"/>
    <w:multiLevelType w:val="hybridMultilevel"/>
    <w:tmpl w:val="98D6D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6404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112"/>
    <w:rsid w:val="00201858"/>
    <w:rsid w:val="003E228A"/>
    <w:rsid w:val="00516112"/>
    <w:rsid w:val="005B1BFF"/>
    <w:rsid w:val="00604217"/>
    <w:rsid w:val="00A33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61B23"/>
  <w15:chartTrackingRefBased/>
  <w15:docId w15:val="{BB6A81D9-79BB-4829-AE56-6C8040600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112"/>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516112"/>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16112"/>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16112"/>
    <w:pPr>
      <w:keepNext/>
      <w:keepLines/>
      <w:spacing w:before="160" w:after="80" w:line="278" w:lineRule="auto"/>
      <w:outlineLvl w:val="2"/>
    </w:pPr>
    <w:rPr>
      <w:rFonts w:eastAsiaTheme="majorEastAsia"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16112"/>
    <w:pPr>
      <w:keepNext/>
      <w:keepLines/>
      <w:spacing w:before="80" w:after="40" w:line="278" w:lineRule="auto"/>
      <w:outlineLvl w:val="3"/>
    </w:pPr>
    <w:rPr>
      <w:rFonts w:eastAsiaTheme="majorEastAsia" w:cstheme="majorBidi"/>
      <w:i/>
      <w:iCs/>
      <w:color w:val="2E74B5"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16112"/>
    <w:pPr>
      <w:keepNext/>
      <w:keepLines/>
      <w:spacing w:before="80" w:after="40" w:line="278" w:lineRule="auto"/>
      <w:outlineLvl w:val="4"/>
    </w:pPr>
    <w:rPr>
      <w:rFonts w:eastAsiaTheme="majorEastAsia" w:cstheme="majorBidi"/>
      <w:color w:val="2E74B5"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1611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1611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1611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1611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11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1611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1611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1611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1611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6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112"/>
    <w:rPr>
      <w:rFonts w:eastAsiaTheme="majorEastAsia" w:cstheme="majorBidi"/>
      <w:color w:val="272727" w:themeColor="text1" w:themeTint="D8"/>
    </w:rPr>
  </w:style>
  <w:style w:type="paragraph" w:styleId="Title">
    <w:name w:val="Title"/>
    <w:basedOn w:val="Normal"/>
    <w:next w:val="Normal"/>
    <w:link w:val="TitleChar"/>
    <w:uiPriority w:val="10"/>
    <w:qFormat/>
    <w:rsid w:val="0051611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16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112"/>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16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112"/>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16112"/>
    <w:rPr>
      <w:i/>
      <w:iCs/>
      <w:color w:val="404040" w:themeColor="text1" w:themeTint="BF"/>
    </w:rPr>
  </w:style>
  <w:style w:type="paragraph" w:styleId="ListParagraph">
    <w:name w:val="List Paragraph"/>
    <w:basedOn w:val="Normal"/>
    <w:uiPriority w:val="34"/>
    <w:qFormat/>
    <w:rsid w:val="00516112"/>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516112"/>
    <w:rPr>
      <w:i/>
      <w:iCs/>
      <w:color w:val="2E74B5" w:themeColor="accent1" w:themeShade="BF"/>
    </w:rPr>
  </w:style>
  <w:style w:type="paragraph" w:styleId="IntenseQuote">
    <w:name w:val="Intense Quote"/>
    <w:basedOn w:val="Normal"/>
    <w:next w:val="Normal"/>
    <w:link w:val="IntenseQuoteChar"/>
    <w:uiPriority w:val="30"/>
    <w:qFormat/>
    <w:rsid w:val="00516112"/>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eastAsiaTheme="minorHAnsi"/>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16112"/>
    <w:rPr>
      <w:i/>
      <w:iCs/>
      <w:color w:val="2E74B5" w:themeColor="accent1" w:themeShade="BF"/>
    </w:rPr>
  </w:style>
  <w:style w:type="character" w:styleId="IntenseReference">
    <w:name w:val="Intense Reference"/>
    <w:basedOn w:val="DefaultParagraphFont"/>
    <w:uiPriority w:val="32"/>
    <w:qFormat/>
    <w:rsid w:val="00516112"/>
    <w:rPr>
      <w:b/>
      <w:bCs/>
      <w:smallCaps/>
      <w:color w:val="2E74B5" w:themeColor="accent1" w:themeShade="BF"/>
      <w:spacing w:val="5"/>
    </w:rPr>
  </w:style>
  <w:style w:type="table" w:styleId="TableGrid">
    <w:name w:val="Table Grid"/>
    <w:basedOn w:val="TableNormal"/>
    <w:uiPriority w:val="39"/>
    <w:rsid w:val="002018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112</Words>
  <Characters>643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Sualeh AbbasRizvi</dc:creator>
  <cp:keywords/>
  <dc:description/>
  <cp:lastModifiedBy>Syed Sualeh AbbasRizvi</cp:lastModifiedBy>
  <cp:revision>2</cp:revision>
  <dcterms:created xsi:type="dcterms:W3CDTF">2026-04-06T18:04:00Z</dcterms:created>
  <dcterms:modified xsi:type="dcterms:W3CDTF">2026-04-06T18:17:00Z</dcterms:modified>
</cp:coreProperties>
</file>