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333333"/>
          <w:sz w:val="36"/>
        </w:rPr>
        <w:t>Project Documentation: Medical Insurance Cost Forecasting</w:t>
      </w:r>
    </w:p>
    <w:p>
      <w:pPr>
        <w:keepNext/>
        <w:spacing w:before="280" w:after="80"/>
      </w:pPr>
      <w:r>
        <w:rPr>
          <w:rFonts w:ascii="Arial" w:hAnsi="Arial"/>
          <w:b/>
          <w:color w:val="003366"/>
          <w:sz w:val="26"/>
        </w:rPr>
        <w:t>1. Project Description</w:t>
      </w:r>
    </w:p>
    <w:p>
      <w:r>
        <w:t>This project aims to predict medical insurance expenses for individuals using machine learning.</w:t>
      </w:r>
    </w:p>
    <w:p>
      <w:r>
        <w:t>The dataset used for this project contains 100,000 unique customer records.</w:t>
      </w:r>
    </w:p>
    <w:p>
      <w:pPr>
        <w:keepNext/>
        <w:spacing w:before="280" w:after="80"/>
      </w:pPr>
      <w:r>
        <w:rPr>
          <w:rFonts w:ascii="Arial" w:hAnsi="Arial"/>
          <w:b/>
          <w:color w:val="003366"/>
          <w:sz w:val="26"/>
        </w:rPr>
        <w:t>2. Data Preparation Steps</w:t>
      </w:r>
    </w:p>
    <w:p>
      <w:r>
        <w:t>The following steps were taken to clean and prepare the raw data:</w:t>
      </w:r>
    </w:p>
    <w:p>
      <w:pPr>
        <w:pStyle w:val="ListBullet"/>
      </w:pPr>
      <w:r>
        <w:rPr>
          <w:b/>
        </w:rPr>
        <w:t xml:space="preserve">Removed unnecessary columns: </w:t>
      </w:r>
      <w:r>
        <w:t>The 'Occupation' and 'Marital_Status' columns were dropped from the dataset.</w:t>
      </w:r>
    </w:p>
    <w:p>
      <w:pPr>
        <w:pStyle w:val="ListBullet"/>
      </w:pPr>
      <w:r>
        <w:rPr>
          <w:b/>
        </w:rPr>
        <w:t xml:space="preserve">Created a new feature: </w:t>
      </w:r>
      <w:r>
        <w:t>A new column named 'Age_BMI_Interaction' was created by multiplying Age by BMI.</w:t>
      </w:r>
    </w:p>
    <w:p>
      <w:pPr>
        <w:pStyle w:val="ListBullet"/>
      </w:pPr>
      <w:r>
        <w:rPr>
          <w:b/>
        </w:rPr>
        <w:t xml:space="preserve">Converted text to numbers: </w:t>
      </w:r>
      <w:r>
        <w:t>All categorical columns (such as Gender, Smoking_Status, and Region) were transformed using one-hot encoding.</w:t>
      </w:r>
    </w:p>
    <w:p>
      <w:pPr>
        <w:keepNext/>
        <w:spacing w:before="280" w:after="80"/>
      </w:pPr>
      <w:r>
        <w:rPr>
          <w:rFonts w:ascii="Arial" w:hAnsi="Arial"/>
          <w:b/>
          <w:color w:val="003366"/>
          <w:sz w:val="26"/>
        </w:rPr>
        <w:t>3. Model and Performance Results</w:t>
      </w:r>
    </w:p>
    <w:p>
      <w:r>
        <w:t>The dataset was split into 80% for training the model and 20% for testing its accuracy.</w:t>
      </w:r>
    </w:p>
    <w:p>
      <w:r>
        <w:t>A Random Forest Regressor model was trained on this data, giving the following performance results:</w:t>
      </w:r>
    </w:p>
    <w:p>
      <w:pPr>
        <w:pStyle w:val="ListBullet"/>
      </w:pPr>
      <w:r>
        <w:rPr>
          <w:b/>
        </w:rPr>
        <w:t xml:space="preserve">Model Accuracy (R-squared): </w:t>
      </w:r>
      <w:r>
        <w:t>93.02% (The model successfully explains over 93% of the differences in medical costs).</w:t>
      </w:r>
    </w:p>
    <w:p>
      <w:pPr>
        <w:pStyle w:val="ListBullet"/>
      </w:pPr>
      <w:r>
        <w:rPr>
          <w:b/>
        </w:rPr>
        <w:t xml:space="preserve">Prediction Error (RMSE): </w:t>
      </w:r>
      <w:r>
        <w:t>$2,876.57 (On average, the model's price predictions are off by about $2,876).</w:t>
      </w:r>
    </w:p>
    <w:p>
      <w:pPr>
        <w:keepNext/>
        <w:spacing w:before="280" w:after="80"/>
      </w:pPr>
      <w:r>
        <w:rPr>
          <w:rFonts w:ascii="Arial" w:hAnsi="Arial"/>
          <w:b/>
          <w:color w:val="003366"/>
          <w:sz w:val="26"/>
        </w:rPr>
        <w:t>4. Sample Predictions</w:t>
      </w:r>
    </w:p>
    <w:p>
      <w:r>
        <w:t>A quick comparison showing actual medical costs versus the prices predicted by the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Actual Medical Cost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Predicted Medical Cost</w:t>
            </w:r>
          </w:p>
        </w:tc>
      </w:tr>
      <w:tr>
        <w:tc>
          <w:tcPr>
            <w:tcW w:type="dxa" w:w="4680"/>
          </w:tcPr>
          <w:p>
            <w:r>
              <w:t>$26,358.55</w:t>
            </w:r>
          </w:p>
        </w:tc>
        <w:tc>
          <w:tcPr>
            <w:tcW w:type="dxa" w:w="4680"/>
          </w:tcPr>
          <w:p>
            <w:r>
              <w:t>$25,123.63</w:t>
            </w:r>
          </w:p>
        </w:tc>
      </w:tr>
      <w:tr>
        <w:tc>
          <w:tcPr>
            <w:tcW w:type="dxa" w:w="4680"/>
          </w:tcPr>
          <w:p>
            <w:r>
              <w:t>$19,774.20</w:t>
            </w:r>
          </w:p>
        </w:tc>
        <w:tc>
          <w:tcPr>
            <w:tcW w:type="dxa" w:w="4680"/>
          </w:tcPr>
          <w:p>
            <w:r>
              <w:t>$20,911.34</w:t>
            </w:r>
          </w:p>
        </w:tc>
      </w:tr>
      <w:tr>
        <w:tc>
          <w:tcPr>
            <w:tcW w:type="dxa" w:w="4680"/>
          </w:tcPr>
          <w:p>
            <w:r>
              <w:t>$32,254.12</w:t>
            </w:r>
          </w:p>
        </w:tc>
        <w:tc>
          <w:tcPr>
            <w:tcW w:type="dxa" w:w="4680"/>
          </w:tcPr>
          <w:p>
            <w:r>
              <w:t>$31,894.50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