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B34F" w14:textId="77777777" w:rsidR="00614644" w:rsidRPr="00BB765E" w:rsidRDefault="00655117" w:rsidP="00614644">
      <w:pPr>
        <w:rPr>
          <w:rFonts w:ascii="Times New Roman"/>
          <w:b/>
          <w:bCs/>
          <w:sz w:val="28"/>
          <w:szCs w:val="28"/>
        </w:rPr>
      </w:pPr>
      <w:r>
        <w:rPr>
          <w:rFonts w:ascii="Times New Roman" w:hint="eastAsia"/>
          <w:b/>
          <w:bCs/>
          <w:sz w:val="28"/>
          <w:szCs w:val="28"/>
        </w:rPr>
        <w:t>MRP</w:t>
      </w:r>
      <w:r w:rsidR="005447DE">
        <w:rPr>
          <w:rFonts w:ascii="Times New Roman" w:hint="eastAsia"/>
          <w:b/>
          <w:bCs/>
          <w:sz w:val="28"/>
          <w:szCs w:val="28"/>
        </w:rPr>
        <w:t xml:space="preserve"> </w:t>
      </w:r>
      <w:r>
        <w:rPr>
          <w:rFonts w:ascii="Times New Roman" w:hint="eastAsia"/>
          <w:b/>
          <w:bCs/>
          <w:sz w:val="28"/>
          <w:szCs w:val="28"/>
        </w:rPr>
        <w:t>(</w:t>
      </w:r>
      <w:r w:rsidR="00AE09D6">
        <w:rPr>
          <w:rFonts w:ascii="Times New Roman" w:hint="eastAsia"/>
          <w:b/>
          <w:bCs/>
          <w:sz w:val="28"/>
          <w:szCs w:val="28"/>
        </w:rPr>
        <w:t>M</w:t>
      </w:r>
      <w:r w:rsidR="0059629A">
        <w:rPr>
          <w:rFonts w:ascii="Times New Roman" w:hint="eastAsia"/>
          <w:b/>
          <w:bCs/>
          <w:sz w:val="28"/>
          <w:szCs w:val="28"/>
        </w:rPr>
        <w:t xml:space="preserve">aterial </w:t>
      </w:r>
      <w:r w:rsidR="00AE09D6">
        <w:rPr>
          <w:rFonts w:ascii="Times New Roman" w:hint="eastAsia"/>
          <w:b/>
          <w:bCs/>
          <w:sz w:val="28"/>
          <w:szCs w:val="28"/>
        </w:rPr>
        <w:t>R</w:t>
      </w:r>
      <w:r w:rsidR="0059629A">
        <w:rPr>
          <w:rFonts w:ascii="Times New Roman" w:hint="eastAsia"/>
          <w:b/>
          <w:bCs/>
          <w:sz w:val="28"/>
          <w:szCs w:val="28"/>
        </w:rPr>
        <w:t xml:space="preserve">equirement </w:t>
      </w:r>
      <w:r w:rsidR="00AE09D6">
        <w:rPr>
          <w:rFonts w:ascii="Times New Roman" w:hint="eastAsia"/>
          <w:b/>
          <w:bCs/>
          <w:sz w:val="28"/>
          <w:szCs w:val="28"/>
        </w:rPr>
        <w:t>P</w:t>
      </w:r>
      <w:r w:rsidR="0059629A">
        <w:rPr>
          <w:rFonts w:ascii="Times New Roman" w:hint="eastAsia"/>
          <w:b/>
          <w:bCs/>
          <w:sz w:val="28"/>
          <w:szCs w:val="28"/>
        </w:rPr>
        <w:t>lanning</w:t>
      </w:r>
      <w:r>
        <w:rPr>
          <w:rFonts w:ascii="Times New Roman" w:hint="eastAsia"/>
          <w:b/>
          <w:bCs/>
          <w:sz w:val="28"/>
          <w:szCs w:val="28"/>
        </w:rPr>
        <w:t>)</w:t>
      </w:r>
    </w:p>
    <w:p w14:paraId="0702CE05" w14:textId="77777777" w:rsidR="00A11FB0" w:rsidRDefault="00A11FB0" w:rsidP="00614644">
      <w:pPr>
        <w:rPr>
          <w:rFonts w:ascii="Times New Roman"/>
          <w:b/>
          <w:bCs/>
        </w:rPr>
      </w:pPr>
    </w:p>
    <w:p w14:paraId="11A65416" w14:textId="77777777" w:rsidR="00614644" w:rsidRDefault="005249FB" w:rsidP="00614644">
      <w:pPr>
        <w:rPr>
          <w:rFonts w:ascii="Times New Roman"/>
          <w:b/>
          <w:bCs/>
          <w:sz w:val="22"/>
        </w:rPr>
      </w:pPr>
      <w:r>
        <w:rPr>
          <w:rFonts w:ascii="Times New Roman"/>
          <w:b/>
          <w:bCs/>
          <w:sz w:val="22"/>
        </w:rPr>
        <w:t>&lt;</w:t>
      </w:r>
      <w:r w:rsidR="00E868D0" w:rsidRPr="005249FB">
        <w:rPr>
          <w:rFonts w:ascii="Times New Roman"/>
          <w:b/>
          <w:bCs/>
          <w:sz w:val="22"/>
        </w:rPr>
        <w:t>Experiment result &amp; analysis</w:t>
      </w:r>
      <w:r w:rsidRPr="005249FB">
        <w:rPr>
          <w:rFonts w:ascii="Times New Roman"/>
          <w:b/>
          <w:bCs/>
          <w:sz w:val="22"/>
        </w:rPr>
        <w:t>&gt;</w:t>
      </w:r>
      <w:r w:rsidR="00E868D0" w:rsidRPr="005249FB">
        <w:rPr>
          <w:rFonts w:ascii="Times New Roman"/>
          <w:b/>
          <w:bCs/>
          <w:sz w:val="22"/>
        </w:rPr>
        <w:t xml:space="preserve"> </w:t>
      </w:r>
    </w:p>
    <w:p w14:paraId="34F4814C" w14:textId="77777777" w:rsidR="005249FB" w:rsidRPr="00970489" w:rsidRDefault="005249FB" w:rsidP="005249FB">
      <w:pPr>
        <w:spacing w:line="276" w:lineRule="auto"/>
        <w:rPr>
          <w:rFonts w:ascii="Times New Roman" w:eastAsia="HY헤드라인M"/>
          <w:b/>
          <w:sz w:val="32"/>
        </w:rPr>
      </w:pPr>
      <w:r w:rsidRPr="00970489">
        <w:rPr>
          <w:rFonts w:ascii="Times New Roman" w:eastAsia="나눔고딕"/>
          <w:b/>
          <w:sz w:val="22"/>
        </w:rPr>
        <w:t xml:space="preserve">※ </w:t>
      </w:r>
      <w:r>
        <w:rPr>
          <w:rFonts w:ascii="Times New Roman" w:eastAsia="나눔고딕"/>
          <w:b/>
          <w:sz w:val="22"/>
        </w:rPr>
        <w:t>A</w:t>
      </w:r>
      <w:r w:rsidRPr="00970489">
        <w:rPr>
          <w:rFonts w:ascii="Times New Roman" w:eastAsia="나눔고딕"/>
          <w:b/>
          <w:sz w:val="22"/>
        </w:rPr>
        <w:t>nswer the following questions. Please show calculations</w:t>
      </w:r>
      <w:r>
        <w:rPr>
          <w:rFonts w:ascii="Times New Roman" w:eastAsia="나눔고딕"/>
          <w:b/>
          <w:sz w:val="22"/>
        </w:rPr>
        <w:t xml:space="preserve"> if necessary,</w:t>
      </w:r>
      <w:r w:rsidRPr="00970489">
        <w:rPr>
          <w:rFonts w:ascii="Times New Roman" w:eastAsia="나눔고딕"/>
          <w:b/>
          <w:sz w:val="22"/>
        </w:rPr>
        <w:t xml:space="preserve"> and answer the questions in detail</w:t>
      </w:r>
      <w:r>
        <w:rPr>
          <w:rFonts w:ascii="Times New Roman" w:eastAsia="나눔고딕"/>
          <w:b/>
          <w:sz w:val="22"/>
        </w:rPr>
        <w:t>.</w:t>
      </w:r>
      <w:r w:rsidRPr="00970489">
        <w:rPr>
          <w:rFonts w:ascii="Times New Roman" w:eastAsia="나눔고딕"/>
          <w:b/>
          <w:sz w:val="22"/>
        </w:rPr>
        <w:t xml:space="preserve"> </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614644" w:rsidRPr="00A3380E" w14:paraId="05BED08D" w14:textId="77777777" w:rsidTr="005249FB">
        <w:trPr>
          <w:trHeight w:val="4076"/>
        </w:trPr>
        <w:tc>
          <w:tcPr>
            <w:tcW w:w="8505" w:type="dxa"/>
            <w:tcBorders>
              <w:top w:val="single" w:sz="4" w:space="0" w:color="auto"/>
              <w:left w:val="single" w:sz="4" w:space="0" w:color="auto"/>
              <w:bottom w:val="single" w:sz="4" w:space="0" w:color="auto"/>
              <w:right w:val="single" w:sz="4" w:space="0" w:color="auto"/>
            </w:tcBorders>
            <w:shd w:val="clear" w:color="auto" w:fill="auto"/>
          </w:tcPr>
          <w:p w14:paraId="716EB66F" w14:textId="23F54657" w:rsidR="00AC399C" w:rsidRDefault="00E6075F" w:rsidP="005249FB">
            <w:pPr>
              <w:rPr>
                <w:rFonts w:ascii="Times New Roman"/>
              </w:rPr>
            </w:pPr>
            <w:r w:rsidRPr="00A563CC">
              <w:rPr>
                <w:rFonts w:ascii="Times New Roman"/>
              </w:rPr>
              <w:t xml:space="preserve">1. </w:t>
            </w:r>
            <w:r w:rsidR="00165ACF" w:rsidRPr="00A563CC">
              <w:rPr>
                <w:rFonts w:ascii="Times New Roman"/>
              </w:rPr>
              <w:t xml:space="preserve">Compare the changes in production policy for Item C and D when Lot sizing Rule is </w:t>
            </w:r>
            <w:r w:rsidRPr="00A563CC">
              <w:rPr>
                <w:rFonts w:ascii="Times New Roman"/>
              </w:rPr>
              <w:t>[lot-for-lot]</w:t>
            </w:r>
            <w:r w:rsidR="00165ACF" w:rsidRPr="00A563CC">
              <w:rPr>
                <w:rFonts w:ascii="Times New Roman"/>
              </w:rPr>
              <w:t xml:space="preserve"> or when it is </w:t>
            </w:r>
            <w:r w:rsidRPr="00A563CC">
              <w:rPr>
                <w:rFonts w:ascii="Times New Roman"/>
              </w:rPr>
              <w:t>[fixed order quantity]</w:t>
            </w:r>
            <w:r w:rsidR="00165ACF" w:rsidRPr="00A563CC">
              <w:rPr>
                <w:rFonts w:ascii="Times New Roman"/>
              </w:rPr>
              <w:t xml:space="preserve">. </w:t>
            </w:r>
          </w:p>
          <w:p w14:paraId="1398411D" w14:textId="6516DEA5" w:rsidR="00FF079E" w:rsidRDefault="00FF079E" w:rsidP="005249FB">
            <w:pPr>
              <w:rPr>
                <w:rFonts w:ascii="Times New Roman"/>
              </w:rPr>
            </w:pPr>
          </w:p>
          <w:p w14:paraId="6E4A69A5" w14:textId="0DBFF4FC" w:rsidR="003C21AD" w:rsidRDefault="00445239" w:rsidP="003C21AD">
            <w:pPr>
              <w:rPr>
                <w:rFonts w:ascii="Times New Roman"/>
              </w:rPr>
            </w:pPr>
            <w:r>
              <w:rPr>
                <w:rFonts w:ascii="Times New Roman"/>
              </w:rPr>
              <w:t>Following the L</w:t>
            </w:r>
            <w:r w:rsidR="003C21AD" w:rsidRPr="003C21AD">
              <w:rPr>
                <w:rFonts w:ascii="Times New Roman"/>
              </w:rPr>
              <w:t>ot-for-</w:t>
            </w:r>
            <w:r>
              <w:rPr>
                <w:rFonts w:ascii="Times New Roman"/>
              </w:rPr>
              <w:t>Lot policy, t</w:t>
            </w:r>
            <w:r w:rsidR="003C21AD" w:rsidRPr="003C21AD">
              <w:rPr>
                <w:rFonts w:ascii="Times New Roman"/>
              </w:rPr>
              <w:t>he quantity to be ordered or produced is equal to the exact net requirements for each period.</w:t>
            </w:r>
            <w:r>
              <w:rPr>
                <w:rFonts w:ascii="Times New Roman"/>
              </w:rPr>
              <w:t xml:space="preserve"> </w:t>
            </w:r>
            <w:r w:rsidR="003C21AD" w:rsidRPr="003C21AD">
              <w:rPr>
                <w:rFonts w:ascii="Times New Roman"/>
              </w:rPr>
              <w:t>It results in varying order quantities, but it minimizes holding costs because there are no excess inventories.</w:t>
            </w:r>
            <w:r>
              <w:rPr>
                <w:rFonts w:ascii="Times New Roman"/>
              </w:rPr>
              <w:t xml:space="preserve"> Simultaneously, i</w:t>
            </w:r>
            <w:r w:rsidR="003C21AD" w:rsidRPr="003C21AD">
              <w:rPr>
                <w:rFonts w:ascii="Times New Roman"/>
              </w:rPr>
              <w:t>t can lead to many orders with varying sizes, which can increase ordering costs.</w:t>
            </w:r>
          </w:p>
          <w:p w14:paraId="5EB50594" w14:textId="548A0ED7" w:rsidR="003C21AD" w:rsidRDefault="003C21AD" w:rsidP="003C21AD">
            <w:pPr>
              <w:rPr>
                <w:rFonts w:ascii="Times New Roman"/>
              </w:rPr>
            </w:pPr>
          </w:p>
          <w:p w14:paraId="6C94CFD0" w14:textId="5C46C7DD" w:rsidR="00FF079E" w:rsidRDefault="00445239" w:rsidP="005249FB">
            <w:pPr>
              <w:rPr>
                <w:rFonts w:ascii="Times New Roman"/>
              </w:rPr>
            </w:pPr>
            <w:r>
              <w:rPr>
                <w:rFonts w:ascii="Times New Roman" w:hint="eastAsia"/>
              </w:rPr>
              <w:t>I</w:t>
            </w:r>
            <w:r>
              <w:rPr>
                <w:rFonts w:ascii="Times New Roman"/>
              </w:rPr>
              <w:t>n the case of the Fixed Order Quantity policy, the quantity of o</w:t>
            </w:r>
            <w:r w:rsidR="003C21AD" w:rsidRPr="003C21AD">
              <w:rPr>
                <w:rFonts w:ascii="Times New Roman"/>
              </w:rPr>
              <w:t>rders are predetermined, often based on economic order quantity calculations.</w:t>
            </w:r>
            <w:r>
              <w:rPr>
                <w:rFonts w:ascii="Times New Roman" w:hint="eastAsia"/>
              </w:rPr>
              <w:t xml:space="preserve"> </w:t>
            </w:r>
            <w:r w:rsidR="003C21AD" w:rsidRPr="003C21AD">
              <w:rPr>
                <w:rFonts w:ascii="Times New Roman"/>
              </w:rPr>
              <w:t>This rule can result in holding some inventory for future periods, thus increasing holding costs.</w:t>
            </w:r>
            <w:r>
              <w:rPr>
                <w:rFonts w:ascii="Times New Roman"/>
              </w:rPr>
              <w:t xml:space="preserve"> Yet, i</w:t>
            </w:r>
            <w:r w:rsidR="003C21AD" w:rsidRPr="003C21AD">
              <w:rPr>
                <w:rFonts w:ascii="Times New Roman"/>
              </w:rPr>
              <w:t>t typically reduces the frequency of orders, which can decrease ordering costs</w:t>
            </w:r>
            <w:r>
              <w:rPr>
                <w:rFonts w:ascii="Times New Roman"/>
              </w:rPr>
              <w:t xml:space="preserve">. </w:t>
            </w:r>
          </w:p>
          <w:p w14:paraId="0852F9A6" w14:textId="77777777" w:rsidR="003C21AD" w:rsidRDefault="003C21AD" w:rsidP="005249FB">
            <w:pPr>
              <w:rPr>
                <w:rFonts w:ascii="Times New Roman" w:hint="eastAsia"/>
              </w:rPr>
            </w:pPr>
          </w:p>
          <w:p w14:paraId="714FEBF5" w14:textId="42837ADC" w:rsidR="00AC399C" w:rsidRDefault="00B5387A" w:rsidP="005249FB">
            <w:pPr>
              <w:rPr>
                <w:rFonts w:ascii="Times New Roman"/>
              </w:rPr>
            </w:pPr>
            <w:r>
              <w:rPr>
                <w:rFonts w:ascii="Times New Roman"/>
              </w:rPr>
              <w:t xml:space="preserve">[ </w:t>
            </w:r>
            <w:r w:rsidR="00AC399C">
              <w:rPr>
                <w:rFonts w:ascii="Times New Roman" w:hint="eastAsia"/>
              </w:rPr>
              <w:t>I</w:t>
            </w:r>
            <w:r w:rsidR="00AC399C">
              <w:rPr>
                <w:rFonts w:ascii="Times New Roman"/>
              </w:rPr>
              <w:t>tem C</w:t>
            </w:r>
            <w:r>
              <w:rPr>
                <w:rFonts w:ascii="Times New Roman"/>
              </w:rPr>
              <w:t xml:space="preserve"> ]</w:t>
            </w:r>
          </w:p>
          <w:p w14:paraId="2C567E44" w14:textId="5AC08125" w:rsidR="00AC399C" w:rsidRDefault="00AC399C" w:rsidP="005249FB">
            <w:pPr>
              <w:rPr>
                <w:rFonts w:ascii="Times New Roman"/>
              </w:rPr>
            </w:pPr>
            <w:r w:rsidRPr="00AC399C">
              <w:rPr>
                <w:rFonts w:ascii="Times New Roman"/>
              </w:rPr>
              <w:drawing>
                <wp:inline distT="0" distB="0" distL="0" distR="0" wp14:anchorId="7695FF84" wp14:editId="7D894B5C">
                  <wp:extent cx="5363634" cy="168383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0" t="1487" r="180"/>
                          <a:stretch/>
                        </pic:blipFill>
                        <pic:spPr bwMode="auto">
                          <a:xfrm>
                            <a:off x="0" y="0"/>
                            <a:ext cx="5364899" cy="1684232"/>
                          </a:xfrm>
                          <a:prstGeom prst="rect">
                            <a:avLst/>
                          </a:prstGeom>
                          <a:ln>
                            <a:noFill/>
                          </a:ln>
                          <a:extLst>
                            <a:ext uri="{53640926-AAD7-44D8-BBD7-CCE9431645EC}">
                              <a14:shadowObscured xmlns:a14="http://schemas.microsoft.com/office/drawing/2010/main"/>
                            </a:ext>
                          </a:extLst>
                        </pic:spPr>
                      </pic:pic>
                    </a:graphicData>
                  </a:graphic>
                </wp:inline>
              </w:drawing>
            </w:r>
          </w:p>
          <w:p w14:paraId="33050C5C" w14:textId="00203A2D" w:rsidR="00B5387A" w:rsidRPr="003C21AD" w:rsidRDefault="00740433" w:rsidP="003C21AD">
            <w:pPr>
              <w:rPr>
                <w:rFonts w:ascii="Times New Roman" w:hint="eastAsia"/>
              </w:rPr>
            </w:pPr>
            <w:r>
              <w:rPr>
                <w:rFonts w:ascii="Times New Roman" w:hint="eastAsia"/>
              </w:rPr>
              <w:t>F</w:t>
            </w:r>
            <w:r>
              <w:rPr>
                <w:rFonts w:ascii="Times New Roman"/>
              </w:rPr>
              <w:t xml:space="preserve">or </w:t>
            </w:r>
            <w:r w:rsidR="00B5387A">
              <w:rPr>
                <w:rFonts w:ascii="Times New Roman"/>
              </w:rPr>
              <w:t>the Lot-for-Lot policy, it is observable that p</w:t>
            </w:r>
            <w:r w:rsidR="003C21AD" w:rsidRPr="003C21AD">
              <w:rPr>
                <w:rFonts w:ascii="Times New Roman"/>
              </w:rPr>
              <w:t xml:space="preserve">lanned order releases </w:t>
            </w:r>
            <w:r w:rsidR="00B5387A">
              <w:rPr>
                <w:rFonts w:ascii="Times New Roman"/>
              </w:rPr>
              <w:t>exactly</w:t>
            </w:r>
            <w:r w:rsidR="003C21AD" w:rsidRPr="003C21AD">
              <w:rPr>
                <w:rFonts w:ascii="Times New Roman"/>
              </w:rPr>
              <w:t xml:space="preserve"> match net requirements for each period, leading to no excess inventory.</w:t>
            </w:r>
            <w:r w:rsidR="00B5387A">
              <w:rPr>
                <w:rFonts w:ascii="Times New Roman" w:hint="eastAsia"/>
              </w:rPr>
              <w:t xml:space="preserve"> </w:t>
            </w:r>
            <w:r w:rsidR="003C21AD" w:rsidRPr="003C21AD">
              <w:rPr>
                <w:rFonts w:ascii="Times New Roman"/>
              </w:rPr>
              <w:t>The order releases fluctuate according to the net requirements, potentially leading to higher ordering costs due to multiple small orders.</w:t>
            </w:r>
          </w:p>
          <w:p w14:paraId="525384BA" w14:textId="68ED81AC" w:rsidR="003C21AD" w:rsidRPr="003C21AD" w:rsidRDefault="003C21AD" w:rsidP="003C21AD">
            <w:pPr>
              <w:rPr>
                <w:rFonts w:ascii="Times New Roman"/>
              </w:rPr>
            </w:pPr>
            <w:r w:rsidRPr="003C21AD">
              <w:rPr>
                <w:rFonts w:ascii="Times New Roman"/>
              </w:rPr>
              <w:t xml:space="preserve">Under </w:t>
            </w:r>
            <w:r w:rsidR="00B5387A">
              <w:rPr>
                <w:rFonts w:ascii="Times New Roman"/>
              </w:rPr>
              <w:t xml:space="preserve">the </w:t>
            </w:r>
            <w:r w:rsidRPr="003C21AD">
              <w:rPr>
                <w:rFonts w:ascii="Times New Roman"/>
              </w:rPr>
              <w:t>FOQ</w:t>
            </w:r>
            <w:r w:rsidR="00B5387A">
              <w:rPr>
                <w:rFonts w:ascii="Times New Roman"/>
              </w:rPr>
              <w:t xml:space="preserve"> policy, p</w:t>
            </w:r>
            <w:r w:rsidRPr="003C21AD">
              <w:rPr>
                <w:rFonts w:ascii="Times New Roman"/>
              </w:rPr>
              <w:t xml:space="preserve">lanned order releases are in fixed quantities </w:t>
            </w:r>
            <w:r w:rsidR="00B5387A">
              <w:rPr>
                <w:rFonts w:ascii="Times New Roman"/>
              </w:rPr>
              <w:t xml:space="preserve">of </w:t>
            </w:r>
            <w:r w:rsidRPr="003C21AD">
              <w:rPr>
                <w:rFonts w:ascii="Times New Roman"/>
              </w:rPr>
              <w:t>1500 units, leading to inventory holding when the fixed quantity exceeds the net requirements.</w:t>
            </w:r>
            <w:r w:rsidR="00B5387A">
              <w:rPr>
                <w:rFonts w:ascii="Times New Roman"/>
              </w:rPr>
              <w:t xml:space="preserve"> It is observable that there are projected on-hand inventories throughout the planning horizon. </w:t>
            </w:r>
            <w:r w:rsidRPr="003C21AD">
              <w:rPr>
                <w:rFonts w:ascii="Times New Roman"/>
              </w:rPr>
              <w:t>Orders may not be required every period, which reduces ordering frequency but increases holding costs due to excess inventory.</w:t>
            </w:r>
          </w:p>
          <w:p w14:paraId="1E024DCE" w14:textId="6F647BE1" w:rsidR="003C21AD" w:rsidRDefault="003C21AD" w:rsidP="005249FB">
            <w:pPr>
              <w:rPr>
                <w:rFonts w:ascii="Times New Roman"/>
              </w:rPr>
            </w:pPr>
          </w:p>
          <w:p w14:paraId="7CF15508" w14:textId="77777777" w:rsidR="00B5387A" w:rsidRPr="003C21AD" w:rsidRDefault="00B5387A" w:rsidP="005249FB">
            <w:pPr>
              <w:rPr>
                <w:rFonts w:ascii="Times New Roman" w:hint="eastAsia"/>
              </w:rPr>
            </w:pPr>
          </w:p>
          <w:p w14:paraId="65C2B2B0" w14:textId="0834E529" w:rsidR="00AC399C" w:rsidRPr="00AC399C" w:rsidRDefault="00B5387A" w:rsidP="005249FB">
            <w:pPr>
              <w:rPr>
                <w:rFonts w:ascii="Times New Roman"/>
              </w:rPr>
            </w:pPr>
            <w:r>
              <w:rPr>
                <w:rFonts w:ascii="Times New Roman"/>
              </w:rPr>
              <w:lastRenderedPageBreak/>
              <w:t xml:space="preserve">[ </w:t>
            </w:r>
            <w:r w:rsidR="00AC399C">
              <w:rPr>
                <w:rFonts w:ascii="Times New Roman" w:hint="eastAsia"/>
              </w:rPr>
              <w:t>I</w:t>
            </w:r>
            <w:r w:rsidR="00AC399C">
              <w:rPr>
                <w:rFonts w:ascii="Times New Roman"/>
              </w:rPr>
              <w:t>tem D</w:t>
            </w:r>
            <w:r>
              <w:rPr>
                <w:rFonts w:ascii="Times New Roman"/>
              </w:rPr>
              <w:t xml:space="preserve"> ]</w:t>
            </w:r>
          </w:p>
          <w:p w14:paraId="5F6D5F43" w14:textId="4BA2B211" w:rsidR="00E6075F" w:rsidRPr="00A3380E" w:rsidRDefault="00AC399C" w:rsidP="00E6075F">
            <w:pPr>
              <w:rPr>
                <w:rFonts w:hAnsi="바탕"/>
              </w:rPr>
            </w:pPr>
            <w:r w:rsidRPr="00AC399C">
              <w:rPr>
                <w:rFonts w:hAnsi="바탕"/>
              </w:rPr>
              <w:drawing>
                <wp:inline distT="0" distB="0" distL="0" distR="0" wp14:anchorId="3B962585" wp14:editId="0A2A3603">
                  <wp:extent cx="5400040" cy="190817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08175"/>
                          </a:xfrm>
                          <a:prstGeom prst="rect">
                            <a:avLst/>
                          </a:prstGeom>
                        </pic:spPr>
                      </pic:pic>
                    </a:graphicData>
                  </a:graphic>
                </wp:inline>
              </w:drawing>
            </w:r>
          </w:p>
          <w:p w14:paraId="37793B60" w14:textId="51580A84" w:rsidR="00B5387A" w:rsidRPr="003C21AD" w:rsidRDefault="00B5387A" w:rsidP="003C21AD">
            <w:pPr>
              <w:rPr>
                <w:rFonts w:ascii="Times New Roman" w:hint="eastAsia"/>
              </w:rPr>
            </w:pPr>
            <w:r>
              <w:rPr>
                <w:rFonts w:ascii="Times New Roman"/>
              </w:rPr>
              <w:t>In the case for</w:t>
            </w:r>
            <w:r w:rsidR="003C21AD" w:rsidRPr="003C21AD">
              <w:rPr>
                <w:rFonts w:ascii="Times New Roman"/>
              </w:rPr>
              <w:t xml:space="preserve"> L</w:t>
            </w:r>
            <w:r>
              <w:rPr>
                <w:rFonts w:ascii="Times New Roman"/>
              </w:rPr>
              <w:t>ot-</w:t>
            </w:r>
            <w:r w:rsidR="003C21AD" w:rsidRPr="003C21AD">
              <w:rPr>
                <w:rFonts w:ascii="Times New Roman"/>
              </w:rPr>
              <w:t>F</w:t>
            </w:r>
            <w:r>
              <w:rPr>
                <w:rFonts w:ascii="Times New Roman"/>
              </w:rPr>
              <w:t>or-</w:t>
            </w:r>
            <w:r w:rsidR="003C21AD" w:rsidRPr="003C21AD">
              <w:rPr>
                <w:rFonts w:ascii="Times New Roman"/>
              </w:rPr>
              <w:t>L</w:t>
            </w:r>
            <w:r>
              <w:rPr>
                <w:rFonts w:ascii="Times New Roman"/>
              </w:rPr>
              <w:t>ot policy, s</w:t>
            </w:r>
            <w:r w:rsidR="003C21AD" w:rsidRPr="003C21AD">
              <w:rPr>
                <w:rFonts w:ascii="Times New Roman"/>
              </w:rPr>
              <w:t>imilar to Item C, the order releases exactly match the net requirements, with no excess inventory carried over.</w:t>
            </w:r>
            <w:r>
              <w:rPr>
                <w:rFonts w:ascii="Times New Roman" w:hint="eastAsia"/>
              </w:rPr>
              <w:t xml:space="preserve"> </w:t>
            </w:r>
            <w:r w:rsidR="003C21AD" w:rsidRPr="003C21AD">
              <w:rPr>
                <w:rFonts w:ascii="Times New Roman"/>
              </w:rPr>
              <w:t>This can result in many small orders, which may increase ordering costs but avoid holding costs.</w:t>
            </w:r>
          </w:p>
          <w:p w14:paraId="1A2562CF" w14:textId="40E7AB1D" w:rsidR="003C21AD" w:rsidRDefault="003C21AD" w:rsidP="003C21AD">
            <w:pPr>
              <w:rPr>
                <w:rFonts w:ascii="Times New Roman"/>
              </w:rPr>
            </w:pPr>
            <w:r w:rsidRPr="003C21AD">
              <w:rPr>
                <w:rFonts w:ascii="Times New Roman"/>
              </w:rPr>
              <w:t xml:space="preserve">Under </w:t>
            </w:r>
            <w:r w:rsidR="00B5387A">
              <w:rPr>
                <w:rFonts w:ascii="Times New Roman"/>
              </w:rPr>
              <w:t>the FOQ model, p</w:t>
            </w:r>
            <w:r w:rsidRPr="003C21AD">
              <w:rPr>
                <w:rFonts w:ascii="Times New Roman"/>
              </w:rPr>
              <w:t>lanned order releases are in fixed quantities</w:t>
            </w:r>
            <w:r w:rsidR="00B5387A">
              <w:rPr>
                <w:rFonts w:ascii="Times New Roman"/>
              </w:rPr>
              <w:t xml:space="preserve"> of </w:t>
            </w:r>
            <w:r w:rsidRPr="003C21AD">
              <w:rPr>
                <w:rFonts w:ascii="Times New Roman"/>
              </w:rPr>
              <w:t>1400 units and do not match the net requirements.</w:t>
            </w:r>
            <w:r w:rsidR="00B5387A">
              <w:rPr>
                <w:rFonts w:ascii="Times New Roman" w:hint="eastAsia"/>
              </w:rPr>
              <w:t xml:space="preserve"> </w:t>
            </w:r>
            <w:r w:rsidR="00B5387A">
              <w:rPr>
                <w:rFonts w:ascii="Times New Roman"/>
              </w:rPr>
              <w:t>Although this policy leads to reduced order frequencies, t</w:t>
            </w:r>
            <w:r w:rsidRPr="003C21AD">
              <w:rPr>
                <w:rFonts w:ascii="Times New Roman"/>
              </w:rPr>
              <w:t xml:space="preserve">his method results in </w:t>
            </w:r>
            <w:r w:rsidR="00B5387A">
              <w:rPr>
                <w:rFonts w:ascii="Times New Roman"/>
              </w:rPr>
              <w:t>excessing inventory holding that are car</w:t>
            </w:r>
            <w:r w:rsidRPr="003C21AD">
              <w:rPr>
                <w:rFonts w:ascii="Times New Roman"/>
              </w:rPr>
              <w:t>ried over from previous large orders</w:t>
            </w:r>
            <w:r w:rsidR="00B5387A">
              <w:rPr>
                <w:rFonts w:ascii="Times New Roman"/>
              </w:rPr>
              <w:t xml:space="preserve"> throughout the planning horizon. </w:t>
            </w:r>
          </w:p>
          <w:p w14:paraId="129C5E31" w14:textId="18E76527" w:rsidR="00B5387A" w:rsidRPr="003C21AD" w:rsidRDefault="00B5387A" w:rsidP="003C21AD">
            <w:pPr>
              <w:rPr>
                <w:rFonts w:ascii="Times New Roman"/>
              </w:rPr>
            </w:pPr>
            <w:r>
              <w:rPr>
                <w:rFonts w:ascii="Times New Roman" w:hint="eastAsia"/>
              </w:rPr>
              <w:t>-</w:t>
            </w:r>
          </w:p>
          <w:p w14:paraId="06D7B5A6" w14:textId="1736DF0E" w:rsidR="003C21AD" w:rsidRPr="003C21AD" w:rsidRDefault="003C21AD" w:rsidP="003C21AD">
            <w:pPr>
              <w:rPr>
                <w:rFonts w:ascii="Times New Roman" w:hint="eastAsia"/>
              </w:rPr>
            </w:pPr>
            <w:r w:rsidRPr="003C21AD">
              <w:rPr>
                <w:rFonts w:ascii="Times New Roman"/>
              </w:rPr>
              <w:t>Both items show a similar trend under LFL, where order releases are as per the exact requirement.</w:t>
            </w:r>
            <w:r w:rsidR="00B5387A">
              <w:rPr>
                <w:rFonts w:ascii="Times New Roman" w:hint="eastAsia"/>
              </w:rPr>
              <w:t xml:space="preserve"> </w:t>
            </w:r>
            <w:r w:rsidRPr="003C21AD">
              <w:rPr>
                <w:rFonts w:ascii="Times New Roman"/>
              </w:rPr>
              <w:t xml:space="preserve">Under FOQ, both items reflect larger but less frequent order releases, which </w:t>
            </w:r>
            <w:r w:rsidR="00B5387A">
              <w:rPr>
                <w:rFonts w:ascii="Times New Roman"/>
              </w:rPr>
              <w:t xml:space="preserve">led </w:t>
            </w:r>
            <w:r w:rsidRPr="003C21AD">
              <w:rPr>
                <w:rFonts w:ascii="Times New Roman"/>
              </w:rPr>
              <w:t>to increased inventory levels.</w:t>
            </w:r>
            <w:r w:rsidR="00B5387A">
              <w:rPr>
                <w:rFonts w:ascii="Times New Roman"/>
              </w:rPr>
              <w:t xml:space="preserve"> </w:t>
            </w:r>
            <w:r w:rsidRPr="003C21AD">
              <w:rPr>
                <w:rFonts w:ascii="Times New Roman"/>
              </w:rPr>
              <w:t>In summary, LFL minimizes holding costs by avoiding excess inventory but may increase ordering costs, whereas FOQ simplifies ordering but may lead to higher inventory holding costs. The decision between these two approaches depends on the cost balance between ordering and holding, as well as the predictability and variability of the demand for each item.</w:t>
            </w:r>
          </w:p>
          <w:p w14:paraId="613433AA" w14:textId="77777777" w:rsidR="003C21AD" w:rsidRPr="003C21AD" w:rsidRDefault="003C21AD" w:rsidP="00A3380E">
            <w:pPr>
              <w:ind w:left="200" w:hangingChars="100" w:hanging="200"/>
              <w:rPr>
                <w:rFonts w:ascii="Times New Roman"/>
              </w:rPr>
            </w:pPr>
          </w:p>
          <w:p w14:paraId="68D5450A" w14:textId="13ACA49F" w:rsidR="00AC399C" w:rsidRDefault="00AC399C" w:rsidP="00A3380E">
            <w:pPr>
              <w:ind w:left="200" w:hangingChars="100" w:hanging="200"/>
              <w:rPr>
                <w:rFonts w:ascii="Times New Roman"/>
              </w:rPr>
            </w:pPr>
            <w:r>
              <w:rPr>
                <w:rFonts w:ascii="Times New Roman" w:hint="eastAsia"/>
              </w:rPr>
              <w:t>(</w:t>
            </w:r>
            <w:r>
              <w:rPr>
                <w:rFonts w:ascii="Times New Roman"/>
              </w:rPr>
              <w:t>end of question 1)</w:t>
            </w:r>
          </w:p>
          <w:p w14:paraId="65F9B149" w14:textId="15481759" w:rsidR="00AC399C" w:rsidRDefault="00AC399C" w:rsidP="00A3380E">
            <w:pPr>
              <w:ind w:left="200" w:hangingChars="100" w:hanging="200"/>
              <w:rPr>
                <w:rFonts w:ascii="Times New Roman"/>
              </w:rPr>
            </w:pPr>
          </w:p>
          <w:p w14:paraId="09B46590" w14:textId="77777777" w:rsidR="00C52DE9" w:rsidRDefault="00C52DE9" w:rsidP="00A3380E">
            <w:pPr>
              <w:ind w:left="200" w:hangingChars="100" w:hanging="200"/>
              <w:rPr>
                <w:rFonts w:ascii="Times New Roman" w:hint="eastAsia"/>
              </w:rPr>
            </w:pPr>
          </w:p>
          <w:p w14:paraId="01EC7711" w14:textId="4C68BADB" w:rsidR="005249FB" w:rsidRDefault="00E6075F" w:rsidP="00A3380E">
            <w:pPr>
              <w:ind w:left="200" w:hangingChars="100" w:hanging="200"/>
              <w:rPr>
                <w:rFonts w:ascii="Times New Roman"/>
              </w:rPr>
            </w:pPr>
            <w:r w:rsidRPr="00A563CC">
              <w:rPr>
                <w:rFonts w:ascii="Times New Roman"/>
              </w:rPr>
              <w:t xml:space="preserve">2. </w:t>
            </w:r>
            <w:r w:rsidR="00165ACF" w:rsidRPr="00A563CC">
              <w:rPr>
                <w:rFonts w:ascii="Times New Roman"/>
              </w:rPr>
              <w:t>When</w:t>
            </w:r>
            <w:r w:rsidR="00A563CC" w:rsidRPr="00A563CC">
              <w:rPr>
                <w:rFonts w:ascii="Times New Roman"/>
              </w:rPr>
              <w:t xml:space="preserve"> demand is changing</w:t>
            </w:r>
            <w:r w:rsidR="00165ACF" w:rsidRPr="00A563CC">
              <w:rPr>
                <w:rFonts w:ascii="Times New Roman"/>
              </w:rPr>
              <w:t xml:space="preserve"> as shown in the Table below, compare</w:t>
            </w:r>
            <w:r w:rsidR="00A563CC" w:rsidRPr="00A563CC">
              <w:rPr>
                <w:rFonts w:ascii="Times New Roman"/>
              </w:rPr>
              <w:t xml:space="preserve"> the </w:t>
            </w:r>
            <w:r w:rsidR="005249FB">
              <w:rPr>
                <w:rFonts w:ascii="Times New Roman"/>
              </w:rPr>
              <w:t>two Lot Sizing Rules for Item C</w:t>
            </w:r>
          </w:p>
          <w:p w14:paraId="67A085F7" w14:textId="77777777" w:rsidR="005249FB" w:rsidRDefault="00A563CC" w:rsidP="00A3380E">
            <w:pPr>
              <w:ind w:left="200" w:hangingChars="100" w:hanging="200"/>
              <w:rPr>
                <w:rFonts w:ascii="Times New Roman"/>
              </w:rPr>
            </w:pPr>
            <w:r w:rsidRPr="00A563CC">
              <w:rPr>
                <w:rFonts w:ascii="Times New Roman"/>
              </w:rPr>
              <w:t>and D: [lot-for-lot] and [fixed order quantity]. Find out which is more sensitive and analyze the reason.</w:t>
            </w:r>
          </w:p>
          <w:p w14:paraId="144036D1" w14:textId="77777777" w:rsidR="00FB1279" w:rsidRPr="00A3380E" w:rsidRDefault="00A563CC" w:rsidP="005249FB">
            <w:pPr>
              <w:ind w:left="200" w:hangingChars="100" w:hanging="200"/>
              <w:rPr>
                <w:rFonts w:ascii="Times New Roman"/>
              </w:rPr>
            </w:pPr>
            <w:r>
              <w:rPr>
                <w:rFonts w:hAnsi="바탕"/>
              </w:rPr>
              <w:t xml:space="preserve"> </w:t>
            </w:r>
          </w:p>
          <w:tbl>
            <w:tblPr>
              <w:tblW w:w="520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762"/>
              <w:gridCol w:w="686"/>
              <w:gridCol w:w="688"/>
              <w:gridCol w:w="688"/>
              <w:gridCol w:w="688"/>
              <w:gridCol w:w="688"/>
            </w:tblGrid>
            <w:tr w:rsidR="00B6745C" w:rsidRPr="00A3380E" w14:paraId="64737914" w14:textId="77777777" w:rsidTr="00A3380E">
              <w:trPr>
                <w:trHeight w:val="391"/>
                <w:jc w:val="center"/>
              </w:trPr>
              <w:tc>
                <w:tcPr>
                  <w:tcW w:w="1762" w:type="dxa"/>
                  <w:tcBorders>
                    <w:top w:val="double" w:sz="4" w:space="0" w:color="auto"/>
                    <w:bottom w:val="single" w:sz="4" w:space="0" w:color="auto"/>
                  </w:tcBorders>
                  <w:shd w:val="clear" w:color="auto" w:fill="FFFF00"/>
                </w:tcPr>
                <w:p w14:paraId="7E83B17C" w14:textId="77777777" w:rsidR="00B6745C" w:rsidRPr="00A3380E" w:rsidRDefault="00B6745C" w:rsidP="00A3380E">
                  <w:pPr>
                    <w:jc w:val="center"/>
                    <w:rPr>
                      <w:rFonts w:ascii="Times New Roman"/>
                      <w:b/>
                    </w:rPr>
                  </w:pPr>
                  <w:r w:rsidRPr="00A3380E">
                    <w:rPr>
                      <w:rFonts w:ascii="Times New Roman" w:hint="eastAsia"/>
                      <w:b/>
                    </w:rPr>
                    <w:t>Week</w:t>
                  </w:r>
                </w:p>
              </w:tc>
              <w:tc>
                <w:tcPr>
                  <w:tcW w:w="686" w:type="dxa"/>
                  <w:shd w:val="clear" w:color="auto" w:fill="auto"/>
                </w:tcPr>
                <w:p w14:paraId="1D3CDFC7" w14:textId="77777777" w:rsidR="00B6745C" w:rsidRPr="00A3380E" w:rsidRDefault="001B40C2" w:rsidP="00A3380E">
                  <w:pPr>
                    <w:jc w:val="center"/>
                    <w:rPr>
                      <w:rFonts w:ascii="Times New Roman"/>
                    </w:rPr>
                  </w:pPr>
                  <w:r w:rsidRPr="00A3380E">
                    <w:rPr>
                      <w:rFonts w:ascii="Times New Roman" w:hint="eastAsia"/>
                    </w:rPr>
                    <w:t>2</w:t>
                  </w:r>
                </w:p>
              </w:tc>
              <w:tc>
                <w:tcPr>
                  <w:tcW w:w="688" w:type="dxa"/>
                  <w:shd w:val="clear" w:color="auto" w:fill="auto"/>
                </w:tcPr>
                <w:p w14:paraId="4361A757" w14:textId="77777777" w:rsidR="00B6745C" w:rsidRPr="00A3380E" w:rsidRDefault="00B6745C" w:rsidP="00A3380E">
                  <w:pPr>
                    <w:jc w:val="center"/>
                    <w:rPr>
                      <w:rFonts w:ascii="Times New Roman"/>
                    </w:rPr>
                  </w:pPr>
                  <w:r w:rsidRPr="00A3380E">
                    <w:rPr>
                      <w:rFonts w:ascii="Times New Roman" w:hint="eastAsia"/>
                    </w:rPr>
                    <w:t>7</w:t>
                  </w:r>
                </w:p>
              </w:tc>
              <w:tc>
                <w:tcPr>
                  <w:tcW w:w="688" w:type="dxa"/>
                  <w:shd w:val="clear" w:color="auto" w:fill="auto"/>
                </w:tcPr>
                <w:p w14:paraId="145D8A7A" w14:textId="77777777" w:rsidR="00B6745C" w:rsidRPr="00A3380E" w:rsidRDefault="001B40C2" w:rsidP="00A3380E">
                  <w:pPr>
                    <w:jc w:val="center"/>
                    <w:rPr>
                      <w:rFonts w:ascii="Times New Roman"/>
                    </w:rPr>
                  </w:pPr>
                  <w:r w:rsidRPr="00A3380E">
                    <w:rPr>
                      <w:rFonts w:ascii="Times New Roman" w:hint="eastAsia"/>
                    </w:rPr>
                    <w:t>1</w:t>
                  </w:r>
                  <w:r w:rsidR="000F1A0A" w:rsidRPr="00A3380E">
                    <w:rPr>
                      <w:rFonts w:ascii="Times New Roman" w:hint="eastAsia"/>
                    </w:rPr>
                    <w:t>1</w:t>
                  </w:r>
                </w:p>
              </w:tc>
              <w:tc>
                <w:tcPr>
                  <w:tcW w:w="688" w:type="dxa"/>
                  <w:shd w:val="clear" w:color="auto" w:fill="auto"/>
                </w:tcPr>
                <w:p w14:paraId="639623F0" w14:textId="77777777" w:rsidR="00B6745C" w:rsidRPr="00A3380E" w:rsidRDefault="001B40C2" w:rsidP="00A3380E">
                  <w:pPr>
                    <w:jc w:val="center"/>
                    <w:rPr>
                      <w:rFonts w:ascii="Times New Roman"/>
                    </w:rPr>
                  </w:pPr>
                  <w:r w:rsidRPr="00A3380E">
                    <w:rPr>
                      <w:rFonts w:ascii="Times New Roman" w:hint="eastAsia"/>
                    </w:rPr>
                    <w:t>1</w:t>
                  </w:r>
                  <w:r w:rsidR="000F1A0A" w:rsidRPr="00A3380E">
                    <w:rPr>
                      <w:rFonts w:ascii="Times New Roman" w:hint="eastAsia"/>
                    </w:rPr>
                    <w:t>2</w:t>
                  </w:r>
                </w:p>
              </w:tc>
              <w:tc>
                <w:tcPr>
                  <w:tcW w:w="688" w:type="dxa"/>
                  <w:shd w:val="clear" w:color="auto" w:fill="auto"/>
                </w:tcPr>
                <w:p w14:paraId="11EDA22E" w14:textId="77777777" w:rsidR="00B6745C" w:rsidRPr="00A3380E" w:rsidRDefault="001B40C2" w:rsidP="00A3380E">
                  <w:pPr>
                    <w:jc w:val="center"/>
                    <w:rPr>
                      <w:rFonts w:ascii="Times New Roman"/>
                    </w:rPr>
                  </w:pPr>
                  <w:r w:rsidRPr="00A3380E">
                    <w:rPr>
                      <w:rFonts w:ascii="Times New Roman" w:hint="eastAsia"/>
                    </w:rPr>
                    <w:t>17</w:t>
                  </w:r>
                </w:p>
              </w:tc>
            </w:tr>
            <w:tr w:rsidR="00B6745C" w:rsidRPr="00A3380E" w14:paraId="79478057" w14:textId="77777777" w:rsidTr="00A3380E">
              <w:trPr>
                <w:trHeight w:val="406"/>
                <w:jc w:val="center"/>
              </w:trPr>
              <w:tc>
                <w:tcPr>
                  <w:tcW w:w="1762" w:type="dxa"/>
                  <w:tcBorders>
                    <w:top w:val="single" w:sz="4" w:space="0" w:color="auto"/>
                    <w:bottom w:val="double" w:sz="4" w:space="0" w:color="auto"/>
                  </w:tcBorders>
                  <w:shd w:val="clear" w:color="auto" w:fill="FFFF00"/>
                </w:tcPr>
                <w:p w14:paraId="3CF8E136" w14:textId="77777777" w:rsidR="00B6745C" w:rsidRPr="00A3380E" w:rsidRDefault="00B6745C" w:rsidP="00A3380E">
                  <w:pPr>
                    <w:jc w:val="center"/>
                    <w:rPr>
                      <w:rFonts w:ascii="Times New Roman"/>
                      <w:b/>
                    </w:rPr>
                  </w:pPr>
                  <w:r w:rsidRPr="00A3380E">
                    <w:rPr>
                      <w:rFonts w:ascii="Times New Roman" w:hint="eastAsia"/>
                      <w:b/>
                    </w:rPr>
                    <w:t>Demand</w:t>
                  </w:r>
                </w:p>
              </w:tc>
              <w:tc>
                <w:tcPr>
                  <w:tcW w:w="686" w:type="dxa"/>
                  <w:shd w:val="clear" w:color="auto" w:fill="auto"/>
                </w:tcPr>
                <w:p w14:paraId="32E4B281" w14:textId="77777777" w:rsidR="00B6745C" w:rsidRPr="00A3380E" w:rsidRDefault="001B40C2" w:rsidP="00A3380E">
                  <w:pPr>
                    <w:jc w:val="center"/>
                    <w:rPr>
                      <w:rFonts w:ascii="Times New Roman"/>
                    </w:rPr>
                  </w:pPr>
                  <w:r w:rsidRPr="00A3380E">
                    <w:rPr>
                      <w:rFonts w:ascii="Times New Roman" w:hint="eastAsia"/>
                    </w:rPr>
                    <w:t>100</w:t>
                  </w:r>
                </w:p>
              </w:tc>
              <w:tc>
                <w:tcPr>
                  <w:tcW w:w="688" w:type="dxa"/>
                  <w:shd w:val="clear" w:color="auto" w:fill="auto"/>
                </w:tcPr>
                <w:p w14:paraId="0AA0C932" w14:textId="77777777" w:rsidR="00B6745C" w:rsidRPr="00A3380E" w:rsidRDefault="001B40C2" w:rsidP="00A3380E">
                  <w:pPr>
                    <w:jc w:val="center"/>
                    <w:rPr>
                      <w:rFonts w:ascii="Times New Roman"/>
                    </w:rPr>
                  </w:pPr>
                  <w:r w:rsidRPr="00A3380E">
                    <w:rPr>
                      <w:rFonts w:ascii="Times New Roman" w:hint="eastAsia"/>
                    </w:rPr>
                    <w:t>150</w:t>
                  </w:r>
                </w:p>
              </w:tc>
              <w:tc>
                <w:tcPr>
                  <w:tcW w:w="688" w:type="dxa"/>
                  <w:shd w:val="clear" w:color="auto" w:fill="auto"/>
                </w:tcPr>
                <w:p w14:paraId="55533DD5" w14:textId="77777777" w:rsidR="00B6745C" w:rsidRPr="00A3380E" w:rsidRDefault="001B40C2" w:rsidP="00A3380E">
                  <w:pPr>
                    <w:jc w:val="center"/>
                    <w:rPr>
                      <w:rFonts w:ascii="Times New Roman"/>
                    </w:rPr>
                  </w:pPr>
                  <w:r w:rsidRPr="00A3380E">
                    <w:rPr>
                      <w:rFonts w:ascii="Times New Roman" w:hint="eastAsia"/>
                    </w:rPr>
                    <w:t>1</w:t>
                  </w:r>
                  <w:r w:rsidR="000F1A0A" w:rsidRPr="00A3380E">
                    <w:rPr>
                      <w:rFonts w:ascii="Times New Roman" w:hint="eastAsia"/>
                    </w:rPr>
                    <w:t>20</w:t>
                  </w:r>
                </w:p>
              </w:tc>
              <w:tc>
                <w:tcPr>
                  <w:tcW w:w="688" w:type="dxa"/>
                  <w:shd w:val="clear" w:color="auto" w:fill="auto"/>
                </w:tcPr>
                <w:p w14:paraId="7577F6D5" w14:textId="77777777" w:rsidR="00B6745C" w:rsidRPr="00A3380E" w:rsidRDefault="000F1A0A" w:rsidP="00A3380E">
                  <w:pPr>
                    <w:jc w:val="center"/>
                    <w:rPr>
                      <w:rFonts w:ascii="Times New Roman"/>
                    </w:rPr>
                  </w:pPr>
                  <w:r w:rsidRPr="00A3380E">
                    <w:rPr>
                      <w:rFonts w:ascii="Times New Roman" w:hint="eastAsia"/>
                    </w:rPr>
                    <w:t>100</w:t>
                  </w:r>
                </w:p>
              </w:tc>
              <w:tc>
                <w:tcPr>
                  <w:tcW w:w="688" w:type="dxa"/>
                  <w:shd w:val="clear" w:color="auto" w:fill="auto"/>
                </w:tcPr>
                <w:p w14:paraId="16453D25" w14:textId="77777777" w:rsidR="00B6745C" w:rsidRPr="00A3380E" w:rsidRDefault="000F1A0A" w:rsidP="00A3380E">
                  <w:pPr>
                    <w:jc w:val="center"/>
                    <w:rPr>
                      <w:rFonts w:ascii="Times New Roman"/>
                    </w:rPr>
                  </w:pPr>
                  <w:r w:rsidRPr="00A3380E">
                    <w:rPr>
                      <w:rFonts w:ascii="Times New Roman" w:hint="eastAsia"/>
                    </w:rPr>
                    <w:t>90</w:t>
                  </w:r>
                </w:p>
              </w:tc>
            </w:tr>
          </w:tbl>
          <w:p w14:paraId="19BF2D3B" w14:textId="77777777" w:rsidR="00357F5E" w:rsidRDefault="00357F5E" w:rsidP="00C22B2B">
            <w:pPr>
              <w:rPr>
                <w:rFonts w:ascii="Times New Roman"/>
              </w:rPr>
            </w:pPr>
          </w:p>
          <w:p w14:paraId="471389E2" w14:textId="5637027B" w:rsidR="005249FB" w:rsidRDefault="00357F5E" w:rsidP="00C22B2B">
            <w:pPr>
              <w:rPr>
                <w:rFonts w:ascii="Times New Roman"/>
              </w:rPr>
            </w:pPr>
            <w:r>
              <w:rPr>
                <w:rFonts w:ascii="Times New Roman"/>
              </w:rPr>
              <w:t>S</w:t>
            </w:r>
            <w:r w:rsidR="00C22B2B" w:rsidRPr="00C22B2B">
              <w:rPr>
                <w:rFonts w:ascii="Times New Roman"/>
              </w:rPr>
              <w:t>ensitivity can be evaluated in terms of how each lot sizing rule responds to changes in demand and the resulting effects on inventory levels, ordering frequency, and costs.</w:t>
            </w:r>
          </w:p>
          <w:p w14:paraId="1766FE8E" w14:textId="77777777" w:rsidR="00357F5E" w:rsidRDefault="00357F5E" w:rsidP="00C22B2B">
            <w:pPr>
              <w:rPr>
                <w:rFonts w:ascii="Times New Roman"/>
              </w:rPr>
            </w:pPr>
          </w:p>
          <w:p w14:paraId="55DED3FC" w14:textId="3892F887" w:rsidR="0054478B" w:rsidRDefault="0054478B" w:rsidP="003C21AD">
            <w:pPr>
              <w:rPr>
                <w:rFonts w:ascii="Times New Roman" w:hint="eastAsia"/>
              </w:rPr>
            </w:pPr>
            <w:r>
              <w:rPr>
                <w:rFonts w:ascii="Times New Roman" w:hint="eastAsia"/>
              </w:rPr>
              <w:lastRenderedPageBreak/>
              <w:t>T</w:t>
            </w:r>
            <w:r>
              <w:rPr>
                <w:rFonts w:ascii="Times New Roman"/>
              </w:rPr>
              <w:t xml:space="preserve">he following MRPs for item C and item D is recalculated based on the changed demand of the Table. </w:t>
            </w:r>
            <w:r>
              <w:rPr>
                <w:rFonts w:ascii="Times New Roman" w:hint="eastAsia"/>
              </w:rPr>
              <w:t>T</w:t>
            </w:r>
            <w:r>
              <w:rPr>
                <w:rFonts w:ascii="Times New Roman"/>
              </w:rPr>
              <w:t xml:space="preserve">he calculation process can be seen in the excel file. </w:t>
            </w:r>
          </w:p>
          <w:p w14:paraId="5FADF68C" w14:textId="6C587340" w:rsidR="0054478B" w:rsidRDefault="003C21AD" w:rsidP="003C21AD">
            <w:pPr>
              <w:rPr>
                <w:rFonts w:ascii="Times New Roman" w:hint="eastAsia"/>
              </w:rPr>
            </w:pPr>
            <w:r>
              <w:rPr>
                <w:rFonts w:ascii="Times New Roman" w:hint="eastAsia"/>
              </w:rPr>
              <w:t>[</w:t>
            </w:r>
            <w:r>
              <w:rPr>
                <w:rFonts w:ascii="Times New Roman"/>
              </w:rPr>
              <w:t>Item C]</w:t>
            </w:r>
          </w:p>
          <w:p w14:paraId="522D3408" w14:textId="26EF4F70" w:rsidR="003C21AD" w:rsidRDefault="003C21AD" w:rsidP="005249FB">
            <w:pPr>
              <w:rPr>
                <w:rFonts w:ascii="Times New Roman" w:hint="eastAsia"/>
              </w:rPr>
            </w:pPr>
            <w:r w:rsidRPr="003C21AD">
              <w:rPr>
                <w:rFonts w:ascii="Times New Roman"/>
              </w:rPr>
              <w:drawing>
                <wp:inline distT="0" distB="0" distL="0" distR="0" wp14:anchorId="7A564B32" wp14:editId="5B8FBFB0">
                  <wp:extent cx="5400040" cy="1648460"/>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48460"/>
                          </a:xfrm>
                          <a:prstGeom prst="rect">
                            <a:avLst/>
                          </a:prstGeom>
                        </pic:spPr>
                      </pic:pic>
                    </a:graphicData>
                  </a:graphic>
                </wp:inline>
              </w:drawing>
            </w:r>
          </w:p>
          <w:p w14:paraId="33E72CF8" w14:textId="5DDAD16B" w:rsidR="0054478B" w:rsidRDefault="003C21AD" w:rsidP="005249FB">
            <w:pPr>
              <w:rPr>
                <w:rFonts w:ascii="Times New Roman" w:hint="eastAsia"/>
              </w:rPr>
            </w:pPr>
            <w:r>
              <w:rPr>
                <w:rFonts w:ascii="Times New Roman" w:hint="eastAsia"/>
              </w:rPr>
              <w:t>[</w:t>
            </w:r>
            <w:r>
              <w:rPr>
                <w:rFonts w:ascii="Times New Roman"/>
              </w:rPr>
              <w:t>Item D]</w:t>
            </w:r>
          </w:p>
          <w:p w14:paraId="6598F075" w14:textId="2FD5A1E5" w:rsidR="00C22B2B" w:rsidRPr="00C22B2B" w:rsidRDefault="003C21AD" w:rsidP="00C22B2B">
            <w:pPr>
              <w:rPr>
                <w:rFonts w:ascii="Times New Roman" w:hint="eastAsia"/>
              </w:rPr>
            </w:pPr>
            <w:r w:rsidRPr="003C21AD">
              <w:rPr>
                <w:rFonts w:ascii="Times New Roman"/>
              </w:rPr>
              <w:drawing>
                <wp:inline distT="0" distB="0" distL="0" distR="0" wp14:anchorId="3E9CCAF4" wp14:editId="2022C7B0">
                  <wp:extent cx="5400040" cy="179324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93240"/>
                          </a:xfrm>
                          <a:prstGeom prst="rect">
                            <a:avLst/>
                          </a:prstGeom>
                        </pic:spPr>
                      </pic:pic>
                    </a:graphicData>
                  </a:graphic>
                </wp:inline>
              </w:drawing>
            </w:r>
          </w:p>
          <w:p w14:paraId="374DB350" w14:textId="77777777" w:rsidR="00C22B2B" w:rsidRPr="00C22B2B" w:rsidRDefault="00C22B2B" w:rsidP="00C22B2B">
            <w:pPr>
              <w:rPr>
                <w:rFonts w:ascii="Times New Roman"/>
              </w:rPr>
            </w:pPr>
          </w:p>
          <w:p w14:paraId="4DF2C10F" w14:textId="553D5801" w:rsidR="00C22B2B" w:rsidRDefault="00C22B2B" w:rsidP="00C22B2B">
            <w:pPr>
              <w:rPr>
                <w:rFonts w:ascii="Times New Roman"/>
              </w:rPr>
            </w:pPr>
            <w:r w:rsidRPr="00C22B2B">
              <w:rPr>
                <w:rFonts w:ascii="Times New Roman"/>
              </w:rPr>
              <w:t>L</w:t>
            </w:r>
            <w:r w:rsidR="00DB08B8">
              <w:rPr>
                <w:rFonts w:ascii="Times New Roman"/>
              </w:rPr>
              <w:t>ot-for-</w:t>
            </w:r>
            <w:r w:rsidRPr="00C22B2B">
              <w:rPr>
                <w:rFonts w:ascii="Times New Roman"/>
              </w:rPr>
              <w:t>L</w:t>
            </w:r>
            <w:r w:rsidR="00DB08B8">
              <w:rPr>
                <w:rFonts w:ascii="Times New Roman"/>
              </w:rPr>
              <w:t>ot</w:t>
            </w:r>
            <w:r w:rsidRPr="00C22B2B">
              <w:rPr>
                <w:rFonts w:ascii="Times New Roman"/>
              </w:rPr>
              <w:t xml:space="preserve"> is more sensitive to demand changes because it matches orders to demand without any buffer, leading to more frequent adjustments in order quantities and potential for stockouts if demand is underestimated.</w:t>
            </w:r>
            <w:r w:rsidR="0091245B">
              <w:rPr>
                <w:rFonts w:ascii="Times New Roman"/>
              </w:rPr>
              <w:t xml:space="preserve"> On the contrary, </w:t>
            </w:r>
            <w:r w:rsidRPr="00C22B2B">
              <w:rPr>
                <w:rFonts w:ascii="Times New Roman"/>
              </w:rPr>
              <w:t>FOQ is less sensitive on a period-to-period basis due to the buffer inventory, but over time, it may lead to inefficiencies due to overstocking, especially if demand decreases consistently or is less than the fixed order quantity.</w:t>
            </w:r>
            <w:r w:rsidR="00453126">
              <w:rPr>
                <w:rFonts w:ascii="Times New Roman"/>
              </w:rPr>
              <w:t xml:space="preserve"> It is noticeable that the planned order release time and quantity changed entirely for Lot-for-Lot policy, whereas the FOQ policy even managed to reduce its order frequency.</w:t>
            </w:r>
          </w:p>
          <w:p w14:paraId="042CFE50" w14:textId="77777777" w:rsidR="00C22B2B" w:rsidRPr="00C22B2B" w:rsidRDefault="00C22B2B" w:rsidP="00C22B2B">
            <w:pPr>
              <w:rPr>
                <w:rFonts w:ascii="Times New Roman"/>
              </w:rPr>
            </w:pPr>
          </w:p>
          <w:p w14:paraId="27486F73" w14:textId="696D735B" w:rsidR="003C21AD" w:rsidRDefault="00C22B2B" w:rsidP="00C22B2B">
            <w:pPr>
              <w:rPr>
                <w:rFonts w:ascii="Times New Roman"/>
              </w:rPr>
            </w:pPr>
            <w:r w:rsidRPr="00C22B2B">
              <w:rPr>
                <w:rFonts w:ascii="Times New Roman"/>
              </w:rPr>
              <w:t>In conclusion, LFL is more sensitive to demand variability, which can be an advantage in terms of reducing holding costs but a disadvantage if it leads to frequent changes in orders or stockouts. FOQ reduces sensitivity to demand changes and can stabilize the production schedule, but it risks incurring higher inventory holding costs and reduced responsiveness to drops in demand</w:t>
            </w:r>
            <w:r w:rsidR="00453126">
              <w:rPr>
                <w:rFonts w:ascii="Times New Roman"/>
              </w:rPr>
              <w:t xml:space="preserve">. </w:t>
            </w:r>
          </w:p>
          <w:p w14:paraId="3B9DF7F8" w14:textId="77777777" w:rsidR="00C22B2B" w:rsidRDefault="00C22B2B" w:rsidP="00C22B2B">
            <w:pPr>
              <w:rPr>
                <w:rFonts w:ascii="Times New Roman"/>
              </w:rPr>
            </w:pPr>
          </w:p>
          <w:p w14:paraId="6D1A84C9" w14:textId="7955217D" w:rsidR="003C21AD" w:rsidRDefault="003C21AD" w:rsidP="005249FB">
            <w:pPr>
              <w:rPr>
                <w:rFonts w:ascii="Times New Roman"/>
              </w:rPr>
            </w:pPr>
            <w:r>
              <w:rPr>
                <w:rFonts w:ascii="Times New Roman" w:hint="eastAsia"/>
              </w:rPr>
              <w:t>(</w:t>
            </w:r>
            <w:r>
              <w:rPr>
                <w:rFonts w:ascii="Times New Roman"/>
              </w:rPr>
              <w:t>end of question 2)</w:t>
            </w:r>
          </w:p>
          <w:p w14:paraId="51F2BF6E" w14:textId="77777777" w:rsidR="00453126" w:rsidRDefault="00453126" w:rsidP="005249FB">
            <w:pPr>
              <w:rPr>
                <w:rFonts w:ascii="Times New Roman"/>
              </w:rPr>
            </w:pPr>
          </w:p>
          <w:p w14:paraId="539D7BBE" w14:textId="2B31E881" w:rsidR="005249FB" w:rsidRPr="00A3380E" w:rsidRDefault="005249FB" w:rsidP="005249FB">
            <w:pPr>
              <w:rPr>
                <w:rFonts w:ascii="Times New Roman"/>
              </w:rPr>
            </w:pPr>
            <w:r>
              <w:rPr>
                <w:rFonts w:ascii="Times New Roman"/>
              </w:rPr>
              <w:lastRenderedPageBreak/>
              <w:t>3</w:t>
            </w:r>
            <w:r w:rsidRPr="00A563CC">
              <w:rPr>
                <w:rFonts w:ascii="Times New Roman"/>
              </w:rPr>
              <w:t xml:space="preserve">. </w:t>
            </w:r>
            <w:r>
              <w:rPr>
                <w:rFonts w:ascii="Times New Roman"/>
              </w:rPr>
              <w:t>Explain what nervousness is for MRP system, and discuss why it occurs.</w:t>
            </w:r>
          </w:p>
          <w:p w14:paraId="5BA0FD4A" w14:textId="413ED8AF" w:rsidR="005249FB" w:rsidRDefault="005249FB" w:rsidP="005249FB">
            <w:pPr>
              <w:ind w:leftChars="100" w:left="200"/>
              <w:rPr>
                <w:rFonts w:ascii="Times New Roman"/>
              </w:rPr>
            </w:pPr>
          </w:p>
          <w:p w14:paraId="4B050CDC" w14:textId="77777777" w:rsidR="00BE5790" w:rsidRPr="00BE5790" w:rsidRDefault="00BE5790" w:rsidP="00BE5790">
            <w:pPr>
              <w:rPr>
                <w:rFonts w:ascii="Times New Roman"/>
              </w:rPr>
            </w:pPr>
            <w:r w:rsidRPr="00BE5790">
              <w:rPr>
                <w:rFonts w:ascii="Times New Roman"/>
              </w:rPr>
              <w:t>In Material Requirements Planning (MRP) systems, a phenomenon known as nervousness occurs when minor demand fluctuations precipitate widespread and often unwarranted adjustments throughout the entire supply chain. These ripples can lead to a cascade of changes, from the constant reordering of components to sweeping alterations in production schedules and shifts in purchasing strategies.</w:t>
            </w:r>
          </w:p>
          <w:p w14:paraId="1BCB30FC" w14:textId="77777777" w:rsidR="00BE5790" w:rsidRPr="00BE5790" w:rsidRDefault="00BE5790" w:rsidP="00BE5790">
            <w:pPr>
              <w:rPr>
                <w:rFonts w:ascii="Times New Roman"/>
              </w:rPr>
            </w:pPr>
          </w:p>
          <w:p w14:paraId="5E26E5C2" w14:textId="43192F9B" w:rsidR="00C22B2B" w:rsidRPr="00E85AC5" w:rsidRDefault="00BE5790" w:rsidP="00BE5790">
            <w:pPr>
              <w:rPr>
                <w:rFonts w:ascii="Times New Roman"/>
                <w:szCs w:val="20"/>
              </w:rPr>
            </w:pPr>
            <w:r w:rsidRPr="00E85AC5">
              <w:rPr>
                <w:rFonts w:ascii="Times New Roman"/>
                <w:szCs w:val="20"/>
              </w:rPr>
              <w:t xml:space="preserve">Such nervousness can have detrimental consequences. On one hand, it may inflate operational </w:t>
            </w:r>
            <w:r w:rsidR="00761005" w:rsidRPr="00E85AC5">
              <w:rPr>
                <w:rFonts w:ascii="Times New Roman"/>
                <w:szCs w:val="20"/>
              </w:rPr>
              <w:t>cost</w:t>
            </w:r>
            <w:r w:rsidRPr="00E85AC5">
              <w:rPr>
                <w:rFonts w:ascii="Times New Roman"/>
                <w:szCs w:val="20"/>
              </w:rPr>
              <w:t>s due to the need for frequent rescheduling, increased inventory</w:t>
            </w:r>
            <w:r w:rsidR="00761005" w:rsidRPr="00E85AC5">
              <w:rPr>
                <w:rFonts w:ascii="Times New Roman"/>
                <w:szCs w:val="20"/>
              </w:rPr>
              <w:t xml:space="preserve"> holdings</w:t>
            </w:r>
            <w:r w:rsidRPr="00E85AC5">
              <w:rPr>
                <w:rFonts w:ascii="Times New Roman"/>
                <w:szCs w:val="20"/>
              </w:rPr>
              <w:t xml:space="preserve">, </w:t>
            </w:r>
            <w:r w:rsidR="00761005" w:rsidRPr="00E85AC5">
              <w:rPr>
                <w:rFonts w:ascii="Times New Roman"/>
                <w:szCs w:val="20"/>
              </w:rPr>
              <w:t xml:space="preserve">waste of </w:t>
            </w:r>
            <w:r w:rsidRPr="00E85AC5">
              <w:rPr>
                <w:rFonts w:ascii="Times New Roman"/>
                <w:szCs w:val="20"/>
              </w:rPr>
              <w:t xml:space="preserve">resources, and </w:t>
            </w:r>
            <w:r w:rsidR="00761005" w:rsidRPr="00E85AC5">
              <w:rPr>
                <w:rFonts w:ascii="Times New Roman"/>
                <w:szCs w:val="20"/>
              </w:rPr>
              <w:t xml:space="preserve">inefficient management </w:t>
            </w:r>
            <w:r w:rsidRPr="00E85AC5">
              <w:rPr>
                <w:rFonts w:ascii="Times New Roman"/>
                <w:szCs w:val="20"/>
              </w:rPr>
              <w:t xml:space="preserve">of labor. On the other hand, </w:t>
            </w:r>
            <w:r w:rsidR="00761005" w:rsidRPr="00E85AC5">
              <w:rPr>
                <w:rFonts w:ascii="Times New Roman"/>
                <w:szCs w:val="20"/>
              </w:rPr>
              <w:t xml:space="preserve">nervousness can harm </w:t>
            </w:r>
            <w:r w:rsidRPr="00E85AC5">
              <w:rPr>
                <w:rFonts w:ascii="Times New Roman"/>
                <w:szCs w:val="20"/>
              </w:rPr>
              <w:t xml:space="preserve">customer satisfaction; overreactive changes to the system can result in missed delivery deadlines and </w:t>
            </w:r>
            <w:r w:rsidR="00761005" w:rsidRPr="00E85AC5">
              <w:rPr>
                <w:rFonts w:ascii="Times New Roman"/>
                <w:szCs w:val="20"/>
              </w:rPr>
              <w:t xml:space="preserve">failures to complete </w:t>
            </w:r>
            <w:r w:rsidRPr="00E85AC5">
              <w:rPr>
                <w:rFonts w:ascii="Times New Roman"/>
                <w:szCs w:val="20"/>
              </w:rPr>
              <w:t xml:space="preserve">orders, </w:t>
            </w:r>
            <w:r w:rsidR="00761005" w:rsidRPr="00E85AC5">
              <w:rPr>
                <w:rFonts w:ascii="Times New Roman"/>
                <w:szCs w:val="20"/>
              </w:rPr>
              <w:t>reduci</w:t>
            </w:r>
            <w:r w:rsidRPr="00E85AC5">
              <w:rPr>
                <w:rFonts w:ascii="Times New Roman"/>
                <w:szCs w:val="20"/>
              </w:rPr>
              <w:t>ng customer trust</w:t>
            </w:r>
            <w:r w:rsidR="002F0375" w:rsidRPr="00E85AC5">
              <w:rPr>
                <w:rFonts w:ascii="Times New Roman"/>
                <w:szCs w:val="20"/>
              </w:rPr>
              <w:t xml:space="preserve">. </w:t>
            </w:r>
          </w:p>
          <w:p w14:paraId="066FF122" w14:textId="69B8729D" w:rsidR="00BE5790" w:rsidRPr="00E85AC5" w:rsidRDefault="00BE5790" w:rsidP="00BE5790">
            <w:pPr>
              <w:rPr>
                <w:rFonts w:ascii="Times New Roman"/>
                <w:szCs w:val="20"/>
              </w:rPr>
            </w:pPr>
          </w:p>
          <w:p w14:paraId="0812339E" w14:textId="3D52DAD6" w:rsidR="00175B2C" w:rsidRPr="00E85AC5" w:rsidRDefault="009E39DF" w:rsidP="00BE5790">
            <w:pPr>
              <w:rPr>
                <w:rFonts w:ascii="Times New Roman" w:hint="eastAsia"/>
                <w:szCs w:val="20"/>
              </w:rPr>
            </w:pPr>
            <w:r w:rsidRPr="00E85AC5">
              <w:rPr>
                <w:rFonts w:ascii="Times New Roman" w:hint="eastAsia"/>
                <w:szCs w:val="20"/>
              </w:rPr>
              <w:t>N</w:t>
            </w:r>
            <w:r w:rsidRPr="00E85AC5">
              <w:rPr>
                <w:rFonts w:ascii="Times New Roman"/>
                <w:szCs w:val="20"/>
              </w:rPr>
              <w:t>ervousness could occur for several reasons.</w:t>
            </w:r>
          </w:p>
          <w:p w14:paraId="3A32C4AF" w14:textId="65A35893" w:rsidR="00E85AC5" w:rsidRDefault="009E39DF" w:rsidP="009E39DF">
            <w:pPr>
              <w:rPr>
                <w:rFonts w:ascii="Times New Roman"/>
                <w:szCs w:val="20"/>
              </w:rPr>
            </w:pPr>
            <w:r w:rsidRPr="00E85AC5">
              <w:rPr>
                <w:rFonts w:ascii="Times New Roman"/>
                <w:szCs w:val="20"/>
              </w:rPr>
              <w:t xml:space="preserve">Firstly, </w:t>
            </w:r>
            <w:r w:rsidR="00E85AC5">
              <w:rPr>
                <w:rFonts w:ascii="Times New Roman"/>
                <w:szCs w:val="20"/>
              </w:rPr>
              <w:t>v</w:t>
            </w:r>
            <w:r w:rsidR="00E85AC5" w:rsidRPr="00E85AC5">
              <w:rPr>
                <w:rFonts w:ascii="Times New Roman"/>
                <w:szCs w:val="20"/>
              </w:rPr>
              <w:t>olatility in customer demand is a major driver of nervousness in MRP systems. MRP systems are essentially demand-driven, which means adjusting production schedules and ordering materials according to predicted customer requirements. If actual demand deviates from these predictions, the system will have to adjust orders and schedules accordingly, even for small differences. This is particularly problematic when MRP systems do not have a mechanism to distinguish between significant demand changes that require action and small fluctuations that are within the normal variance range.</w:t>
            </w:r>
          </w:p>
          <w:p w14:paraId="4689EB60" w14:textId="77777777" w:rsidR="00175B2C" w:rsidRDefault="00175B2C" w:rsidP="009E39DF">
            <w:pPr>
              <w:rPr>
                <w:rFonts w:ascii="Times New Roman"/>
                <w:szCs w:val="20"/>
              </w:rPr>
            </w:pPr>
          </w:p>
          <w:p w14:paraId="496AFA99" w14:textId="341791E6" w:rsidR="009E39DF" w:rsidRDefault="00E85AC5" w:rsidP="009E39DF">
            <w:pPr>
              <w:rPr>
                <w:rFonts w:ascii="Times New Roman"/>
              </w:rPr>
            </w:pPr>
            <w:r w:rsidRPr="00E85AC5">
              <w:rPr>
                <w:rFonts w:ascii="Times New Roman"/>
              </w:rPr>
              <w:t xml:space="preserve">Second, </w:t>
            </w:r>
            <w:r>
              <w:rPr>
                <w:rFonts w:ascii="Times New Roman"/>
              </w:rPr>
              <w:t xml:space="preserve">variability in </w:t>
            </w:r>
            <w:r w:rsidRPr="00E85AC5">
              <w:rPr>
                <w:rFonts w:ascii="Times New Roman"/>
              </w:rPr>
              <w:t xml:space="preserve">lead </w:t>
            </w:r>
            <w:r>
              <w:rPr>
                <w:rFonts w:ascii="Times New Roman"/>
              </w:rPr>
              <w:t>time</w:t>
            </w:r>
            <w:r w:rsidRPr="00E85AC5">
              <w:rPr>
                <w:rFonts w:ascii="Times New Roman"/>
              </w:rPr>
              <w:t xml:space="preserve"> add to the complexity even further. If lead times are long or inconsistent, the MRP system must plan further into the future, which essentially makes decisions based on less accurate predictions. This uncertainty can lead the system to order too quickly or too little. The former can lead to overstock and increased retention costs, while the latter can lead to production delays and missed customer deadlines. Moreover, if the provider is unreliable or if lead times are not delivered well, the MRP system's response to changes in demand can become more irregular.</w:t>
            </w:r>
          </w:p>
          <w:p w14:paraId="0744FE19" w14:textId="77777777" w:rsidR="00175B2C" w:rsidRPr="00E85AC5" w:rsidRDefault="00175B2C" w:rsidP="009E39DF">
            <w:pPr>
              <w:rPr>
                <w:rFonts w:ascii="Times New Roman"/>
                <w:szCs w:val="20"/>
              </w:rPr>
            </w:pPr>
          </w:p>
          <w:p w14:paraId="4689C8F3" w14:textId="265D52E0" w:rsidR="00C22B2B" w:rsidRDefault="009E39DF" w:rsidP="00C22B2B">
            <w:pPr>
              <w:rPr>
                <w:rFonts w:ascii="Times New Roman"/>
              </w:rPr>
            </w:pPr>
            <w:r>
              <w:rPr>
                <w:rFonts w:ascii="Times New Roman"/>
              </w:rPr>
              <w:t>Lastly, t</w:t>
            </w:r>
            <w:r w:rsidRPr="009E39DF">
              <w:rPr>
                <w:rFonts w:ascii="Times New Roman"/>
              </w:rPr>
              <w:t xml:space="preserve">he design of some MRP systems can exacerbate nervousness. </w:t>
            </w:r>
            <w:r w:rsidR="00E85AC5">
              <w:rPr>
                <w:rFonts w:ascii="Times New Roman"/>
              </w:rPr>
              <w:t>S</w:t>
            </w:r>
            <w:r w:rsidR="00E85AC5" w:rsidRPr="00E85AC5">
              <w:rPr>
                <w:rFonts w:ascii="Times New Roman"/>
              </w:rPr>
              <w:t xml:space="preserve">ystems that lack flexibility or the ability to quickly adapt to new information can struggle to cope with the dynamic nature of their supply chains. Strict MRP systems overreact to minor changes, allowing them to apply broad changes across the board instead of adjusting their targets. </w:t>
            </w:r>
          </w:p>
          <w:p w14:paraId="65412B9F" w14:textId="77777777" w:rsidR="00E85AC5" w:rsidRDefault="00E85AC5" w:rsidP="00C22B2B">
            <w:pPr>
              <w:rPr>
                <w:rFonts w:ascii="Times New Roman"/>
              </w:rPr>
            </w:pPr>
          </w:p>
          <w:p w14:paraId="1E91B053" w14:textId="1424B51C" w:rsidR="00C22B2B" w:rsidRDefault="00C22B2B" w:rsidP="00C22B2B">
            <w:pPr>
              <w:rPr>
                <w:rFonts w:ascii="Times New Roman"/>
              </w:rPr>
            </w:pPr>
            <w:r>
              <w:rPr>
                <w:rFonts w:ascii="Times New Roman" w:hint="eastAsia"/>
              </w:rPr>
              <w:t>(</w:t>
            </w:r>
            <w:r>
              <w:rPr>
                <w:rFonts w:ascii="Times New Roman"/>
              </w:rPr>
              <w:t>end of question 3)</w:t>
            </w:r>
          </w:p>
          <w:p w14:paraId="5F44B52F" w14:textId="69E7A6E3" w:rsidR="00C22B2B" w:rsidRDefault="00C22B2B" w:rsidP="00C22B2B">
            <w:pPr>
              <w:rPr>
                <w:rFonts w:ascii="Times New Roman"/>
              </w:rPr>
            </w:pPr>
          </w:p>
          <w:p w14:paraId="76FA31FF" w14:textId="45C74C4F" w:rsidR="00C22B2B" w:rsidRDefault="00C22B2B" w:rsidP="00C22B2B">
            <w:pPr>
              <w:rPr>
                <w:rFonts w:ascii="Times New Roman"/>
              </w:rPr>
            </w:pPr>
          </w:p>
          <w:p w14:paraId="4A21F4D8" w14:textId="546B0E5D" w:rsidR="00345F18" w:rsidRDefault="005249FB" w:rsidP="005249FB">
            <w:pPr>
              <w:rPr>
                <w:rFonts w:ascii="Times New Roman"/>
              </w:rPr>
            </w:pPr>
            <w:bookmarkStart w:id="0" w:name="_GoBack"/>
            <w:bookmarkEnd w:id="0"/>
            <w:r>
              <w:rPr>
                <w:rFonts w:ascii="Times New Roman" w:hint="eastAsia"/>
              </w:rPr>
              <w:lastRenderedPageBreak/>
              <w:t>4</w:t>
            </w:r>
            <w:r>
              <w:rPr>
                <w:rFonts w:ascii="Times New Roman"/>
              </w:rPr>
              <w:t>. Despite the nervousness of the MRP system, many manufacturers producing different number of parts use the MRP to manage the system efficiently. Consider ways to reduce the nervousness of the MRP system.</w:t>
            </w:r>
          </w:p>
          <w:p w14:paraId="2A12F116" w14:textId="33B790AA" w:rsidR="00C22B2B" w:rsidRDefault="00C22B2B" w:rsidP="005249FB">
            <w:pPr>
              <w:rPr>
                <w:rFonts w:ascii="Times New Roman"/>
              </w:rPr>
            </w:pPr>
          </w:p>
          <w:p w14:paraId="6D125E9D" w14:textId="77777777" w:rsidR="00E85AC5" w:rsidRPr="00E85AC5" w:rsidRDefault="00E85AC5" w:rsidP="00E85AC5">
            <w:pPr>
              <w:rPr>
                <w:rFonts w:ascii="Times New Roman"/>
              </w:rPr>
            </w:pPr>
            <w:r w:rsidRPr="00E85AC5">
              <w:rPr>
                <w:rFonts w:ascii="Times New Roman"/>
              </w:rPr>
              <w:t>1) Improved demand forecasting techniques:</w:t>
            </w:r>
          </w:p>
          <w:p w14:paraId="21C68B79" w14:textId="38258FAF" w:rsidR="00A8059F" w:rsidRDefault="00E85AC5" w:rsidP="00E85AC5">
            <w:pPr>
              <w:rPr>
                <w:rFonts w:ascii="Times New Roman"/>
              </w:rPr>
            </w:pPr>
            <w:r w:rsidRPr="00E85AC5">
              <w:rPr>
                <w:rFonts w:ascii="Times New Roman"/>
              </w:rPr>
              <w:t>Increasing the accuracy of demand forecasts is critical. Companies can develop more reliable forecasts by incorporating advanced statistical models that take into account historical sales data, seasonal fluctuations, and current market trends. Regular updates of these forecasts can reflect the latest market conditions and consumer behavior patterns, reducing the likelihood of unexpected demand fluctuations that can disrupt the supply chain. These approaches should be dedicated to data analysis, and machine learning algorithms can be used to predict future demand more accurately.</w:t>
            </w:r>
          </w:p>
          <w:p w14:paraId="1405FF5F" w14:textId="77777777" w:rsidR="00E85AC5" w:rsidRPr="00A8059F" w:rsidRDefault="00E85AC5" w:rsidP="00E85AC5">
            <w:pPr>
              <w:rPr>
                <w:rFonts w:ascii="Times New Roman"/>
              </w:rPr>
            </w:pPr>
          </w:p>
          <w:p w14:paraId="58E1533C" w14:textId="05F3630F" w:rsidR="00A8059F" w:rsidRPr="00A8059F" w:rsidRDefault="00CE10B1" w:rsidP="00A8059F">
            <w:pPr>
              <w:rPr>
                <w:rFonts w:ascii="Times New Roman"/>
              </w:rPr>
            </w:pPr>
            <w:r>
              <w:rPr>
                <w:rFonts w:ascii="Times New Roman"/>
              </w:rPr>
              <w:t xml:space="preserve">2) </w:t>
            </w:r>
            <w:r w:rsidR="00A8059F" w:rsidRPr="00A8059F">
              <w:rPr>
                <w:rFonts w:ascii="Times New Roman"/>
              </w:rPr>
              <w:t>Implementation of Safety Stock and Buffer Inventories:</w:t>
            </w:r>
          </w:p>
          <w:p w14:paraId="3F802CC7" w14:textId="698BE2A9" w:rsidR="00A8059F" w:rsidRDefault="00CE10B1" w:rsidP="00A8059F">
            <w:pPr>
              <w:rPr>
                <w:rFonts w:ascii="Times New Roman"/>
              </w:rPr>
            </w:pPr>
            <w:r w:rsidRPr="00CE10B1">
              <w:rPr>
                <w:rFonts w:ascii="Times New Roman"/>
              </w:rPr>
              <w:t>Setting safe</w:t>
            </w:r>
            <w:r>
              <w:rPr>
                <w:rFonts w:ascii="Times New Roman"/>
              </w:rPr>
              <w:t xml:space="preserve">ty stock </w:t>
            </w:r>
            <w:r w:rsidRPr="00CE10B1">
              <w:rPr>
                <w:rFonts w:ascii="Times New Roman"/>
              </w:rPr>
              <w:t>levels for critical items is a proven way to buffer the volatility of supply and demand. This includes calculating the optimal amount of inventory to keep for each item, taking lead times, demand volatility, and inventory exhaustion costs into account. Beyond simple safe inventory, applying the Demand-Based Material Requirements Planning (DDMRP) principle allows for strategic deployment of inventory buffers throughout the supply chain. These buffers act as shock absorbers that seamlessly handle fluctuations in supply and demand before creating widespread disruption.</w:t>
            </w:r>
          </w:p>
          <w:p w14:paraId="36836CA0" w14:textId="6AEAF9EF" w:rsidR="00CE10B1" w:rsidRDefault="00CE10B1" w:rsidP="00A8059F">
            <w:pPr>
              <w:rPr>
                <w:rFonts w:ascii="Times New Roman"/>
              </w:rPr>
            </w:pPr>
          </w:p>
          <w:p w14:paraId="33429686" w14:textId="64244A2D" w:rsidR="00A8059F" w:rsidRPr="00A8059F" w:rsidRDefault="00CE10B1" w:rsidP="00A8059F">
            <w:pPr>
              <w:rPr>
                <w:rFonts w:ascii="Times New Roman"/>
              </w:rPr>
            </w:pPr>
            <w:r>
              <w:rPr>
                <w:rFonts w:ascii="Times New Roman" w:hint="eastAsia"/>
              </w:rPr>
              <w:t>3</w:t>
            </w:r>
            <w:r>
              <w:rPr>
                <w:rFonts w:ascii="Times New Roman"/>
              </w:rPr>
              <w:t xml:space="preserve">) </w:t>
            </w:r>
            <w:r w:rsidR="00A8059F" w:rsidRPr="00A8059F">
              <w:rPr>
                <w:rFonts w:ascii="Times New Roman"/>
              </w:rPr>
              <w:t>Lead Time Reduction and Management:</w:t>
            </w:r>
          </w:p>
          <w:p w14:paraId="2C067544" w14:textId="4503A86E" w:rsidR="00A8059F" w:rsidRDefault="00CE10B1" w:rsidP="00A8059F">
            <w:pPr>
              <w:rPr>
                <w:rFonts w:ascii="Times New Roman"/>
              </w:rPr>
            </w:pPr>
            <w:r w:rsidRPr="00CE10B1">
              <w:rPr>
                <w:rFonts w:ascii="Times New Roman"/>
              </w:rPr>
              <w:t>Shorter and consistent lead times allow for faster response to changes in demand, eliminating the need for large safe inventories. Implementing safe lead times, a buffer period that adds to a supplier's lead time, can provide increased security against supply chain disruptions.</w:t>
            </w:r>
          </w:p>
          <w:p w14:paraId="4B8EAF58" w14:textId="0188FEDA" w:rsidR="00A8059F" w:rsidRPr="00A8059F" w:rsidRDefault="00CE10B1" w:rsidP="00A8059F">
            <w:pPr>
              <w:rPr>
                <w:rFonts w:ascii="Times New Roman"/>
              </w:rPr>
            </w:pPr>
            <w:r>
              <w:rPr>
                <w:rFonts w:ascii="Times New Roman"/>
              </w:rPr>
              <w:t xml:space="preserve">4) </w:t>
            </w:r>
            <w:r w:rsidR="00A8059F" w:rsidRPr="00A8059F">
              <w:rPr>
                <w:rFonts w:ascii="Times New Roman"/>
              </w:rPr>
              <w:t>Frozen Planning Horizons:</w:t>
            </w:r>
          </w:p>
          <w:p w14:paraId="2CBB639D" w14:textId="6E69E19B" w:rsidR="00A8059F" w:rsidRDefault="00A8059F" w:rsidP="00A8059F">
            <w:pPr>
              <w:rPr>
                <w:rFonts w:ascii="Times New Roman"/>
              </w:rPr>
            </w:pPr>
            <w:r w:rsidRPr="00A8059F">
              <w:rPr>
                <w:rFonts w:ascii="Times New Roman"/>
              </w:rPr>
              <w:t xml:space="preserve">A frozen planning horizon policy, </w:t>
            </w:r>
            <w:r w:rsidR="00CE10B1" w:rsidRPr="00CE10B1">
              <w:rPr>
                <w:rFonts w:ascii="Times New Roman"/>
              </w:rPr>
              <w:t>in which production plans cannot be changed within a period of time before production begins, can significantly increase stability. This allows production teams to prepare for upcoming runs without the risk of last-minute changes, thereby increasing resource utilization and reducing waste.</w:t>
            </w:r>
            <w:r w:rsidRPr="00A8059F">
              <w:rPr>
                <w:rFonts w:ascii="Times New Roman"/>
              </w:rPr>
              <w:t xml:space="preserve"> The duration of the frozen horizon must be carefully set to balance </w:t>
            </w:r>
            <w:r w:rsidR="00C52DE9" w:rsidRPr="00C52DE9">
              <w:rPr>
                <w:rFonts w:ascii="Times New Roman"/>
              </w:rPr>
              <w:t>flexibility needs and operational stability needs in response to market changes.</w:t>
            </w:r>
          </w:p>
          <w:p w14:paraId="6F00ED51" w14:textId="77777777" w:rsidR="00C52DE9" w:rsidRDefault="00C52DE9" w:rsidP="00A8059F">
            <w:pPr>
              <w:rPr>
                <w:rFonts w:ascii="Times New Roman"/>
              </w:rPr>
            </w:pPr>
          </w:p>
          <w:p w14:paraId="13BAF111" w14:textId="253B6F0D" w:rsidR="00A8059F" w:rsidRPr="005249FB" w:rsidRDefault="00A8059F" w:rsidP="00A8059F">
            <w:pPr>
              <w:rPr>
                <w:rFonts w:ascii="Times New Roman" w:hint="eastAsia"/>
              </w:rPr>
            </w:pPr>
            <w:r>
              <w:rPr>
                <w:rFonts w:ascii="Times New Roman" w:hint="eastAsia"/>
              </w:rPr>
              <w:t>(</w:t>
            </w:r>
            <w:r>
              <w:rPr>
                <w:rFonts w:ascii="Times New Roman"/>
              </w:rPr>
              <w:t>end of question 4)</w:t>
            </w:r>
          </w:p>
        </w:tc>
      </w:tr>
    </w:tbl>
    <w:p w14:paraId="04536D9E" w14:textId="42A4985A" w:rsidR="00745A81" w:rsidRDefault="00745A81" w:rsidP="00614644">
      <w:pPr>
        <w:rPr>
          <w:rFonts w:ascii="Times New Roman"/>
          <w:b/>
          <w:bCs/>
        </w:rPr>
      </w:pPr>
    </w:p>
    <w:p w14:paraId="0FA10950" w14:textId="77777777" w:rsidR="00163D77" w:rsidRPr="00600469" w:rsidRDefault="00163D77">
      <w:pPr>
        <w:rPr>
          <w:rFonts w:ascii="Times New Roman"/>
        </w:rPr>
      </w:pPr>
    </w:p>
    <w:sectPr w:rsidR="00163D77" w:rsidRPr="00600469" w:rsidSect="00AF0D63">
      <w:headerReference w:type="default" r:id="rId12"/>
      <w:footerReference w:type="even"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53186" w14:textId="77777777" w:rsidR="00235496" w:rsidRDefault="00235496">
      <w:r>
        <w:separator/>
      </w:r>
    </w:p>
  </w:endnote>
  <w:endnote w:type="continuationSeparator" w:id="0">
    <w:p w14:paraId="3CDE18A2" w14:textId="77777777" w:rsidR="00235496" w:rsidRDefault="00235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나눔고딕">
    <w:altName w:val="Arial Unicode MS"/>
    <w:panose1 w:val="020D0604000000000000"/>
    <w:charset w:val="81"/>
    <w:family w:val="modern"/>
    <w:pitch w:val="variable"/>
    <w:sig w:usb0="800002A7" w:usb1="29D7FCFB" w:usb2="00000010" w:usb3="00000000" w:csb0="00080001" w:csb1="00000000"/>
  </w:font>
  <w:font w:name="HY헤드라인M">
    <w:altName w:val="HYHeadLine-Medium"/>
    <w:panose1 w:val="02030600000101010101"/>
    <w:charset w:val="81"/>
    <w:family w:val="roman"/>
    <w:pitch w:val="variable"/>
    <w:sig w:usb0="900002A7" w:usb1="0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7983" w14:textId="77777777" w:rsidR="000A5A82" w:rsidRDefault="000A5A82" w:rsidP="004373F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5AB58FB" w14:textId="77777777" w:rsidR="000A5A82" w:rsidRDefault="000A5A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B9177" w14:textId="4E9210C1" w:rsidR="000A5A82" w:rsidRDefault="000A5A82" w:rsidP="004373F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944018">
      <w:rPr>
        <w:rStyle w:val="a6"/>
        <w:noProof/>
      </w:rPr>
      <w:t>1</w:t>
    </w:r>
    <w:r>
      <w:rPr>
        <w:rStyle w:val="a6"/>
      </w:rPr>
      <w:fldChar w:fldCharType="end"/>
    </w:r>
  </w:p>
  <w:p w14:paraId="7CB84E48" w14:textId="77777777" w:rsidR="000A5A82" w:rsidRDefault="000A5A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3CA29" w14:textId="77777777" w:rsidR="00235496" w:rsidRDefault="00235496">
      <w:r>
        <w:separator/>
      </w:r>
    </w:p>
  </w:footnote>
  <w:footnote w:type="continuationSeparator" w:id="0">
    <w:p w14:paraId="38819255" w14:textId="77777777" w:rsidR="00235496" w:rsidRDefault="00235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BF614" w14:textId="77777777" w:rsidR="000A5A82" w:rsidRDefault="000A5A82" w:rsidP="00AC3E34">
    <w:pPr>
      <w:pStyle w:val="a4"/>
      <w:jc w:val="right"/>
      <w:rPr>
        <w:b/>
        <w:sz w:val="16"/>
        <w:szCs w:val="16"/>
      </w:rPr>
    </w:pPr>
  </w:p>
  <w:p w14:paraId="3F9C2D84" w14:textId="77777777" w:rsidR="000A5A82" w:rsidRDefault="000A5A82" w:rsidP="00AC3E34">
    <w:pPr>
      <w:pStyle w:val="a4"/>
      <w:jc w:val="right"/>
      <w:rPr>
        <w:b/>
        <w:sz w:val="16"/>
        <w:szCs w:val="16"/>
      </w:rPr>
    </w:pPr>
  </w:p>
  <w:p w14:paraId="658AE908" w14:textId="21152A39" w:rsidR="00E417D6" w:rsidRPr="005C0B0E" w:rsidRDefault="002057B9" w:rsidP="00E417D6">
    <w:pPr>
      <w:pStyle w:val="a4"/>
      <w:jc w:val="right"/>
      <w:rPr>
        <w:rFonts w:ascii="Times New Roman"/>
        <w:b/>
        <w:sz w:val="16"/>
        <w:szCs w:val="16"/>
      </w:rPr>
    </w:pPr>
    <w:r>
      <w:rPr>
        <w:rFonts w:ascii="Times New Roman"/>
        <w:b/>
        <w:szCs w:val="16"/>
      </w:rPr>
      <w:t>MSA 202</w:t>
    </w:r>
    <w:r w:rsidR="00944018">
      <w:rPr>
        <w:rFonts w:ascii="Times New Roman"/>
        <w:b/>
        <w:szCs w:val="16"/>
      </w:rPr>
      <w:t>4</w:t>
    </w:r>
    <w:r w:rsidR="00E417D6">
      <w:rPr>
        <w:rFonts w:ascii="Times New Roman"/>
        <w:b/>
        <w:szCs w:val="16"/>
      </w:rPr>
      <w:t xml:space="preserve"> – Experiment </w:t>
    </w:r>
    <w:r w:rsidR="009148C9">
      <w:rPr>
        <w:rFonts w:ascii="Times New Roman" w:hint="eastAsia"/>
        <w:b/>
        <w:szCs w:val="16"/>
      </w:rPr>
      <w:t>A</w:t>
    </w:r>
    <w:r w:rsidR="009148C9">
      <w:rPr>
        <w:rFonts w:ascii="Times New Roman"/>
        <w:b/>
        <w:szCs w:val="16"/>
      </w:rPr>
      <w:t>ssignment</w:t>
    </w:r>
  </w:p>
  <w:p w14:paraId="1D1ACE12" w14:textId="77777777" w:rsidR="000A5A82" w:rsidRPr="00AC3E34" w:rsidRDefault="000A5A82" w:rsidP="00E417D6">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9D9"/>
    <w:multiLevelType w:val="hybridMultilevel"/>
    <w:tmpl w:val="5EB6EE8A"/>
    <w:lvl w:ilvl="0" w:tplc="DBA4BE98">
      <w:start w:val="1"/>
      <w:numFmt w:val="bullet"/>
      <w:lvlText w:val="•"/>
      <w:lvlJc w:val="left"/>
      <w:pPr>
        <w:tabs>
          <w:tab w:val="num" w:pos="720"/>
        </w:tabs>
        <w:ind w:left="720" w:hanging="360"/>
      </w:pPr>
      <w:rPr>
        <w:rFonts w:ascii="Arial" w:hAnsi="Arial" w:hint="default"/>
      </w:rPr>
    </w:lvl>
    <w:lvl w:ilvl="1" w:tplc="4AFAD35E" w:tentative="1">
      <w:start w:val="1"/>
      <w:numFmt w:val="bullet"/>
      <w:lvlText w:val="•"/>
      <w:lvlJc w:val="left"/>
      <w:pPr>
        <w:tabs>
          <w:tab w:val="num" w:pos="1440"/>
        </w:tabs>
        <w:ind w:left="1440" w:hanging="360"/>
      </w:pPr>
      <w:rPr>
        <w:rFonts w:ascii="Arial" w:hAnsi="Arial" w:hint="default"/>
      </w:rPr>
    </w:lvl>
    <w:lvl w:ilvl="2" w:tplc="52B09196">
      <w:start w:val="1"/>
      <w:numFmt w:val="bullet"/>
      <w:lvlText w:val="•"/>
      <w:lvlJc w:val="left"/>
      <w:pPr>
        <w:tabs>
          <w:tab w:val="num" w:pos="2160"/>
        </w:tabs>
        <w:ind w:left="2160" w:hanging="360"/>
      </w:pPr>
      <w:rPr>
        <w:rFonts w:ascii="Arial" w:hAnsi="Arial" w:hint="default"/>
      </w:rPr>
    </w:lvl>
    <w:lvl w:ilvl="3" w:tplc="CFDA6CEC" w:tentative="1">
      <w:start w:val="1"/>
      <w:numFmt w:val="bullet"/>
      <w:lvlText w:val="•"/>
      <w:lvlJc w:val="left"/>
      <w:pPr>
        <w:tabs>
          <w:tab w:val="num" w:pos="2880"/>
        </w:tabs>
        <w:ind w:left="2880" w:hanging="360"/>
      </w:pPr>
      <w:rPr>
        <w:rFonts w:ascii="Arial" w:hAnsi="Arial" w:hint="default"/>
      </w:rPr>
    </w:lvl>
    <w:lvl w:ilvl="4" w:tplc="F168BBFA" w:tentative="1">
      <w:start w:val="1"/>
      <w:numFmt w:val="bullet"/>
      <w:lvlText w:val="•"/>
      <w:lvlJc w:val="left"/>
      <w:pPr>
        <w:tabs>
          <w:tab w:val="num" w:pos="3600"/>
        </w:tabs>
        <w:ind w:left="3600" w:hanging="360"/>
      </w:pPr>
      <w:rPr>
        <w:rFonts w:ascii="Arial" w:hAnsi="Arial" w:hint="default"/>
      </w:rPr>
    </w:lvl>
    <w:lvl w:ilvl="5" w:tplc="EB12A25E" w:tentative="1">
      <w:start w:val="1"/>
      <w:numFmt w:val="bullet"/>
      <w:lvlText w:val="•"/>
      <w:lvlJc w:val="left"/>
      <w:pPr>
        <w:tabs>
          <w:tab w:val="num" w:pos="4320"/>
        </w:tabs>
        <w:ind w:left="4320" w:hanging="360"/>
      </w:pPr>
      <w:rPr>
        <w:rFonts w:ascii="Arial" w:hAnsi="Arial" w:hint="default"/>
      </w:rPr>
    </w:lvl>
    <w:lvl w:ilvl="6" w:tplc="9A58896A" w:tentative="1">
      <w:start w:val="1"/>
      <w:numFmt w:val="bullet"/>
      <w:lvlText w:val="•"/>
      <w:lvlJc w:val="left"/>
      <w:pPr>
        <w:tabs>
          <w:tab w:val="num" w:pos="5040"/>
        </w:tabs>
        <w:ind w:left="5040" w:hanging="360"/>
      </w:pPr>
      <w:rPr>
        <w:rFonts w:ascii="Arial" w:hAnsi="Arial" w:hint="default"/>
      </w:rPr>
    </w:lvl>
    <w:lvl w:ilvl="7" w:tplc="1444B426" w:tentative="1">
      <w:start w:val="1"/>
      <w:numFmt w:val="bullet"/>
      <w:lvlText w:val="•"/>
      <w:lvlJc w:val="left"/>
      <w:pPr>
        <w:tabs>
          <w:tab w:val="num" w:pos="5760"/>
        </w:tabs>
        <w:ind w:left="5760" w:hanging="360"/>
      </w:pPr>
      <w:rPr>
        <w:rFonts w:ascii="Arial" w:hAnsi="Arial" w:hint="default"/>
      </w:rPr>
    </w:lvl>
    <w:lvl w:ilvl="8" w:tplc="C5D4FB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1E6EC1"/>
    <w:multiLevelType w:val="hybridMultilevel"/>
    <w:tmpl w:val="57F4A848"/>
    <w:lvl w:ilvl="0" w:tplc="C5A86CF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0F247F9F"/>
    <w:multiLevelType w:val="hybridMultilevel"/>
    <w:tmpl w:val="71EAA53E"/>
    <w:lvl w:ilvl="0" w:tplc="43AED21E">
      <w:start w:val="1"/>
      <w:numFmt w:val="decimal"/>
      <w:lvlText w:val="%1)"/>
      <w:lvlJc w:val="left"/>
      <w:pPr>
        <w:tabs>
          <w:tab w:val="num" w:pos="760"/>
        </w:tabs>
        <w:ind w:left="760" w:hanging="360"/>
      </w:pPr>
      <w:rPr>
        <w:rFonts w:hint="default"/>
        <w:i/>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0FD50EE9"/>
    <w:multiLevelType w:val="hybridMultilevel"/>
    <w:tmpl w:val="5B2AC0C6"/>
    <w:lvl w:ilvl="0" w:tplc="92B6BA16">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1396467"/>
    <w:multiLevelType w:val="hybridMultilevel"/>
    <w:tmpl w:val="210C0C1E"/>
    <w:lvl w:ilvl="0" w:tplc="44B68D34">
      <w:start w:val="1"/>
      <w:numFmt w:val="bullet"/>
      <w:lvlText w:val="•"/>
      <w:lvlJc w:val="left"/>
      <w:pPr>
        <w:tabs>
          <w:tab w:val="num" w:pos="720"/>
        </w:tabs>
        <w:ind w:left="720" w:hanging="360"/>
      </w:pPr>
      <w:rPr>
        <w:rFonts w:ascii="Times New Roman" w:hAnsi="Times New Roman" w:hint="default"/>
      </w:rPr>
    </w:lvl>
    <w:lvl w:ilvl="1" w:tplc="92D473D4" w:tentative="1">
      <w:start w:val="1"/>
      <w:numFmt w:val="bullet"/>
      <w:lvlText w:val="•"/>
      <w:lvlJc w:val="left"/>
      <w:pPr>
        <w:tabs>
          <w:tab w:val="num" w:pos="1440"/>
        </w:tabs>
        <w:ind w:left="1440" w:hanging="360"/>
      </w:pPr>
      <w:rPr>
        <w:rFonts w:ascii="Times New Roman" w:hAnsi="Times New Roman" w:hint="default"/>
      </w:rPr>
    </w:lvl>
    <w:lvl w:ilvl="2" w:tplc="EE921F86" w:tentative="1">
      <w:start w:val="1"/>
      <w:numFmt w:val="bullet"/>
      <w:lvlText w:val="•"/>
      <w:lvlJc w:val="left"/>
      <w:pPr>
        <w:tabs>
          <w:tab w:val="num" w:pos="2160"/>
        </w:tabs>
        <w:ind w:left="2160" w:hanging="360"/>
      </w:pPr>
      <w:rPr>
        <w:rFonts w:ascii="Times New Roman" w:hAnsi="Times New Roman" w:hint="default"/>
      </w:rPr>
    </w:lvl>
    <w:lvl w:ilvl="3" w:tplc="D35282EE" w:tentative="1">
      <w:start w:val="1"/>
      <w:numFmt w:val="bullet"/>
      <w:lvlText w:val="•"/>
      <w:lvlJc w:val="left"/>
      <w:pPr>
        <w:tabs>
          <w:tab w:val="num" w:pos="2880"/>
        </w:tabs>
        <w:ind w:left="2880" w:hanging="360"/>
      </w:pPr>
      <w:rPr>
        <w:rFonts w:ascii="Times New Roman" w:hAnsi="Times New Roman" w:hint="default"/>
      </w:rPr>
    </w:lvl>
    <w:lvl w:ilvl="4" w:tplc="8A6A75BE" w:tentative="1">
      <w:start w:val="1"/>
      <w:numFmt w:val="bullet"/>
      <w:lvlText w:val="•"/>
      <w:lvlJc w:val="left"/>
      <w:pPr>
        <w:tabs>
          <w:tab w:val="num" w:pos="3600"/>
        </w:tabs>
        <w:ind w:left="3600" w:hanging="360"/>
      </w:pPr>
      <w:rPr>
        <w:rFonts w:ascii="Times New Roman" w:hAnsi="Times New Roman" w:hint="default"/>
      </w:rPr>
    </w:lvl>
    <w:lvl w:ilvl="5" w:tplc="7996078A" w:tentative="1">
      <w:start w:val="1"/>
      <w:numFmt w:val="bullet"/>
      <w:lvlText w:val="•"/>
      <w:lvlJc w:val="left"/>
      <w:pPr>
        <w:tabs>
          <w:tab w:val="num" w:pos="4320"/>
        </w:tabs>
        <w:ind w:left="4320" w:hanging="360"/>
      </w:pPr>
      <w:rPr>
        <w:rFonts w:ascii="Times New Roman" w:hAnsi="Times New Roman" w:hint="default"/>
      </w:rPr>
    </w:lvl>
    <w:lvl w:ilvl="6" w:tplc="8C0AF46C" w:tentative="1">
      <w:start w:val="1"/>
      <w:numFmt w:val="bullet"/>
      <w:lvlText w:val="•"/>
      <w:lvlJc w:val="left"/>
      <w:pPr>
        <w:tabs>
          <w:tab w:val="num" w:pos="5040"/>
        </w:tabs>
        <w:ind w:left="5040" w:hanging="360"/>
      </w:pPr>
      <w:rPr>
        <w:rFonts w:ascii="Times New Roman" w:hAnsi="Times New Roman" w:hint="default"/>
      </w:rPr>
    </w:lvl>
    <w:lvl w:ilvl="7" w:tplc="9AF08DBA" w:tentative="1">
      <w:start w:val="1"/>
      <w:numFmt w:val="bullet"/>
      <w:lvlText w:val="•"/>
      <w:lvlJc w:val="left"/>
      <w:pPr>
        <w:tabs>
          <w:tab w:val="num" w:pos="5760"/>
        </w:tabs>
        <w:ind w:left="5760" w:hanging="360"/>
      </w:pPr>
      <w:rPr>
        <w:rFonts w:ascii="Times New Roman" w:hAnsi="Times New Roman" w:hint="default"/>
      </w:rPr>
    </w:lvl>
    <w:lvl w:ilvl="8" w:tplc="8884BDA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DA1350"/>
    <w:multiLevelType w:val="hybridMultilevel"/>
    <w:tmpl w:val="B5E6A7F4"/>
    <w:lvl w:ilvl="0" w:tplc="451A5B8E">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C300DF8"/>
    <w:multiLevelType w:val="hybridMultilevel"/>
    <w:tmpl w:val="4050B32A"/>
    <w:lvl w:ilvl="0" w:tplc="FFCA83F0">
      <w:start w:val="1"/>
      <w:numFmt w:val="bullet"/>
      <w:lvlText w:val=""/>
      <w:lvlJc w:val="left"/>
      <w:pPr>
        <w:tabs>
          <w:tab w:val="num" w:pos="720"/>
        </w:tabs>
        <w:ind w:left="720" w:hanging="360"/>
      </w:pPr>
      <w:rPr>
        <w:rFonts w:ascii="Wingdings" w:hAnsi="Wingdings" w:hint="default"/>
      </w:rPr>
    </w:lvl>
    <w:lvl w:ilvl="1" w:tplc="30DA9604">
      <w:start w:val="1"/>
      <w:numFmt w:val="bullet"/>
      <w:lvlText w:val=""/>
      <w:lvlJc w:val="left"/>
      <w:pPr>
        <w:tabs>
          <w:tab w:val="num" w:pos="1440"/>
        </w:tabs>
        <w:ind w:left="1440" w:hanging="360"/>
      </w:pPr>
      <w:rPr>
        <w:rFonts w:ascii="Wingdings" w:hAnsi="Wingdings" w:hint="default"/>
      </w:rPr>
    </w:lvl>
    <w:lvl w:ilvl="2" w:tplc="7E588EAE" w:tentative="1">
      <w:start w:val="1"/>
      <w:numFmt w:val="bullet"/>
      <w:lvlText w:val=""/>
      <w:lvlJc w:val="left"/>
      <w:pPr>
        <w:tabs>
          <w:tab w:val="num" w:pos="2160"/>
        </w:tabs>
        <w:ind w:left="2160" w:hanging="360"/>
      </w:pPr>
      <w:rPr>
        <w:rFonts w:ascii="Wingdings" w:hAnsi="Wingdings" w:hint="default"/>
      </w:rPr>
    </w:lvl>
    <w:lvl w:ilvl="3" w:tplc="43548198" w:tentative="1">
      <w:start w:val="1"/>
      <w:numFmt w:val="bullet"/>
      <w:lvlText w:val=""/>
      <w:lvlJc w:val="left"/>
      <w:pPr>
        <w:tabs>
          <w:tab w:val="num" w:pos="2880"/>
        </w:tabs>
        <w:ind w:left="2880" w:hanging="360"/>
      </w:pPr>
      <w:rPr>
        <w:rFonts w:ascii="Wingdings" w:hAnsi="Wingdings" w:hint="default"/>
      </w:rPr>
    </w:lvl>
    <w:lvl w:ilvl="4" w:tplc="18362068" w:tentative="1">
      <w:start w:val="1"/>
      <w:numFmt w:val="bullet"/>
      <w:lvlText w:val=""/>
      <w:lvlJc w:val="left"/>
      <w:pPr>
        <w:tabs>
          <w:tab w:val="num" w:pos="3600"/>
        </w:tabs>
        <w:ind w:left="3600" w:hanging="360"/>
      </w:pPr>
      <w:rPr>
        <w:rFonts w:ascii="Wingdings" w:hAnsi="Wingdings" w:hint="default"/>
      </w:rPr>
    </w:lvl>
    <w:lvl w:ilvl="5" w:tplc="B30A00CA" w:tentative="1">
      <w:start w:val="1"/>
      <w:numFmt w:val="bullet"/>
      <w:lvlText w:val=""/>
      <w:lvlJc w:val="left"/>
      <w:pPr>
        <w:tabs>
          <w:tab w:val="num" w:pos="4320"/>
        </w:tabs>
        <w:ind w:left="4320" w:hanging="360"/>
      </w:pPr>
      <w:rPr>
        <w:rFonts w:ascii="Wingdings" w:hAnsi="Wingdings" w:hint="default"/>
      </w:rPr>
    </w:lvl>
    <w:lvl w:ilvl="6" w:tplc="B27483EA" w:tentative="1">
      <w:start w:val="1"/>
      <w:numFmt w:val="bullet"/>
      <w:lvlText w:val=""/>
      <w:lvlJc w:val="left"/>
      <w:pPr>
        <w:tabs>
          <w:tab w:val="num" w:pos="5040"/>
        </w:tabs>
        <w:ind w:left="5040" w:hanging="360"/>
      </w:pPr>
      <w:rPr>
        <w:rFonts w:ascii="Wingdings" w:hAnsi="Wingdings" w:hint="default"/>
      </w:rPr>
    </w:lvl>
    <w:lvl w:ilvl="7" w:tplc="1A220B6A" w:tentative="1">
      <w:start w:val="1"/>
      <w:numFmt w:val="bullet"/>
      <w:lvlText w:val=""/>
      <w:lvlJc w:val="left"/>
      <w:pPr>
        <w:tabs>
          <w:tab w:val="num" w:pos="5760"/>
        </w:tabs>
        <w:ind w:left="5760" w:hanging="360"/>
      </w:pPr>
      <w:rPr>
        <w:rFonts w:ascii="Wingdings" w:hAnsi="Wingdings" w:hint="default"/>
      </w:rPr>
    </w:lvl>
    <w:lvl w:ilvl="8" w:tplc="45FC45A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07969"/>
    <w:multiLevelType w:val="hybridMultilevel"/>
    <w:tmpl w:val="BC3C038C"/>
    <w:lvl w:ilvl="0" w:tplc="63D8B978">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21207725"/>
    <w:multiLevelType w:val="hybridMultilevel"/>
    <w:tmpl w:val="CE8415AE"/>
    <w:lvl w:ilvl="0" w:tplc="52BC7D48">
      <w:start w:val="2"/>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21E33FAD"/>
    <w:multiLevelType w:val="hybridMultilevel"/>
    <w:tmpl w:val="393034F2"/>
    <w:lvl w:ilvl="0" w:tplc="93D25050">
      <w:start w:val="1"/>
      <w:numFmt w:val="bullet"/>
      <w:lvlText w:val="•"/>
      <w:lvlJc w:val="left"/>
      <w:pPr>
        <w:tabs>
          <w:tab w:val="num" w:pos="720"/>
        </w:tabs>
        <w:ind w:left="720" w:hanging="360"/>
      </w:pPr>
      <w:rPr>
        <w:rFonts w:ascii="Times New Roman" w:hAnsi="Times New Roman" w:hint="default"/>
      </w:rPr>
    </w:lvl>
    <w:lvl w:ilvl="1" w:tplc="84F4F832" w:tentative="1">
      <w:start w:val="1"/>
      <w:numFmt w:val="bullet"/>
      <w:lvlText w:val="•"/>
      <w:lvlJc w:val="left"/>
      <w:pPr>
        <w:tabs>
          <w:tab w:val="num" w:pos="1440"/>
        </w:tabs>
        <w:ind w:left="1440" w:hanging="360"/>
      </w:pPr>
      <w:rPr>
        <w:rFonts w:ascii="Times New Roman" w:hAnsi="Times New Roman" w:hint="default"/>
      </w:rPr>
    </w:lvl>
    <w:lvl w:ilvl="2" w:tplc="5C0467A8" w:tentative="1">
      <w:start w:val="1"/>
      <w:numFmt w:val="bullet"/>
      <w:lvlText w:val="•"/>
      <w:lvlJc w:val="left"/>
      <w:pPr>
        <w:tabs>
          <w:tab w:val="num" w:pos="2160"/>
        </w:tabs>
        <w:ind w:left="2160" w:hanging="360"/>
      </w:pPr>
      <w:rPr>
        <w:rFonts w:ascii="Times New Roman" w:hAnsi="Times New Roman" w:hint="default"/>
      </w:rPr>
    </w:lvl>
    <w:lvl w:ilvl="3" w:tplc="326A71AA" w:tentative="1">
      <w:start w:val="1"/>
      <w:numFmt w:val="bullet"/>
      <w:lvlText w:val="•"/>
      <w:lvlJc w:val="left"/>
      <w:pPr>
        <w:tabs>
          <w:tab w:val="num" w:pos="2880"/>
        </w:tabs>
        <w:ind w:left="2880" w:hanging="360"/>
      </w:pPr>
      <w:rPr>
        <w:rFonts w:ascii="Times New Roman" w:hAnsi="Times New Roman" w:hint="default"/>
      </w:rPr>
    </w:lvl>
    <w:lvl w:ilvl="4" w:tplc="FA7C27C0" w:tentative="1">
      <w:start w:val="1"/>
      <w:numFmt w:val="bullet"/>
      <w:lvlText w:val="•"/>
      <w:lvlJc w:val="left"/>
      <w:pPr>
        <w:tabs>
          <w:tab w:val="num" w:pos="3600"/>
        </w:tabs>
        <w:ind w:left="3600" w:hanging="360"/>
      </w:pPr>
      <w:rPr>
        <w:rFonts w:ascii="Times New Roman" w:hAnsi="Times New Roman" w:hint="default"/>
      </w:rPr>
    </w:lvl>
    <w:lvl w:ilvl="5" w:tplc="5E0081A8" w:tentative="1">
      <w:start w:val="1"/>
      <w:numFmt w:val="bullet"/>
      <w:lvlText w:val="•"/>
      <w:lvlJc w:val="left"/>
      <w:pPr>
        <w:tabs>
          <w:tab w:val="num" w:pos="4320"/>
        </w:tabs>
        <w:ind w:left="4320" w:hanging="360"/>
      </w:pPr>
      <w:rPr>
        <w:rFonts w:ascii="Times New Roman" w:hAnsi="Times New Roman" w:hint="default"/>
      </w:rPr>
    </w:lvl>
    <w:lvl w:ilvl="6" w:tplc="B0AC53E6" w:tentative="1">
      <w:start w:val="1"/>
      <w:numFmt w:val="bullet"/>
      <w:lvlText w:val="•"/>
      <w:lvlJc w:val="left"/>
      <w:pPr>
        <w:tabs>
          <w:tab w:val="num" w:pos="5040"/>
        </w:tabs>
        <w:ind w:left="5040" w:hanging="360"/>
      </w:pPr>
      <w:rPr>
        <w:rFonts w:ascii="Times New Roman" w:hAnsi="Times New Roman" w:hint="default"/>
      </w:rPr>
    </w:lvl>
    <w:lvl w:ilvl="7" w:tplc="00DC7578" w:tentative="1">
      <w:start w:val="1"/>
      <w:numFmt w:val="bullet"/>
      <w:lvlText w:val="•"/>
      <w:lvlJc w:val="left"/>
      <w:pPr>
        <w:tabs>
          <w:tab w:val="num" w:pos="5760"/>
        </w:tabs>
        <w:ind w:left="5760" w:hanging="360"/>
      </w:pPr>
      <w:rPr>
        <w:rFonts w:ascii="Times New Roman" w:hAnsi="Times New Roman" w:hint="default"/>
      </w:rPr>
    </w:lvl>
    <w:lvl w:ilvl="8" w:tplc="1846A3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1FB58D9"/>
    <w:multiLevelType w:val="hybridMultilevel"/>
    <w:tmpl w:val="00B8EB02"/>
    <w:lvl w:ilvl="0" w:tplc="3E1897BE">
      <w:start w:val="4"/>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1" w15:restartNumberingAfterBreak="0">
    <w:nsid w:val="3635413E"/>
    <w:multiLevelType w:val="hybridMultilevel"/>
    <w:tmpl w:val="46B270E6"/>
    <w:lvl w:ilvl="0" w:tplc="34FC2E2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3B224203"/>
    <w:multiLevelType w:val="hybridMultilevel"/>
    <w:tmpl w:val="ADEA8E44"/>
    <w:lvl w:ilvl="0" w:tplc="93F6BA46">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3B804E26"/>
    <w:multiLevelType w:val="multilevel"/>
    <w:tmpl w:val="DFF427D0"/>
    <w:lvl w:ilvl="0">
      <w:start w:val="1"/>
      <w:numFmt w:val="bullet"/>
      <w:lvlText w:val=""/>
      <w:lvlJc w:val="left"/>
      <w:pPr>
        <w:tabs>
          <w:tab w:val="num" w:pos="400"/>
        </w:tabs>
        <w:ind w:left="400" w:hanging="400"/>
      </w:pPr>
      <w:rPr>
        <w:rFonts w:ascii="Wingdings" w:hAnsi="Wingdings" w:hint="default"/>
      </w:rPr>
    </w:lvl>
    <w:lvl w:ilvl="1">
      <w:start w:val="1"/>
      <w:numFmt w:val="bullet"/>
      <w:lvlText w:val=""/>
      <w:lvlJc w:val="left"/>
      <w:pPr>
        <w:tabs>
          <w:tab w:val="num" w:pos="800"/>
        </w:tabs>
        <w:ind w:left="800" w:hanging="400"/>
      </w:pPr>
      <w:rPr>
        <w:rFonts w:ascii="Wingdings" w:hAnsi="Wingdings" w:hint="default"/>
      </w:rPr>
    </w:lvl>
    <w:lvl w:ilvl="2">
      <w:start w:val="1"/>
      <w:numFmt w:val="bullet"/>
      <w:lvlText w:val=""/>
      <w:lvlJc w:val="left"/>
      <w:pPr>
        <w:tabs>
          <w:tab w:val="num" w:pos="1200"/>
        </w:tabs>
        <w:ind w:left="1200" w:hanging="400"/>
      </w:pPr>
      <w:rPr>
        <w:rFonts w:ascii="Wingdings" w:hAnsi="Wingdings" w:hint="default"/>
      </w:rPr>
    </w:lvl>
    <w:lvl w:ilvl="3">
      <w:start w:val="1"/>
      <w:numFmt w:val="bullet"/>
      <w:lvlText w:val=""/>
      <w:lvlJc w:val="left"/>
      <w:pPr>
        <w:tabs>
          <w:tab w:val="num" w:pos="1600"/>
        </w:tabs>
        <w:ind w:left="1600" w:hanging="400"/>
      </w:pPr>
      <w:rPr>
        <w:rFonts w:ascii="Wingdings" w:hAnsi="Wingdings" w:hint="default"/>
      </w:rPr>
    </w:lvl>
    <w:lvl w:ilvl="4">
      <w:start w:val="1"/>
      <w:numFmt w:val="bullet"/>
      <w:lvlText w:val=""/>
      <w:lvlJc w:val="left"/>
      <w:pPr>
        <w:tabs>
          <w:tab w:val="num" w:pos="2000"/>
        </w:tabs>
        <w:ind w:left="2000" w:hanging="400"/>
      </w:pPr>
      <w:rPr>
        <w:rFonts w:ascii="Wingdings" w:hAnsi="Wingdings" w:hint="default"/>
      </w:rPr>
    </w:lvl>
    <w:lvl w:ilvl="5">
      <w:start w:val="1"/>
      <w:numFmt w:val="bullet"/>
      <w:lvlText w:val=""/>
      <w:lvlJc w:val="left"/>
      <w:pPr>
        <w:tabs>
          <w:tab w:val="num" w:pos="2400"/>
        </w:tabs>
        <w:ind w:left="2400" w:hanging="400"/>
      </w:pPr>
      <w:rPr>
        <w:rFonts w:ascii="Wingdings" w:hAnsi="Wingdings" w:hint="default"/>
      </w:rPr>
    </w:lvl>
    <w:lvl w:ilvl="6">
      <w:start w:val="1"/>
      <w:numFmt w:val="bullet"/>
      <w:lvlText w:val=""/>
      <w:lvlJc w:val="left"/>
      <w:pPr>
        <w:tabs>
          <w:tab w:val="num" w:pos="2800"/>
        </w:tabs>
        <w:ind w:left="2800" w:hanging="400"/>
      </w:pPr>
      <w:rPr>
        <w:rFonts w:ascii="Wingdings" w:hAnsi="Wingdings" w:hint="default"/>
      </w:rPr>
    </w:lvl>
    <w:lvl w:ilvl="7">
      <w:start w:val="1"/>
      <w:numFmt w:val="bullet"/>
      <w:lvlText w:val=""/>
      <w:lvlJc w:val="left"/>
      <w:pPr>
        <w:tabs>
          <w:tab w:val="num" w:pos="3200"/>
        </w:tabs>
        <w:ind w:left="3200" w:hanging="400"/>
      </w:pPr>
      <w:rPr>
        <w:rFonts w:ascii="Wingdings" w:hAnsi="Wingdings" w:hint="default"/>
      </w:rPr>
    </w:lvl>
    <w:lvl w:ilvl="8">
      <w:start w:val="1"/>
      <w:numFmt w:val="bullet"/>
      <w:lvlText w:val=""/>
      <w:lvlJc w:val="left"/>
      <w:pPr>
        <w:tabs>
          <w:tab w:val="num" w:pos="3600"/>
        </w:tabs>
        <w:ind w:left="3600" w:hanging="400"/>
      </w:pPr>
      <w:rPr>
        <w:rFonts w:ascii="Wingdings" w:hAnsi="Wingdings" w:hint="default"/>
      </w:rPr>
    </w:lvl>
  </w:abstractNum>
  <w:abstractNum w:abstractNumId="14" w15:restartNumberingAfterBreak="0">
    <w:nsid w:val="3C2B00CC"/>
    <w:multiLevelType w:val="hybridMultilevel"/>
    <w:tmpl w:val="74460402"/>
    <w:lvl w:ilvl="0" w:tplc="3B6A9D2E">
      <w:start w:val="5"/>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15:restartNumberingAfterBreak="0">
    <w:nsid w:val="410C1FA5"/>
    <w:multiLevelType w:val="hybridMultilevel"/>
    <w:tmpl w:val="9C54F01E"/>
    <w:lvl w:ilvl="0" w:tplc="22A6A0A0">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441819D4"/>
    <w:multiLevelType w:val="hybridMultilevel"/>
    <w:tmpl w:val="BA18E234"/>
    <w:lvl w:ilvl="0" w:tplc="F7507868">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C3E3EB7"/>
    <w:multiLevelType w:val="hybridMultilevel"/>
    <w:tmpl w:val="52307BE0"/>
    <w:lvl w:ilvl="0" w:tplc="DB8E6280">
      <w:start w:val="1"/>
      <w:numFmt w:val="bullet"/>
      <w:lvlText w:val="•"/>
      <w:lvlJc w:val="left"/>
      <w:pPr>
        <w:tabs>
          <w:tab w:val="num" w:pos="720"/>
        </w:tabs>
        <w:ind w:left="720" w:hanging="360"/>
      </w:pPr>
      <w:rPr>
        <w:rFonts w:ascii="Times New Roman" w:hAnsi="Times New Roman" w:hint="default"/>
      </w:rPr>
    </w:lvl>
    <w:lvl w:ilvl="1" w:tplc="25581332" w:tentative="1">
      <w:start w:val="1"/>
      <w:numFmt w:val="bullet"/>
      <w:lvlText w:val="•"/>
      <w:lvlJc w:val="left"/>
      <w:pPr>
        <w:tabs>
          <w:tab w:val="num" w:pos="1440"/>
        </w:tabs>
        <w:ind w:left="1440" w:hanging="360"/>
      </w:pPr>
      <w:rPr>
        <w:rFonts w:ascii="Times New Roman" w:hAnsi="Times New Roman" w:hint="default"/>
      </w:rPr>
    </w:lvl>
    <w:lvl w:ilvl="2" w:tplc="C56A1EF6" w:tentative="1">
      <w:start w:val="1"/>
      <w:numFmt w:val="bullet"/>
      <w:lvlText w:val="•"/>
      <w:lvlJc w:val="left"/>
      <w:pPr>
        <w:tabs>
          <w:tab w:val="num" w:pos="2160"/>
        </w:tabs>
        <w:ind w:left="2160" w:hanging="360"/>
      </w:pPr>
      <w:rPr>
        <w:rFonts w:ascii="Times New Roman" w:hAnsi="Times New Roman" w:hint="default"/>
      </w:rPr>
    </w:lvl>
    <w:lvl w:ilvl="3" w:tplc="1E283FFC" w:tentative="1">
      <w:start w:val="1"/>
      <w:numFmt w:val="bullet"/>
      <w:lvlText w:val="•"/>
      <w:lvlJc w:val="left"/>
      <w:pPr>
        <w:tabs>
          <w:tab w:val="num" w:pos="2880"/>
        </w:tabs>
        <w:ind w:left="2880" w:hanging="360"/>
      </w:pPr>
      <w:rPr>
        <w:rFonts w:ascii="Times New Roman" w:hAnsi="Times New Roman" w:hint="default"/>
      </w:rPr>
    </w:lvl>
    <w:lvl w:ilvl="4" w:tplc="02E685DC" w:tentative="1">
      <w:start w:val="1"/>
      <w:numFmt w:val="bullet"/>
      <w:lvlText w:val="•"/>
      <w:lvlJc w:val="left"/>
      <w:pPr>
        <w:tabs>
          <w:tab w:val="num" w:pos="3600"/>
        </w:tabs>
        <w:ind w:left="3600" w:hanging="360"/>
      </w:pPr>
      <w:rPr>
        <w:rFonts w:ascii="Times New Roman" w:hAnsi="Times New Roman" w:hint="default"/>
      </w:rPr>
    </w:lvl>
    <w:lvl w:ilvl="5" w:tplc="DBDE65E8" w:tentative="1">
      <w:start w:val="1"/>
      <w:numFmt w:val="bullet"/>
      <w:lvlText w:val="•"/>
      <w:lvlJc w:val="left"/>
      <w:pPr>
        <w:tabs>
          <w:tab w:val="num" w:pos="4320"/>
        </w:tabs>
        <w:ind w:left="4320" w:hanging="360"/>
      </w:pPr>
      <w:rPr>
        <w:rFonts w:ascii="Times New Roman" w:hAnsi="Times New Roman" w:hint="default"/>
      </w:rPr>
    </w:lvl>
    <w:lvl w:ilvl="6" w:tplc="136C6D78" w:tentative="1">
      <w:start w:val="1"/>
      <w:numFmt w:val="bullet"/>
      <w:lvlText w:val="•"/>
      <w:lvlJc w:val="left"/>
      <w:pPr>
        <w:tabs>
          <w:tab w:val="num" w:pos="5040"/>
        </w:tabs>
        <w:ind w:left="5040" w:hanging="360"/>
      </w:pPr>
      <w:rPr>
        <w:rFonts w:ascii="Times New Roman" w:hAnsi="Times New Roman" w:hint="default"/>
      </w:rPr>
    </w:lvl>
    <w:lvl w:ilvl="7" w:tplc="2D7E9C8A" w:tentative="1">
      <w:start w:val="1"/>
      <w:numFmt w:val="bullet"/>
      <w:lvlText w:val="•"/>
      <w:lvlJc w:val="left"/>
      <w:pPr>
        <w:tabs>
          <w:tab w:val="num" w:pos="5760"/>
        </w:tabs>
        <w:ind w:left="5760" w:hanging="360"/>
      </w:pPr>
      <w:rPr>
        <w:rFonts w:ascii="Times New Roman" w:hAnsi="Times New Roman" w:hint="default"/>
      </w:rPr>
    </w:lvl>
    <w:lvl w:ilvl="8" w:tplc="D8A2567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FD73E55"/>
    <w:multiLevelType w:val="hybridMultilevel"/>
    <w:tmpl w:val="E27AFE7A"/>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5262504A"/>
    <w:multiLevelType w:val="hybridMultilevel"/>
    <w:tmpl w:val="7530516A"/>
    <w:lvl w:ilvl="0" w:tplc="9B0A5F5A">
      <w:start w:val="1"/>
      <w:numFmt w:val="decimal"/>
      <w:lvlText w:val="%1)"/>
      <w:lvlJc w:val="left"/>
      <w:pPr>
        <w:tabs>
          <w:tab w:val="num" w:pos="760"/>
        </w:tabs>
        <w:ind w:left="760" w:hanging="360"/>
      </w:pPr>
      <w:rPr>
        <w:rFonts w:hint="default"/>
        <w:i/>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554B66F5"/>
    <w:multiLevelType w:val="hybridMultilevel"/>
    <w:tmpl w:val="33B8749A"/>
    <w:lvl w:ilvl="0" w:tplc="04090001">
      <w:start w:val="1"/>
      <w:numFmt w:val="bullet"/>
      <w:lvlText w:val=""/>
      <w:lvlJc w:val="left"/>
      <w:pPr>
        <w:tabs>
          <w:tab w:val="num" w:pos="400"/>
        </w:tabs>
        <w:ind w:left="400" w:hanging="400"/>
      </w:pPr>
      <w:rPr>
        <w:rFonts w:ascii="Wingdings" w:hAnsi="Wingdings" w:hint="default"/>
      </w:rPr>
    </w:lvl>
    <w:lvl w:ilvl="1" w:tplc="0409000B">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1" w15:restartNumberingAfterBreak="0">
    <w:nsid w:val="60B724E3"/>
    <w:multiLevelType w:val="hybridMultilevel"/>
    <w:tmpl w:val="943C6910"/>
    <w:lvl w:ilvl="0" w:tplc="E36ADD98">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62592B6E"/>
    <w:multiLevelType w:val="hybridMultilevel"/>
    <w:tmpl w:val="A8EE3630"/>
    <w:lvl w:ilvl="0" w:tplc="13842228">
      <w:start w:val="2"/>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66D8364F"/>
    <w:multiLevelType w:val="hybridMultilevel"/>
    <w:tmpl w:val="3B4412C2"/>
    <w:lvl w:ilvl="0" w:tplc="A072A2C0">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694F3F96"/>
    <w:multiLevelType w:val="hybridMultilevel"/>
    <w:tmpl w:val="47BC62F8"/>
    <w:lvl w:ilvl="0" w:tplc="C4A23010">
      <w:start w:val="4"/>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6A3E09C8"/>
    <w:multiLevelType w:val="hybridMultilevel"/>
    <w:tmpl w:val="DFF427D0"/>
    <w:lvl w:ilvl="0" w:tplc="04090001">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26" w15:restartNumberingAfterBreak="0">
    <w:nsid w:val="703B4632"/>
    <w:multiLevelType w:val="hybridMultilevel"/>
    <w:tmpl w:val="D08C1E08"/>
    <w:lvl w:ilvl="0" w:tplc="363A95FA">
      <w:start w:val="2"/>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7" w15:restartNumberingAfterBreak="0">
    <w:nsid w:val="70FB1149"/>
    <w:multiLevelType w:val="hybridMultilevel"/>
    <w:tmpl w:val="2A988EE4"/>
    <w:lvl w:ilvl="0" w:tplc="632E41A8">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8" w15:restartNumberingAfterBreak="0">
    <w:nsid w:val="759B134B"/>
    <w:multiLevelType w:val="hybridMultilevel"/>
    <w:tmpl w:val="C05C0904"/>
    <w:lvl w:ilvl="0" w:tplc="63A63558">
      <w:start w:val="1"/>
      <w:numFmt w:val="bullet"/>
      <w:lvlText w:val="•"/>
      <w:lvlJc w:val="left"/>
      <w:pPr>
        <w:tabs>
          <w:tab w:val="num" w:pos="720"/>
        </w:tabs>
        <w:ind w:left="720" w:hanging="360"/>
      </w:pPr>
      <w:rPr>
        <w:rFonts w:ascii="Times New Roman" w:hAnsi="Times New Roman" w:hint="default"/>
      </w:rPr>
    </w:lvl>
    <w:lvl w:ilvl="1" w:tplc="F2D8F144" w:tentative="1">
      <w:start w:val="1"/>
      <w:numFmt w:val="bullet"/>
      <w:lvlText w:val="•"/>
      <w:lvlJc w:val="left"/>
      <w:pPr>
        <w:tabs>
          <w:tab w:val="num" w:pos="1440"/>
        </w:tabs>
        <w:ind w:left="1440" w:hanging="360"/>
      </w:pPr>
      <w:rPr>
        <w:rFonts w:ascii="Times New Roman" w:hAnsi="Times New Roman" w:hint="default"/>
      </w:rPr>
    </w:lvl>
    <w:lvl w:ilvl="2" w:tplc="6EDC7AF0" w:tentative="1">
      <w:start w:val="1"/>
      <w:numFmt w:val="bullet"/>
      <w:lvlText w:val="•"/>
      <w:lvlJc w:val="left"/>
      <w:pPr>
        <w:tabs>
          <w:tab w:val="num" w:pos="2160"/>
        </w:tabs>
        <w:ind w:left="2160" w:hanging="360"/>
      </w:pPr>
      <w:rPr>
        <w:rFonts w:ascii="Times New Roman" w:hAnsi="Times New Roman" w:hint="default"/>
      </w:rPr>
    </w:lvl>
    <w:lvl w:ilvl="3" w:tplc="CC707544" w:tentative="1">
      <w:start w:val="1"/>
      <w:numFmt w:val="bullet"/>
      <w:lvlText w:val="•"/>
      <w:lvlJc w:val="left"/>
      <w:pPr>
        <w:tabs>
          <w:tab w:val="num" w:pos="2880"/>
        </w:tabs>
        <w:ind w:left="2880" w:hanging="360"/>
      </w:pPr>
      <w:rPr>
        <w:rFonts w:ascii="Times New Roman" w:hAnsi="Times New Roman" w:hint="default"/>
      </w:rPr>
    </w:lvl>
    <w:lvl w:ilvl="4" w:tplc="346C8D6C" w:tentative="1">
      <w:start w:val="1"/>
      <w:numFmt w:val="bullet"/>
      <w:lvlText w:val="•"/>
      <w:lvlJc w:val="left"/>
      <w:pPr>
        <w:tabs>
          <w:tab w:val="num" w:pos="3600"/>
        </w:tabs>
        <w:ind w:left="3600" w:hanging="360"/>
      </w:pPr>
      <w:rPr>
        <w:rFonts w:ascii="Times New Roman" w:hAnsi="Times New Roman" w:hint="default"/>
      </w:rPr>
    </w:lvl>
    <w:lvl w:ilvl="5" w:tplc="CDE8BF98" w:tentative="1">
      <w:start w:val="1"/>
      <w:numFmt w:val="bullet"/>
      <w:lvlText w:val="•"/>
      <w:lvlJc w:val="left"/>
      <w:pPr>
        <w:tabs>
          <w:tab w:val="num" w:pos="4320"/>
        </w:tabs>
        <w:ind w:left="4320" w:hanging="360"/>
      </w:pPr>
      <w:rPr>
        <w:rFonts w:ascii="Times New Roman" w:hAnsi="Times New Roman" w:hint="default"/>
      </w:rPr>
    </w:lvl>
    <w:lvl w:ilvl="6" w:tplc="CEA069BC" w:tentative="1">
      <w:start w:val="1"/>
      <w:numFmt w:val="bullet"/>
      <w:lvlText w:val="•"/>
      <w:lvlJc w:val="left"/>
      <w:pPr>
        <w:tabs>
          <w:tab w:val="num" w:pos="5040"/>
        </w:tabs>
        <w:ind w:left="5040" w:hanging="360"/>
      </w:pPr>
      <w:rPr>
        <w:rFonts w:ascii="Times New Roman" w:hAnsi="Times New Roman" w:hint="default"/>
      </w:rPr>
    </w:lvl>
    <w:lvl w:ilvl="7" w:tplc="CE16A65E" w:tentative="1">
      <w:start w:val="1"/>
      <w:numFmt w:val="bullet"/>
      <w:lvlText w:val="•"/>
      <w:lvlJc w:val="left"/>
      <w:pPr>
        <w:tabs>
          <w:tab w:val="num" w:pos="5760"/>
        </w:tabs>
        <w:ind w:left="5760" w:hanging="360"/>
      </w:pPr>
      <w:rPr>
        <w:rFonts w:ascii="Times New Roman" w:hAnsi="Times New Roman" w:hint="default"/>
      </w:rPr>
    </w:lvl>
    <w:lvl w:ilvl="8" w:tplc="CDC0E4A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9AA3B4F"/>
    <w:multiLevelType w:val="hybridMultilevel"/>
    <w:tmpl w:val="3CFE57BE"/>
    <w:lvl w:ilvl="0" w:tplc="82DCD4A2">
      <w:start w:val="1"/>
      <w:numFmt w:val="bullet"/>
      <w:lvlText w:val=""/>
      <w:lvlJc w:val="left"/>
      <w:pPr>
        <w:tabs>
          <w:tab w:val="num" w:pos="284"/>
        </w:tabs>
        <w:ind w:left="284" w:hanging="284"/>
      </w:pPr>
      <w:rPr>
        <w:rFonts w:ascii="Wingdings" w:hAnsi="Wingdings" w:hint="default"/>
      </w:rPr>
    </w:lvl>
    <w:lvl w:ilvl="1" w:tplc="0409000F">
      <w:start w:val="1"/>
      <w:numFmt w:val="decimal"/>
      <w:lvlText w:val="%2."/>
      <w:lvlJc w:val="left"/>
      <w:pPr>
        <w:tabs>
          <w:tab w:val="num" w:pos="1200"/>
        </w:tabs>
        <w:ind w:left="1200" w:hanging="400"/>
      </w:pPr>
      <w:rPr>
        <w:rFont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0" w15:restartNumberingAfterBreak="0">
    <w:nsid w:val="79FC1978"/>
    <w:multiLevelType w:val="hybridMultilevel"/>
    <w:tmpl w:val="CE0E82E4"/>
    <w:lvl w:ilvl="0" w:tplc="12BAC292">
      <w:start w:val="2"/>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29"/>
  </w:num>
  <w:num w:numId="2">
    <w:abstractNumId w:val="26"/>
  </w:num>
  <w:num w:numId="3">
    <w:abstractNumId w:val="29"/>
  </w:num>
  <w:num w:numId="4">
    <w:abstractNumId w:val="18"/>
  </w:num>
  <w:num w:numId="5">
    <w:abstractNumId w:val="25"/>
  </w:num>
  <w:num w:numId="6">
    <w:abstractNumId w:val="13"/>
  </w:num>
  <w:num w:numId="7">
    <w:abstractNumId w:val="20"/>
  </w:num>
  <w:num w:numId="8">
    <w:abstractNumId w:val="4"/>
  </w:num>
  <w:num w:numId="9">
    <w:abstractNumId w:val="9"/>
  </w:num>
  <w:num w:numId="10">
    <w:abstractNumId w:val="17"/>
  </w:num>
  <w:num w:numId="11">
    <w:abstractNumId w:val="28"/>
  </w:num>
  <w:num w:numId="12">
    <w:abstractNumId w:val="14"/>
  </w:num>
  <w:num w:numId="13">
    <w:abstractNumId w:val="1"/>
  </w:num>
  <w:num w:numId="14">
    <w:abstractNumId w:val="11"/>
  </w:num>
  <w:num w:numId="15">
    <w:abstractNumId w:val="21"/>
  </w:num>
  <w:num w:numId="16">
    <w:abstractNumId w:val="27"/>
  </w:num>
  <w:num w:numId="17">
    <w:abstractNumId w:val="24"/>
  </w:num>
  <w:num w:numId="18">
    <w:abstractNumId w:val="10"/>
  </w:num>
  <w:num w:numId="19">
    <w:abstractNumId w:val="30"/>
  </w:num>
  <w:num w:numId="20">
    <w:abstractNumId w:val="22"/>
  </w:num>
  <w:num w:numId="21">
    <w:abstractNumId w:val="8"/>
  </w:num>
  <w:num w:numId="22">
    <w:abstractNumId w:val="3"/>
  </w:num>
  <w:num w:numId="23">
    <w:abstractNumId w:val="2"/>
  </w:num>
  <w:num w:numId="24">
    <w:abstractNumId w:val="19"/>
  </w:num>
  <w:num w:numId="25">
    <w:abstractNumId w:val="16"/>
  </w:num>
  <w:num w:numId="26">
    <w:abstractNumId w:val="15"/>
  </w:num>
  <w:num w:numId="27">
    <w:abstractNumId w:val="7"/>
  </w:num>
  <w:num w:numId="28">
    <w:abstractNumId w:val="12"/>
  </w:num>
  <w:num w:numId="29">
    <w:abstractNumId w:val="5"/>
  </w:num>
  <w:num w:numId="30">
    <w:abstractNumId w:val="23"/>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D77"/>
    <w:rsid w:val="000018AE"/>
    <w:rsid w:val="00011F63"/>
    <w:rsid w:val="00013C3C"/>
    <w:rsid w:val="00015E81"/>
    <w:rsid w:val="00037D76"/>
    <w:rsid w:val="00047267"/>
    <w:rsid w:val="00056536"/>
    <w:rsid w:val="00065F27"/>
    <w:rsid w:val="000767DE"/>
    <w:rsid w:val="00082A1E"/>
    <w:rsid w:val="000A50AA"/>
    <w:rsid w:val="000A5A82"/>
    <w:rsid w:val="000D06EB"/>
    <w:rsid w:val="000E032D"/>
    <w:rsid w:val="000F1A0A"/>
    <w:rsid w:val="000F42E9"/>
    <w:rsid w:val="00115F70"/>
    <w:rsid w:val="00135DE4"/>
    <w:rsid w:val="00163D77"/>
    <w:rsid w:val="00165ACF"/>
    <w:rsid w:val="00175B2C"/>
    <w:rsid w:val="001A0B0E"/>
    <w:rsid w:val="001A2A93"/>
    <w:rsid w:val="001A50C7"/>
    <w:rsid w:val="001B40C2"/>
    <w:rsid w:val="001E1127"/>
    <w:rsid w:val="001E3EED"/>
    <w:rsid w:val="002057B9"/>
    <w:rsid w:val="00206CFD"/>
    <w:rsid w:val="00216D2C"/>
    <w:rsid w:val="00220423"/>
    <w:rsid w:val="00235496"/>
    <w:rsid w:val="00240D99"/>
    <w:rsid w:val="002768B6"/>
    <w:rsid w:val="002867CB"/>
    <w:rsid w:val="002A7C2A"/>
    <w:rsid w:val="002F0375"/>
    <w:rsid w:val="002F4473"/>
    <w:rsid w:val="00301571"/>
    <w:rsid w:val="00313D57"/>
    <w:rsid w:val="00332543"/>
    <w:rsid w:val="0033358F"/>
    <w:rsid w:val="003336E7"/>
    <w:rsid w:val="00333C95"/>
    <w:rsid w:val="0033403E"/>
    <w:rsid w:val="003433B0"/>
    <w:rsid w:val="00345F18"/>
    <w:rsid w:val="00357F5E"/>
    <w:rsid w:val="00364510"/>
    <w:rsid w:val="0036464F"/>
    <w:rsid w:val="00395D62"/>
    <w:rsid w:val="0039798C"/>
    <w:rsid w:val="003A112C"/>
    <w:rsid w:val="003B23AE"/>
    <w:rsid w:val="003C21AD"/>
    <w:rsid w:val="003F0422"/>
    <w:rsid w:val="003F3AF1"/>
    <w:rsid w:val="003F6EF6"/>
    <w:rsid w:val="00404D4D"/>
    <w:rsid w:val="00431EE0"/>
    <w:rsid w:val="004373FC"/>
    <w:rsid w:val="00445239"/>
    <w:rsid w:val="00453126"/>
    <w:rsid w:val="00456CBD"/>
    <w:rsid w:val="004612B6"/>
    <w:rsid w:val="004667AC"/>
    <w:rsid w:val="00467D3B"/>
    <w:rsid w:val="00477F7F"/>
    <w:rsid w:val="00492525"/>
    <w:rsid w:val="004A010F"/>
    <w:rsid w:val="004C21E5"/>
    <w:rsid w:val="004C383C"/>
    <w:rsid w:val="004E17D4"/>
    <w:rsid w:val="005249FB"/>
    <w:rsid w:val="00533BF4"/>
    <w:rsid w:val="00542201"/>
    <w:rsid w:val="0054478B"/>
    <w:rsid w:val="005447DE"/>
    <w:rsid w:val="005478F9"/>
    <w:rsid w:val="00554D45"/>
    <w:rsid w:val="00560F5D"/>
    <w:rsid w:val="00566DDA"/>
    <w:rsid w:val="00570391"/>
    <w:rsid w:val="00582FD3"/>
    <w:rsid w:val="00587ED9"/>
    <w:rsid w:val="00592749"/>
    <w:rsid w:val="00594BAC"/>
    <w:rsid w:val="0059629A"/>
    <w:rsid w:val="005A22CB"/>
    <w:rsid w:val="005A47E9"/>
    <w:rsid w:val="005E3547"/>
    <w:rsid w:val="005E4ADF"/>
    <w:rsid w:val="005E571D"/>
    <w:rsid w:val="005E7D72"/>
    <w:rsid w:val="00600469"/>
    <w:rsid w:val="00600A55"/>
    <w:rsid w:val="00614644"/>
    <w:rsid w:val="00620349"/>
    <w:rsid w:val="00655117"/>
    <w:rsid w:val="00660B45"/>
    <w:rsid w:val="00663C68"/>
    <w:rsid w:val="00664A49"/>
    <w:rsid w:val="00671EF1"/>
    <w:rsid w:val="00684763"/>
    <w:rsid w:val="006A1C2E"/>
    <w:rsid w:val="006A7EC7"/>
    <w:rsid w:val="006B0C27"/>
    <w:rsid w:val="006B2AB0"/>
    <w:rsid w:val="006B69AB"/>
    <w:rsid w:val="006B7780"/>
    <w:rsid w:val="006E0D93"/>
    <w:rsid w:val="00720E89"/>
    <w:rsid w:val="007358AB"/>
    <w:rsid w:val="00740433"/>
    <w:rsid w:val="00741428"/>
    <w:rsid w:val="007455E8"/>
    <w:rsid w:val="00745A81"/>
    <w:rsid w:val="00753BB9"/>
    <w:rsid w:val="00761005"/>
    <w:rsid w:val="00772A89"/>
    <w:rsid w:val="00775103"/>
    <w:rsid w:val="007A66C3"/>
    <w:rsid w:val="007D00DE"/>
    <w:rsid w:val="007E23D7"/>
    <w:rsid w:val="007F1AA6"/>
    <w:rsid w:val="007F4C1D"/>
    <w:rsid w:val="007F54E8"/>
    <w:rsid w:val="008277D2"/>
    <w:rsid w:val="008569A7"/>
    <w:rsid w:val="008A2930"/>
    <w:rsid w:val="008C3C3A"/>
    <w:rsid w:val="008D1887"/>
    <w:rsid w:val="008D74F5"/>
    <w:rsid w:val="0091245B"/>
    <w:rsid w:val="009148C9"/>
    <w:rsid w:val="00944018"/>
    <w:rsid w:val="00951AA3"/>
    <w:rsid w:val="009610D5"/>
    <w:rsid w:val="009A37F3"/>
    <w:rsid w:val="009B1178"/>
    <w:rsid w:val="009B291A"/>
    <w:rsid w:val="009C54FA"/>
    <w:rsid w:val="009E26FA"/>
    <w:rsid w:val="009E39DF"/>
    <w:rsid w:val="009F0D65"/>
    <w:rsid w:val="00A11FB0"/>
    <w:rsid w:val="00A130EA"/>
    <w:rsid w:val="00A3380E"/>
    <w:rsid w:val="00A37F26"/>
    <w:rsid w:val="00A5393B"/>
    <w:rsid w:val="00A563CC"/>
    <w:rsid w:val="00A73FDD"/>
    <w:rsid w:val="00A8059F"/>
    <w:rsid w:val="00A83032"/>
    <w:rsid w:val="00A90147"/>
    <w:rsid w:val="00AC399C"/>
    <w:rsid w:val="00AC3E34"/>
    <w:rsid w:val="00AE09D6"/>
    <w:rsid w:val="00AE2F65"/>
    <w:rsid w:val="00AF0D63"/>
    <w:rsid w:val="00AF0EFE"/>
    <w:rsid w:val="00B03908"/>
    <w:rsid w:val="00B065AD"/>
    <w:rsid w:val="00B15F1D"/>
    <w:rsid w:val="00B4492C"/>
    <w:rsid w:val="00B5387A"/>
    <w:rsid w:val="00B54A3B"/>
    <w:rsid w:val="00B6745C"/>
    <w:rsid w:val="00B734F1"/>
    <w:rsid w:val="00B740D5"/>
    <w:rsid w:val="00B93CA4"/>
    <w:rsid w:val="00BB3AE4"/>
    <w:rsid w:val="00BB765E"/>
    <w:rsid w:val="00BD4179"/>
    <w:rsid w:val="00BD6F5F"/>
    <w:rsid w:val="00BE1F69"/>
    <w:rsid w:val="00BE5790"/>
    <w:rsid w:val="00C04D6D"/>
    <w:rsid w:val="00C13287"/>
    <w:rsid w:val="00C22B2B"/>
    <w:rsid w:val="00C265C1"/>
    <w:rsid w:val="00C31C5F"/>
    <w:rsid w:val="00C35377"/>
    <w:rsid w:val="00C412E2"/>
    <w:rsid w:val="00C42D83"/>
    <w:rsid w:val="00C51FEB"/>
    <w:rsid w:val="00C52DE9"/>
    <w:rsid w:val="00C77B9F"/>
    <w:rsid w:val="00C96039"/>
    <w:rsid w:val="00CB288E"/>
    <w:rsid w:val="00CD02FD"/>
    <w:rsid w:val="00CD2C5D"/>
    <w:rsid w:val="00CD5002"/>
    <w:rsid w:val="00CE10B1"/>
    <w:rsid w:val="00CF199E"/>
    <w:rsid w:val="00CF53D3"/>
    <w:rsid w:val="00D009C1"/>
    <w:rsid w:val="00D03495"/>
    <w:rsid w:val="00D10997"/>
    <w:rsid w:val="00D14990"/>
    <w:rsid w:val="00D158B9"/>
    <w:rsid w:val="00D411A7"/>
    <w:rsid w:val="00D47C13"/>
    <w:rsid w:val="00D713EB"/>
    <w:rsid w:val="00D74D5F"/>
    <w:rsid w:val="00D83E07"/>
    <w:rsid w:val="00D84BCC"/>
    <w:rsid w:val="00D85F9B"/>
    <w:rsid w:val="00D952BC"/>
    <w:rsid w:val="00DB08B8"/>
    <w:rsid w:val="00DC7AF4"/>
    <w:rsid w:val="00DC7B9A"/>
    <w:rsid w:val="00DD65DD"/>
    <w:rsid w:val="00E02C92"/>
    <w:rsid w:val="00E3702A"/>
    <w:rsid w:val="00E417D6"/>
    <w:rsid w:val="00E6075F"/>
    <w:rsid w:val="00E60F5D"/>
    <w:rsid w:val="00E643EC"/>
    <w:rsid w:val="00E72950"/>
    <w:rsid w:val="00E842AF"/>
    <w:rsid w:val="00E85AC5"/>
    <w:rsid w:val="00E868D0"/>
    <w:rsid w:val="00EB3E8F"/>
    <w:rsid w:val="00ED66EE"/>
    <w:rsid w:val="00EF16C4"/>
    <w:rsid w:val="00EF2C0C"/>
    <w:rsid w:val="00EF3140"/>
    <w:rsid w:val="00F459F2"/>
    <w:rsid w:val="00F5326B"/>
    <w:rsid w:val="00F61098"/>
    <w:rsid w:val="00F65532"/>
    <w:rsid w:val="00F96A2B"/>
    <w:rsid w:val="00FB1279"/>
    <w:rsid w:val="00FB2C59"/>
    <w:rsid w:val="00FB3325"/>
    <w:rsid w:val="00FC24AE"/>
    <w:rsid w:val="00FD439F"/>
    <w:rsid w:val="00FD7A4F"/>
    <w:rsid w:val="00FF07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523142"/>
  <w15:chartTrackingRefBased/>
  <w15:docId w15:val="{EE1570F4-6530-4FD8-8361-EB5A112E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63D77"/>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AC3E34"/>
    <w:pPr>
      <w:tabs>
        <w:tab w:val="center" w:pos="4252"/>
        <w:tab w:val="right" w:pos="8504"/>
      </w:tabs>
      <w:snapToGrid w:val="0"/>
    </w:pPr>
  </w:style>
  <w:style w:type="paragraph" w:styleId="a5">
    <w:name w:val="footer"/>
    <w:basedOn w:val="a"/>
    <w:rsid w:val="00AC3E34"/>
    <w:pPr>
      <w:tabs>
        <w:tab w:val="center" w:pos="4252"/>
        <w:tab w:val="right" w:pos="8504"/>
      </w:tabs>
      <w:snapToGrid w:val="0"/>
    </w:pPr>
  </w:style>
  <w:style w:type="character" w:styleId="a6">
    <w:name w:val="page number"/>
    <w:basedOn w:val="a0"/>
    <w:rsid w:val="00AC3E34"/>
  </w:style>
  <w:style w:type="character" w:styleId="a7">
    <w:name w:val="Hyperlink"/>
    <w:rsid w:val="00E72950"/>
    <w:rPr>
      <w:color w:val="0000FF"/>
      <w:u w:val="single"/>
    </w:rPr>
  </w:style>
  <w:style w:type="paragraph" w:styleId="a8">
    <w:name w:val="Balloon Text"/>
    <w:basedOn w:val="a"/>
    <w:semiHidden/>
    <w:rsid w:val="00600A55"/>
    <w:rPr>
      <w:rFonts w:ascii="Arial" w:eastAsia="돋움" w:hAnsi="Arial"/>
      <w:sz w:val="18"/>
      <w:szCs w:val="18"/>
    </w:rPr>
  </w:style>
  <w:style w:type="paragraph" w:styleId="a9">
    <w:name w:val="List Paragraph"/>
    <w:basedOn w:val="a"/>
    <w:uiPriority w:val="34"/>
    <w:qFormat/>
    <w:rsid w:val="00BE5790"/>
    <w:pPr>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3028">
      <w:bodyDiv w:val="1"/>
      <w:marLeft w:val="0"/>
      <w:marRight w:val="0"/>
      <w:marTop w:val="0"/>
      <w:marBottom w:val="0"/>
      <w:divBdr>
        <w:top w:val="none" w:sz="0" w:space="0" w:color="auto"/>
        <w:left w:val="none" w:sz="0" w:space="0" w:color="auto"/>
        <w:bottom w:val="none" w:sz="0" w:space="0" w:color="auto"/>
        <w:right w:val="none" w:sz="0" w:space="0" w:color="auto"/>
      </w:divBdr>
    </w:div>
    <w:div w:id="84499810">
      <w:bodyDiv w:val="1"/>
      <w:marLeft w:val="0"/>
      <w:marRight w:val="0"/>
      <w:marTop w:val="0"/>
      <w:marBottom w:val="0"/>
      <w:divBdr>
        <w:top w:val="none" w:sz="0" w:space="0" w:color="auto"/>
        <w:left w:val="none" w:sz="0" w:space="0" w:color="auto"/>
        <w:bottom w:val="none" w:sz="0" w:space="0" w:color="auto"/>
        <w:right w:val="none" w:sz="0" w:space="0" w:color="auto"/>
      </w:divBdr>
    </w:div>
    <w:div w:id="108623802">
      <w:bodyDiv w:val="1"/>
      <w:marLeft w:val="0"/>
      <w:marRight w:val="0"/>
      <w:marTop w:val="0"/>
      <w:marBottom w:val="0"/>
      <w:divBdr>
        <w:top w:val="none" w:sz="0" w:space="0" w:color="auto"/>
        <w:left w:val="none" w:sz="0" w:space="0" w:color="auto"/>
        <w:bottom w:val="none" w:sz="0" w:space="0" w:color="auto"/>
        <w:right w:val="none" w:sz="0" w:space="0" w:color="auto"/>
      </w:divBdr>
    </w:div>
    <w:div w:id="291594629">
      <w:bodyDiv w:val="1"/>
      <w:marLeft w:val="0"/>
      <w:marRight w:val="0"/>
      <w:marTop w:val="0"/>
      <w:marBottom w:val="0"/>
      <w:divBdr>
        <w:top w:val="none" w:sz="0" w:space="0" w:color="auto"/>
        <w:left w:val="none" w:sz="0" w:space="0" w:color="auto"/>
        <w:bottom w:val="none" w:sz="0" w:space="0" w:color="auto"/>
        <w:right w:val="none" w:sz="0" w:space="0" w:color="auto"/>
      </w:divBdr>
      <w:divsChild>
        <w:div w:id="329873804">
          <w:marLeft w:val="0"/>
          <w:marRight w:val="0"/>
          <w:marTop w:val="0"/>
          <w:marBottom w:val="0"/>
          <w:divBdr>
            <w:top w:val="none" w:sz="0" w:space="0" w:color="auto"/>
            <w:left w:val="none" w:sz="0" w:space="0" w:color="auto"/>
            <w:bottom w:val="none" w:sz="0" w:space="0" w:color="auto"/>
            <w:right w:val="none" w:sz="0" w:space="0" w:color="auto"/>
          </w:divBdr>
          <w:divsChild>
            <w:div w:id="317927184">
              <w:marLeft w:val="0"/>
              <w:marRight w:val="0"/>
              <w:marTop w:val="0"/>
              <w:marBottom w:val="0"/>
              <w:divBdr>
                <w:top w:val="none" w:sz="0" w:space="0" w:color="auto"/>
                <w:left w:val="none" w:sz="0" w:space="0" w:color="auto"/>
                <w:bottom w:val="none" w:sz="0" w:space="0" w:color="auto"/>
                <w:right w:val="none" w:sz="0" w:space="0" w:color="auto"/>
              </w:divBdr>
            </w:div>
            <w:div w:id="475879208">
              <w:marLeft w:val="0"/>
              <w:marRight w:val="0"/>
              <w:marTop w:val="0"/>
              <w:marBottom w:val="0"/>
              <w:divBdr>
                <w:top w:val="none" w:sz="0" w:space="0" w:color="auto"/>
                <w:left w:val="none" w:sz="0" w:space="0" w:color="auto"/>
                <w:bottom w:val="none" w:sz="0" w:space="0" w:color="auto"/>
                <w:right w:val="none" w:sz="0" w:space="0" w:color="auto"/>
              </w:divBdr>
            </w:div>
            <w:div w:id="1105616816">
              <w:marLeft w:val="0"/>
              <w:marRight w:val="0"/>
              <w:marTop w:val="0"/>
              <w:marBottom w:val="0"/>
              <w:divBdr>
                <w:top w:val="none" w:sz="0" w:space="0" w:color="auto"/>
                <w:left w:val="none" w:sz="0" w:space="0" w:color="auto"/>
                <w:bottom w:val="none" w:sz="0" w:space="0" w:color="auto"/>
                <w:right w:val="none" w:sz="0" w:space="0" w:color="auto"/>
              </w:divBdr>
            </w:div>
            <w:div w:id="1780835976">
              <w:marLeft w:val="0"/>
              <w:marRight w:val="0"/>
              <w:marTop w:val="0"/>
              <w:marBottom w:val="0"/>
              <w:divBdr>
                <w:top w:val="none" w:sz="0" w:space="0" w:color="auto"/>
                <w:left w:val="none" w:sz="0" w:space="0" w:color="auto"/>
                <w:bottom w:val="none" w:sz="0" w:space="0" w:color="auto"/>
                <w:right w:val="none" w:sz="0" w:space="0" w:color="auto"/>
              </w:divBdr>
            </w:div>
            <w:div w:id="1926107077">
              <w:marLeft w:val="0"/>
              <w:marRight w:val="0"/>
              <w:marTop w:val="0"/>
              <w:marBottom w:val="0"/>
              <w:divBdr>
                <w:top w:val="none" w:sz="0" w:space="0" w:color="auto"/>
                <w:left w:val="none" w:sz="0" w:space="0" w:color="auto"/>
                <w:bottom w:val="none" w:sz="0" w:space="0" w:color="auto"/>
                <w:right w:val="none" w:sz="0" w:space="0" w:color="auto"/>
              </w:divBdr>
            </w:div>
            <w:div w:id="2088115166">
              <w:marLeft w:val="0"/>
              <w:marRight w:val="0"/>
              <w:marTop w:val="0"/>
              <w:marBottom w:val="0"/>
              <w:divBdr>
                <w:top w:val="none" w:sz="0" w:space="0" w:color="auto"/>
                <w:left w:val="none" w:sz="0" w:space="0" w:color="auto"/>
                <w:bottom w:val="none" w:sz="0" w:space="0" w:color="auto"/>
                <w:right w:val="none" w:sz="0" w:space="0" w:color="auto"/>
              </w:divBdr>
            </w:div>
            <w:div w:id="21365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132">
      <w:bodyDiv w:val="1"/>
      <w:marLeft w:val="0"/>
      <w:marRight w:val="0"/>
      <w:marTop w:val="0"/>
      <w:marBottom w:val="0"/>
      <w:divBdr>
        <w:top w:val="none" w:sz="0" w:space="0" w:color="auto"/>
        <w:left w:val="none" w:sz="0" w:space="0" w:color="auto"/>
        <w:bottom w:val="none" w:sz="0" w:space="0" w:color="auto"/>
        <w:right w:val="none" w:sz="0" w:space="0" w:color="auto"/>
      </w:divBdr>
    </w:div>
    <w:div w:id="364867422">
      <w:bodyDiv w:val="1"/>
      <w:marLeft w:val="0"/>
      <w:marRight w:val="0"/>
      <w:marTop w:val="0"/>
      <w:marBottom w:val="0"/>
      <w:divBdr>
        <w:top w:val="none" w:sz="0" w:space="0" w:color="auto"/>
        <w:left w:val="none" w:sz="0" w:space="0" w:color="auto"/>
        <w:bottom w:val="none" w:sz="0" w:space="0" w:color="auto"/>
        <w:right w:val="none" w:sz="0" w:space="0" w:color="auto"/>
      </w:divBdr>
    </w:div>
    <w:div w:id="530647962">
      <w:bodyDiv w:val="1"/>
      <w:marLeft w:val="0"/>
      <w:marRight w:val="0"/>
      <w:marTop w:val="0"/>
      <w:marBottom w:val="0"/>
      <w:divBdr>
        <w:top w:val="none" w:sz="0" w:space="0" w:color="auto"/>
        <w:left w:val="none" w:sz="0" w:space="0" w:color="auto"/>
        <w:bottom w:val="none" w:sz="0" w:space="0" w:color="auto"/>
        <w:right w:val="none" w:sz="0" w:space="0" w:color="auto"/>
      </w:divBdr>
      <w:divsChild>
        <w:div w:id="1050036767">
          <w:marLeft w:val="0"/>
          <w:marRight w:val="0"/>
          <w:marTop w:val="0"/>
          <w:marBottom w:val="0"/>
          <w:divBdr>
            <w:top w:val="none" w:sz="0" w:space="0" w:color="auto"/>
            <w:left w:val="none" w:sz="0" w:space="0" w:color="auto"/>
            <w:bottom w:val="none" w:sz="0" w:space="0" w:color="auto"/>
            <w:right w:val="none" w:sz="0" w:space="0" w:color="auto"/>
          </w:divBdr>
          <w:divsChild>
            <w:div w:id="185094842">
              <w:marLeft w:val="0"/>
              <w:marRight w:val="0"/>
              <w:marTop w:val="0"/>
              <w:marBottom w:val="0"/>
              <w:divBdr>
                <w:top w:val="none" w:sz="0" w:space="0" w:color="auto"/>
                <w:left w:val="none" w:sz="0" w:space="0" w:color="auto"/>
                <w:bottom w:val="none" w:sz="0" w:space="0" w:color="auto"/>
                <w:right w:val="none" w:sz="0" w:space="0" w:color="auto"/>
              </w:divBdr>
            </w:div>
            <w:div w:id="501891235">
              <w:marLeft w:val="0"/>
              <w:marRight w:val="0"/>
              <w:marTop w:val="0"/>
              <w:marBottom w:val="0"/>
              <w:divBdr>
                <w:top w:val="none" w:sz="0" w:space="0" w:color="auto"/>
                <w:left w:val="none" w:sz="0" w:space="0" w:color="auto"/>
                <w:bottom w:val="none" w:sz="0" w:space="0" w:color="auto"/>
                <w:right w:val="none" w:sz="0" w:space="0" w:color="auto"/>
              </w:divBdr>
            </w:div>
            <w:div w:id="581262929">
              <w:marLeft w:val="0"/>
              <w:marRight w:val="0"/>
              <w:marTop w:val="0"/>
              <w:marBottom w:val="0"/>
              <w:divBdr>
                <w:top w:val="none" w:sz="0" w:space="0" w:color="auto"/>
                <w:left w:val="none" w:sz="0" w:space="0" w:color="auto"/>
                <w:bottom w:val="none" w:sz="0" w:space="0" w:color="auto"/>
                <w:right w:val="none" w:sz="0" w:space="0" w:color="auto"/>
              </w:divBdr>
            </w:div>
            <w:div w:id="1257247150">
              <w:marLeft w:val="0"/>
              <w:marRight w:val="0"/>
              <w:marTop w:val="0"/>
              <w:marBottom w:val="0"/>
              <w:divBdr>
                <w:top w:val="none" w:sz="0" w:space="0" w:color="auto"/>
                <w:left w:val="none" w:sz="0" w:space="0" w:color="auto"/>
                <w:bottom w:val="none" w:sz="0" w:space="0" w:color="auto"/>
                <w:right w:val="none" w:sz="0" w:space="0" w:color="auto"/>
              </w:divBdr>
            </w:div>
            <w:div w:id="1503734968">
              <w:marLeft w:val="0"/>
              <w:marRight w:val="0"/>
              <w:marTop w:val="0"/>
              <w:marBottom w:val="0"/>
              <w:divBdr>
                <w:top w:val="none" w:sz="0" w:space="0" w:color="auto"/>
                <w:left w:val="none" w:sz="0" w:space="0" w:color="auto"/>
                <w:bottom w:val="none" w:sz="0" w:space="0" w:color="auto"/>
                <w:right w:val="none" w:sz="0" w:space="0" w:color="auto"/>
              </w:divBdr>
            </w:div>
            <w:div w:id="1549298056">
              <w:marLeft w:val="0"/>
              <w:marRight w:val="0"/>
              <w:marTop w:val="0"/>
              <w:marBottom w:val="0"/>
              <w:divBdr>
                <w:top w:val="none" w:sz="0" w:space="0" w:color="auto"/>
                <w:left w:val="none" w:sz="0" w:space="0" w:color="auto"/>
                <w:bottom w:val="none" w:sz="0" w:space="0" w:color="auto"/>
                <w:right w:val="none" w:sz="0" w:space="0" w:color="auto"/>
              </w:divBdr>
            </w:div>
            <w:div w:id="21239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656">
      <w:bodyDiv w:val="1"/>
      <w:marLeft w:val="0"/>
      <w:marRight w:val="0"/>
      <w:marTop w:val="0"/>
      <w:marBottom w:val="0"/>
      <w:divBdr>
        <w:top w:val="none" w:sz="0" w:space="0" w:color="auto"/>
        <w:left w:val="none" w:sz="0" w:space="0" w:color="auto"/>
        <w:bottom w:val="none" w:sz="0" w:space="0" w:color="auto"/>
        <w:right w:val="none" w:sz="0" w:space="0" w:color="auto"/>
      </w:divBdr>
    </w:div>
    <w:div w:id="749353258">
      <w:bodyDiv w:val="1"/>
      <w:marLeft w:val="0"/>
      <w:marRight w:val="0"/>
      <w:marTop w:val="0"/>
      <w:marBottom w:val="0"/>
      <w:divBdr>
        <w:top w:val="none" w:sz="0" w:space="0" w:color="auto"/>
        <w:left w:val="none" w:sz="0" w:space="0" w:color="auto"/>
        <w:bottom w:val="none" w:sz="0" w:space="0" w:color="auto"/>
        <w:right w:val="none" w:sz="0" w:space="0" w:color="auto"/>
      </w:divBdr>
    </w:div>
    <w:div w:id="819730546">
      <w:bodyDiv w:val="1"/>
      <w:marLeft w:val="0"/>
      <w:marRight w:val="0"/>
      <w:marTop w:val="0"/>
      <w:marBottom w:val="0"/>
      <w:divBdr>
        <w:top w:val="none" w:sz="0" w:space="0" w:color="auto"/>
        <w:left w:val="none" w:sz="0" w:space="0" w:color="auto"/>
        <w:bottom w:val="none" w:sz="0" w:space="0" w:color="auto"/>
        <w:right w:val="none" w:sz="0" w:space="0" w:color="auto"/>
      </w:divBdr>
    </w:div>
    <w:div w:id="857160965">
      <w:bodyDiv w:val="1"/>
      <w:marLeft w:val="0"/>
      <w:marRight w:val="0"/>
      <w:marTop w:val="0"/>
      <w:marBottom w:val="0"/>
      <w:divBdr>
        <w:top w:val="none" w:sz="0" w:space="0" w:color="auto"/>
        <w:left w:val="none" w:sz="0" w:space="0" w:color="auto"/>
        <w:bottom w:val="none" w:sz="0" w:space="0" w:color="auto"/>
        <w:right w:val="none" w:sz="0" w:space="0" w:color="auto"/>
      </w:divBdr>
      <w:divsChild>
        <w:div w:id="317222906">
          <w:marLeft w:val="1152"/>
          <w:marRight w:val="0"/>
          <w:marTop w:val="77"/>
          <w:marBottom w:val="0"/>
          <w:divBdr>
            <w:top w:val="none" w:sz="0" w:space="0" w:color="auto"/>
            <w:left w:val="none" w:sz="0" w:space="0" w:color="auto"/>
            <w:bottom w:val="none" w:sz="0" w:space="0" w:color="auto"/>
            <w:right w:val="none" w:sz="0" w:space="0" w:color="auto"/>
          </w:divBdr>
        </w:div>
        <w:div w:id="1578708387">
          <w:marLeft w:val="1152"/>
          <w:marRight w:val="0"/>
          <w:marTop w:val="77"/>
          <w:marBottom w:val="0"/>
          <w:divBdr>
            <w:top w:val="none" w:sz="0" w:space="0" w:color="auto"/>
            <w:left w:val="none" w:sz="0" w:space="0" w:color="auto"/>
            <w:bottom w:val="none" w:sz="0" w:space="0" w:color="auto"/>
            <w:right w:val="none" w:sz="0" w:space="0" w:color="auto"/>
          </w:divBdr>
        </w:div>
        <w:div w:id="1941177506">
          <w:marLeft w:val="1152"/>
          <w:marRight w:val="0"/>
          <w:marTop w:val="77"/>
          <w:marBottom w:val="0"/>
          <w:divBdr>
            <w:top w:val="none" w:sz="0" w:space="0" w:color="auto"/>
            <w:left w:val="none" w:sz="0" w:space="0" w:color="auto"/>
            <w:bottom w:val="none" w:sz="0" w:space="0" w:color="auto"/>
            <w:right w:val="none" w:sz="0" w:space="0" w:color="auto"/>
          </w:divBdr>
        </w:div>
      </w:divsChild>
    </w:div>
    <w:div w:id="1041171993">
      <w:bodyDiv w:val="1"/>
      <w:marLeft w:val="0"/>
      <w:marRight w:val="0"/>
      <w:marTop w:val="0"/>
      <w:marBottom w:val="0"/>
      <w:divBdr>
        <w:top w:val="none" w:sz="0" w:space="0" w:color="auto"/>
        <w:left w:val="none" w:sz="0" w:space="0" w:color="auto"/>
        <w:bottom w:val="none" w:sz="0" w:space="0" w:color="auto"/>
        <w:right w:val="none" w:sz="0" w:space="0" w:color="auto"/>
      </w:divBdr>
      <w:divsChild>
        <w:div w:id="60569096">
          <w:marLeft w:val="850"/>
          <w:marRight w:val="0"/>
          <w:marTop w:val="86"/>
          <w:marBottom w:val="0"/>
          <w:divBdr>
            <w:top w:val="none" w:sz="0" w:space="0" w:color="auto"/>
            <w:left w:val="none" w:sz="0" w:space="0" w:color="auto"/>
            <w:bottom w:val="none" w:sz="0" w:space="0" w:color="auto"/>
            <w:right w:val="none" w:sz="0" w:space="0" w:color="auto"/>
          </w:divBdr>
        </w:div>
        <w:div w:id="1233078452">
          <w:marLeft w:val="850"/>
          <w:marRight w:val="0"/>
          <w:marTop w:val="86"/>
          <w:marBottom w:val="0"/>
          <w:divBdr>
            <w:top w:val="none" w:sz="0" w:space="0" w:color="auto"/>
            <w:left w:val="none" w:sz="0" w:space="0" w:color="auto"/>
            <w:bottom w:val="none" w:sz="0" w:space="0" w:color="auto"/>
            <w:right w:val="none" w:sz="0" w:space="0" w:color="auto"/>
          </w:divBdr>
        </w:div>
      </w:divsChild>
    </w:div>
    <w:div w:id="1499534753">
      <w:bodyDiv w:val="1"/>
      <w:marLeft w:val="0"/>
      <w:marRight w:val="0"/>
      <w:marTop w:val="0"/>
      <w:marBottom w:val="0"/>
      <w:divBdr>
        <w:top w:val="none" w:sz="0" w:space="0" w:color="auto"/>
        <w:left w:val="none" w:sz="0" w:space="0" w:color="auto"/>
        <w:bottom w:val="none" w:sz="0" w:space="0" w:color="auto"/>
        <w:right w:val="none" w:sz="0" w:space="0" w:color="auto"/>
      </w:divBdr>
      <w:divsChild>
        <w:div w:id="1912612752">
          <w:marLeft w:val="0"/>
          <w:marRight w:val="0"/>
          <w:marTop w:val="0"/>
          <w:marBottom w:val="0"/>
          <w:divBdr>
            <w:top w:val="none" w:sz="0" w:space="0" w:color="auto"/>
            <w:left w:val="none" w:sz="0" w:space="0" w:color="auto"/>
            <w:bottom w:val="none" w:sz="0" w:space="0" w:color="auto"/>
            <w:right w:val="none" w:sz="0" w:space="0" w:color="auto"/>
          </w:divBdr>
          <w:divsChild>
            <w:div w:id="454713932">
              <w:marLeft w:val="0"/>
              <w:marRight w:val="0"/>
              <w:marTop w:val="0"/>
              <w:marBottom w:val="0"/>
              <w:divBdr>
                <w:top w:val="none" w:sz="0" w:space="0" w:color="auto"/>
                <w:left w:val="none" w:sz="0" w:space="0" w:color="auto"/>
                <w:bottom w:val="none" w:sz="0" w:space="0" w:color="auto"/>
                <w:right w:val="none" w:sz="0" w:space="0" w:color="auto"/>
              </w:divBdr>
            </w:div>
            <w:div w:id="663162536">
              <w:marLeft w:val="0"/>
              <w:marRight w:val="0"/>
              <w:marTop w:val="0"/>
              <w:marBottom w:val="0"/>
              <w:divBdr>
                <w:top w:val="none" w:sz="0" w:space="0" w:color="auto"/>
                <w:left w:val="none" w:sz="0" w:space="0" w:color="auto"/>
                <w:bottom w:val="none" w:sz="0" w:space="0" w:color="auto"/>
                <w:right w:val="none" w:sz="0" w:space="0" w:color="auto"/>
              </w:divBdr>
            </w:div>
            <w:div w:id="1330327951">
              <w:marLeft w:val="0"/>
              <w:marRight w:val="0"/>
              <w:marTop w:val="0"/>
              <w:marBottom w:val="0"/>
              <w:divBdr>
                <w:top w:val="none" w:sz="0" w:space="0" w:color="auto"/>
                <w:left w:val="none" w:sz="0" w:space="0" w:color="auto"/>
                <w:bottom w:val="none" w:sz="0" w:space="0" w:color="auto"/>
                <w:right w:val="none" w:sz="0" w:space="0" w:color="auto"/>
              </w:divBdr>
            </w:div>
            <w:div w:id="1449012343">
              <w:marLeft w:val="0"/>
              <w:marRight w:val="0"/>
              <w:marTop w:val="0"/>
              <w:marBottom w:val="0"/>
              <w:divBdr>
                <w:top w:val="none" w:sz="0" w:space="0" w:color="auto"/>
                <w:left w:val="none" w:sz="0" w:space="0" w:color="auto"/>
                <w:bottom w:val="none" w:sz="0" w:space="0" w:color="auto"/>
                <w:right w:val="none" w:sz="0" w:space="0" w:color="auto"/>
              </w:divBdr>
            </w:div>
            <w:div w:id="1728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553">
      <w:bodyDiv w:val="1"/>
      <w:marLeft w:val="0"/>
      <w:marRight w:val="0"/>
      <w:marTop w:val="0"/>
      <w:marBottom w:val="0"/>
      <w:divBdr>
        <w:top w:val="none" w:sz="0" w:space="0" w:color="auto"/>
        <w:left w:val="none" w:sz="0" w:space="0" w:color="auto"/>
        <w:bottom w:val="none" w:sz="0" w:space="0" w:color="auto"/>
        <w:right w:val="none" w:sz="0" w:space="0" w:color="auto"/>
      </w:divBdr>
    </w:div>
    <w:div w:id="1627809254">
      <w:bodyDiv w:val="1"/>
      <w:marLeft w:val="0"/>
      <w:marRight w:val="0"/>
      <w:marTop w:val="0"/>
      <w:marBottom w:val="0"/>
      <w:divBdr>
        <w:top w:val="none" w:sz="0" w:space="0" w:color="auto"/>
        <w:left w:val="none" w:sz="0" w:space="0" w:color="auto"/>
        <w:bottom w:val="none" w:sz="0" w:space="0" w:color="auto"/>
        <w:right w:val="none" w:sz="0" w:space="0" w:color="auto"/>
      </w:divBdr>
      <w:divsChild>
        <w:div w:id="90051161">
          <w:marLeft w:val="0"/>
          <w:marRight w:val="0"/>
          <w:marTop w:val="0"/>
          <w:marBottom w:val="0"/>
          <w:divBdr>
            <w:top w:val="none" w:sz="0" w:space="0" w:color="auto"/>
            <w:left w:val="none" w:sz="0" w:space="0" w:color="auto"/>
            <w:bottom w:val="none" w:sz="0" w:space="0" w:color="auto"/>
            <w:right w:val="none" w:sz="0" w:space="0" w:color="auto"/>
          </w:divBdr>
          <w:divsChild>
            <w:div w:id="119806414">
              <w:marLeft w:val="0"/>
              <w:marRight w:val="0"/>
              <w:marTop w:val="0"/>
              <w:marBottom w:val="0"/>
              <w:divBdr>
                <w:top w:val="none" w:sz="0" w:space="0" w:color="auto"/>
                <w:left w:val="none" w:sz="0" w:space="0" w:color="auto"/>
                <w:bottom w:val="none" w:sz="0" w:space="0" w:color="auto"/>
                <w:right w:val="none" w:sz="0" w:space="0" w:color="auto"/>
              </w:divBdr>
            </w:div>
            <w:div w:id="126632728">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306057728">
              <w:marLeft w:val="0"/>
              <w:marRight w:val="0"/>
              <w:marTop w:val="0"/>
              <w:marBottom w:val="0"/>
              <w:divBdr>
                <w:top w:val="none" w:sz="0" w:space="0" w:color="auto"/>
                <w:left w:val="none" w:sz="0" w:space="0" w:color="auto"/>
                <w:bottom w:val="none" w:sz="0" w:space="0" w:color="auto"/>
                <w:right w:val="none" w:sz="0" w:space="0" w:color="auto"/>
              </w:divBdr>
            </w:div>
            <w:div w:id="659581936">
              <w:marLeft w:val="0"/>
              <w:marRight w:val="0"/>
              <w:marTop w:val="0"/>
              <w:marBottom w:val="0"/>
              <w:divBdr>
                <w:top w:val="none" w:sz="0" w:space="0" w:color="auto"/>
                <w:left w:val="none" w:sz="0" w:space="0" w:color="auto"/>
                <w:bottom w:val="none" w:sz="0" w:space="0" w:color="auto"/>
                <w:right w:val="none" w:sz="0" w:space="0" w:color="auto"/>
              </w:divBdr>
            </w:div>
            <w:div w:id="663777627">
              <w:marLeft w:val="0"/>
              <w:marRight w:val="0"/>
              <w:marTop w:val="0"/>
              <w:marBottom w:val="0"/>
              <w:divBdr>
                <w:top w:val="none" w:sz="0" w:space="0" w:color="auto"/>
                <w:left w:val="none" w:sz="0" w:space="0" w:color="auto"/>
                <w:bottom w:val="none" w:sz="0" w:space="0" w:color="auto"/>
                <w:right w:val="none" w:sz="0" w:space="0" w:color="auto"/>
              </w:divBdr>
            </w:div>
            <w:div w:id="1197084347">
              <w:marLeft w:val="0"/>
              <w:marRight w:val="0"/>
              <w:marTop w:val="0"/>
              <w:marBottom w:val="0"/>
              <w:divBdr>
                <w:top w:val="none" w:sz="0" w:space="0" w:color="auto"/>
                <w:left w:val="none" w:sz="0" w:space="0" w:color="auto"/>
                <w:bottom w:val="none" w:sz="0" w:space="0" w:color="auto"/>
                <w:right w:val="none" w:sz="0" w:space="0" w:color="auto"/>
              </w:divBdr>
            </w:div>
            <w:div w:id="1538663976">
              <w:marLeft w:val="0"/>
              <w:marRight w:val="0"/>
              <w:marTop w:val="0"/>
              <w:marBottom w:val="0"/>
              <w:divBdr>
                <w:top w:val="none" w:sz="0" w:space="0" w:color="auto"/>
                <w:left w:val="none" w:sz="0" w:space="0" w:color="auto"/>
                <w:bottom w:val="none" w:sz="0" w:space="0" w:color="auto"/>
                <w:right w:val="none" w:sz="0" w:space="0" w:color="auto"/>
              </w:divBdr>
            </w:div>
            <w:div w:id="1788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6307">
      <w:bodyDiv w:val="1"/>
      <w:marLeft w:val="0"/>
      <w:marRight w:val="0"/>
      <w:marTop w:val="0"/>
      <w:marBottom w:val="0"/>
      <w:divBdr>
        <w:top w:val="none" w:sz="0" w:space="0" w:color="auto"/>
        <w:left w:val="none" w:sz="0" w:space="0" w:color="auto"/>
        <w:bottom w:val="none" w:sz="0" w:space="0" w:color="auto"/>
        <w:right w:val="none" w:sz="0" w:space="0" w:color="auto"/>
      </w:divBdr>
    </w:div>
    <w:div w:id="1950240213">
      <w:bodyDiv w:val="1"/>
      <w:marLeft w:val="0"/>
      <w:marRight w:val="0"/>
      <w:marTop w:val="0"/>
      <w:marBottom w:val="0"/>
      <w:divBdr>
        <w:top w:val="none" w:sz="0" w:space="0" w:color="auto"/>
        <w:left w:val="none" w:sz="0" w:space="0" w:color="auto"/>
        <w:bottom w:val="none" w:sz="0" w:space="0" w:color="auto"/>
        <w:right w:val="none" w:sz="0" w:space="0" w:color="auto"/>
      </w:divBdr>
    </w:div>
    <w:div w:id="195142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78A04-9EA0-4047-A317-D720D0F2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5</Pages>
  <Words>1395</Words>
  <Characters>7952</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1</vt:lpstr>
    </vt:vector>
  </TitlesOfParts>
  <Company>Yonsei Univ.</Company>
  <LinksUpToDate>false</LinksUpToDate>
  <CharactersWithSpaces>9329</CharactersWithSpaces>
  <SharedDoc>false</SharedDoc>
  <HLinks>
    <vt:vector size="12" baseType="variant">
      <vt:variant>
        <vt:i4>1114117</vt:i4>
      </vt:variant>
      <vt:variant>
        <vt:i4>3</vt:i4>
      </vt:variant>
      <vt:variant>
        <vt:i4>0</vt:i4>
      </vt:variant>
      <vt:variant>
        <vt:i4>5</vt:i4>
      </vt:variant>
      <vt:variant>
        <vt:lpwstr>http://100.naver.com/100.nhn?docid=88326</vt:lpwstr>
      </vt:variant>
      <vt:variant>
        <vt:lpwstr/>
      </vt:variant>
      <vt:variant>
        <vt:i4>3670130</vt:i4>
      </vt:variant>
      <vt:variant>
        <vt:i4>0</vt:i4>
      </vt:variant>
      <vt:variant>
        <vt:i4>0</vt:i4>
      </vt:variant>
      <vt:variant>
        <vt:i4>5</vt:i4>
      </vt:variant>
      <vt:variant>
        <vt:lpwstr>http://terms.naver.com/search.naver?mode=all&amp;query=%BB%FD%BB%EA%B0%FC%B8%AE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Iksoo Song</dc:creator>
  <cp:keywords/>
  <dc:description/>
  <cp:lastModifiedBy>서현 장</cp:lastModifiedBy>
  <cp:revision>23</cp:revision>
  <cp:lastPrinted>2006-11-01T14:59:00Z</cp:lastPrinted>
  <dcterms:created xsi:type="dcterms:W3CDTF">2020-04-05T05:29:00Z</dcterms:created>
  <dcterms:modified xsi:type="dcterms:W3CDTF">2024-04-09T05:05:00Z</dcterms:modified>
</cp:coreProperties>
</file>