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0" w:after="0"/>
        <w:rPr>
          <w:i/>
          <w:i/>
          <w:color w:val="000000"/>
          <w:sz w:val="36"/>
        </w:rPr>
      </w:pPr>
      <w:r>
        <w:rPr>
          <w:i/>
          <w:color w:val="000000"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color w:val="000000"/>
          <w:sz w:val="28"/>
        </w:rPr>
        <w:t>доцент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Бадриев А. И.</w:t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 w:right="0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гр. 2231122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Башмаков В. В.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ассистент  Булатова С. В.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>
        <w:rPr>
          <w:rFonts w:ascii="Times New Roman" w:hAnsi="Times New Roman"/>
          <w:sz w:val="24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«L</w:t>
      </w:r>
      <w:r>
        <w:rPr>
          <w:rFonts w:ascii="Times New Roman" w:hAnsi="Times New Roman"/>
          <w:sz w:val="24"/>
          <w:lang w:val="en-US"/>
        </w:rPr>
        <w:t>ibreOffice Calc</w:t>
      </w:r>
      <w:r>
        <w:rPr>
          <w:rFonts w:ascii="Times New Roman" w:hAnsi="Times New Roman"/>
          <w:sz w:val="24"/>
        </w:rPr>
        <w:t>»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  <w:t xml:space="preserve">Цель работы:  научиться пользоваться основными функциями LibreOffice Calc, сохранять и открывать электронную таблицу, вводить данные, создавать таблицы, форматировать данные в таблицах, выполнять вычисления в таблицах, сортировать данные в таблицах. 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Задание 1. Табулирование функции y=f(x) и построение графика.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35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0474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Задание 2. </w:t>
      </w:r>
      <w:r>
        <w:rPr>
          <w:rFonts w:ascii="Times New Roman" w:hAnsi="Times New Roman"/>
          <w:sz w:val="24"/>
          <w:szCs w:val="24"/>
        </w:rPr>
        <w:t>Построение графиков.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76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40425" cy="265557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Задание 3. Вычислить определитель четвертого порядка.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18573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400175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ab/>
        <w:tab/>
        <w:t>Задание 4. Вычислить.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7353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-891540</wp:posOffset>
            </wp:positionH>
            <wp:positionV relativeFrom="paragraph">
              <wp:posOffset>53975</wp:posOffset>
            </wp:positionV>
            <wp:extent cx="7371715" cy="70929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71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5. Решить систему линейных уравнений методами Крамера и обратной матрицы.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8701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56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234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4"/>
        </w:rPr>
        <w:tab/>
        <w:t>Вывод: научился пользоваться основными функциями LibreOffice Calc, сохранять и открывать электронную таблицу, вводить данные, создавать таблицы, форматировать данные в таблицах, выполнять вычисления в таблицах, сортировать данные в таблицах.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Times New Roman" w:hAnsi="Times New Roman"/>
      <w:b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0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22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LibreOffice/7.6.2.1$Windows_X86_64 LibreOffice_project/56f7684011345957bbf33a7ee678afaf4d2ba333</Application>
  <AppVersion>15.0000</AppVersion>
  <Pages>6</Pages>
  <Words>146</Words>
  <Characters>1069</Characters>
  <CharactersWithSpaces>1211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2023-11-30T20:35:30Z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