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698DCDE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 xml:space="preserve">Test uyarlama aktivitesi sırasında uyarlanan planlı test senaryolarının yüzdesi (percentage of </w:t>
      </w:r>
      <w:proofErr w:type="spellStart"/>
      <w:r w:rsidR="00AC465A" w:rsidRPr="008018B2">
        <w:rPr>
          <w:rFonts w:asciiTheme="majorHAnsi" w:hAnsiTheme="majorHAnsi"/>
          <w:sz w:val="20"/>
          <w:szCs w:val="20"/>
          <w:highlight w:val="yellow"/>
        </w:rPr>
        <w:t>planned</w:t>
      </w:r>
      <w:proofErr w:type="spellEnd"/>
      <w:r w:rsidR="00AC465A" w:rsidRPr="008018B2">
        <w:rPr>
          <w:rFonts w:asciiTheme="majorHAnsi" w:hAnsiTheme="majorHAnsi"/>
          <w:sz w:val="20"/>
          <w:szCs w:val="20"/>
          <w:highlight w:val="yellow"/>
        </w:rPr>
        <w:t xml:space="preserve"> test </w:t>
      </w:r>
      <w:proofErr w:type="spellStart"/>
      <w:r w:rsidR="00AC465A" w:rsidRPr="008018B2">
        <w:rPr>
          <w:rFonts w:asciiTheme="majorHAnsi" w:hAnsiTheme="majorHAnsi"/>
          <w:sz w:val="20"/>
          <w:szCs w:val="20"/>
          <w:highlight w:val="yellow"/>
        </w:rPr>
        <w:t>cases</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614DC760"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7FE68790" w14:textId="49EB8969" w:rsidR="00DD0DE7" w:rsidRDefault="00DD0DE7" w:rsidP="00650FFF">
      <w:pPr>
        <w:spacing w:after="120"/>
        <w:jc w:val="both"/>
        <w:rPr>
          <w:rFonts w:asciiTheme="majorHAnsi" w:hAnsiTheme="majorHAnsi"/>
          <w:sz w:val="20"/>
          <w:szCs w:val="20"/>
        </w:rPr>
      </w:pPr>
    </w:p>
    <w:p w14:paraId="5E5A1B2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lastRenderedPageBreak/>
        <w:t>NOT: Üzerinden geçme (</w:t>
      </w:r>
      <w:proofErr w:type="spellStart"/>
      <w:r w:rsidRPr="00DD0DE7">
        <w:rPr>
          <w:rFonts w:asciiTheme="majorHAnsi" w:hAnsiTheme="majorHAnsi"/>
          <w:sz w:val="20"/>
          <w:szCs w:val="20"/>
        </w:rPr>
        <w:t>Walkthrough</w:t>
      </w:r>
      <w:proofErr w:type="spellEnd"/>
      <w:r w:rsidRPr="00DD0DE7">
        <w:rPr>
          <w:rFonts w:asciiTheme="majorHAnsi" w:hAnsiTheme="majorHAnsi"/>
          <w:sz w:val="20"/>
          <w:szCs w:val="20"/>
        </w:rPr>
        <w:t xml:space="preserve">): </w:t>
      </w:r>
    </w:p>
    <w:p w14:paraId="41D0506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isteğe bağlı</w:t>
      </w:r>
    </w:p>
    <w:p w14:paraId="6FA86F5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Yazar tarafından yönetilir</w:t>
      </w:r>
    </w:p>
    <w:p w14:paraId="2BC3DE6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437FD0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42F370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 xml:space="preserve">Teknik Gözden Geçirme: </w:t>
      </w:r>
    </w:p>
    <w:p w14:paraId="103D3D9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18701D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201CFD7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33503E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73E3221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Teftiş</w:t>
      </w:r>
    </w:p>
    <w:p w14:paraId="6BA075AB"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05CF17BD"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74CE4F7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6C0362C6" w14:textId="29CAEBE9"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listesine dayanır</w:t>
      </w:r>
    </w:p>
    <w:p w14:paraId="62BDD43E" w14:textId="27843DF2" w:rsidR="00D64468" w:rsidRPr="008018B2" w:rsidRDefault="00D64468" w:rsidP="00650FFF">
      <w:pPr>
        <w:spacing w:after="120"/>
        <w:jc w:val="both"/>
        <w:rPr>
          <w:rFonts w:asciiTheme="majorHAnsi" w:hAnsiTheme="majorHAnsi"/>
          <w:sz w:val="20"/>
          <w:szCs w:val="20"/>
        </w:rPr>
      </w:pPr>
    </w:p>
    <w:p w14:paraId="5A9DD86A" w14:textId="1EAEC43A"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Paragraph"/>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28B64C60" w14:textId="4FE7FD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05C054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3E6ADE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Oturuma dayalı testlerden faydalanır (Oturuma dayalı ise eğer belirli bir zaman </w:t>
      </w:r>
      <w:proofErr w:type="gramStart"/>
      <w:r w:rsidRPr="00DD0DE7">
        <w:rPr>
          <w:rFonts w:asciiTheme="majorHAnsi" w:hAnsiTheme="majorHAnsi"/>
          <w:sz w:val="20"/>
          <w:szCs w:val="20"/>
        </w:rPr>
        <w:t>diliminde  gerçekleşir</w:t>
      </w:r>
      <w:proofErr w:type="gramEnd"/>
      <w:r w:rsidRPr="00DD0DE7">
        <w:rPr>
          <w:rFonts w:asciiTheme="majorHAnsi" w:hAnsiTheme="majorHAnsi"/>
          <w:sz w:val="20"/>
          <w:szCs w:val="20"/>
        </w:rPr>
        <w:t>)</w:t>
      </w:r>
    </w:p>
    <w:p w14:paraId="24F41F1F"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445ABE8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w:t>
      </w:r>
      <w:proofErr w:type="spellStart"/>
      <w:proofErr w:type="gramStart"/>
      <w:r w:rsidRPr="00DD0DE7">
        <w:rPr>
          <w:rFonts w:asciiTheme="majorHAnsi" w:hAnsiTheme="majorHAnsi"/>
          <w:sz w:val="20"/>
          <w:szCs w:val="20"/>
        </w:rPr>
        <w:t>dokümante</w:t>
      </w:r>
      <w:proofErr w:type="spellEnd"/>
      <w:r w:rsidRPr="00DD0DE7">
        <w:rPr>
          <w:rFonts w:asciiTheme="majorHAnsi" w:hAnsiTheme="majorHAnsi"/>
          <w:sz w:val="20"/>
          <w:szCs w:val="20"/>
        </w:rPr>
        <w:t xml:space="preserve"> etmek</w:t>
      </w:r>
      <w:proofErr w:type="gramEnd"/>
      <w:r w:rsidRPr="00DD0DE7">
        <w:rPr>
          <w:rFonts w:asciiTheme="majorHAnsi" w:hAnsiTheme="majorHAnsi"/>
          <w:sz w:val="20"/>
          <w:szCs w:val="20"/>
        </w:rPr>
        <w:t xml:space="preserve"> için notlar alabilir. </w:t>
      </w:r>
    </w:p>
    <w:p w14:paraId="3F5EFB1A" w14:textId="684B3753"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22C91F25" w14:textId="4848BA1D" w:rsidR="0000544F" w:rsidRPr="008018B2" w:rsidRDefault="0000544F" w:rsidP="00650FFF">
      <w:pPr>
        <w:spacing w:after="120"/>
        <w:jc w:val="both"/>
        <w:rPr>
          <w:rFonts w:asciiTheme="majorHAnsi" w:hAnsiTheme="majorHAnsi"/>
          <w:sz w:val="20"/>
          <w:szCs w:val="20"/>
        </w:rPr>
      </w:pPr>
    </w:p>
    <w:p w14:paraId="2B8F0619" w14:textId="7ABBECBB"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lastRenderedPageBreak/>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11F3AE0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9355EA" w14:textId="77777777" w:rsidR="00DD0DE7" w:rsidRPr="00DD0DE7" w:rsidRDefault="00DD0DE7" w:rsidP="00DD0DE7">
      <w:pPr>
        <w:spacing w:after="120"/>
        <w:jc w:val="both"/>
        <w:rPr>
          <w:rFonts w:asciiTheme="majorHAnsi" w:hAnsiTheme="majorHAnsi"/>
          <w:sz w:val="20"/>
          <w:szCs w:val="20"/>
        </w:rPr>
      </w:pPr>
      <w:proofErr w:type="gramStart"/>
      <w:r w:rsidRPr="00DD0DE7">
        <w:rPr>
          <w:rFonts w:asciiTheme="majorHAnsi" w:hAnsiTheme="majorHAnsi"/>
          <w:sz w:val="20"/>
          <w:szCs w:val="20"/>
        </w:rPr>
        <w:t>not:  TEST</w:t>
      </w:r>
      <w:proofErr w:type="gramEnd"/>
      <w:r w:rsidRPr="00DD0DE7">
        <w:rPr>
          <w:rFonts w:asciiTheme="majorHAnsi" w:hAnsiTheme="majorHAnsi"/>
          <w:sz w:val="20"/>
          <w:szCs w:val="20"/>
        </w:rPr>
        <w:t xml:space="preserve"> PRENSİBİ</w:t>
      </w:r>
    </w:p>
    <w:p w14:paraId="4353B66B"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7D89FA7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Yazılımı </w:t>
      </w:r>
      <w:proofErr w:type="gramStart"/>
      <w:r w:rsidRPr="00DD0DE7">
        <w:rPr>
          <w:rFonts w:asciiTheme="majorHAnsi" w:hAnsiTheme="majorHAnsi"/>
          <w:sz w:val="20"/>
          <w:szCs w:val="20"/>
        </w:rPr>
        <w:t>%100</w:t>
      </w:r>
      <w:proofErr w:type="gramEnd"/>
      <w:r w:rsidRPr="00DD0DE7">
        <w:rPr>
          <w:rFonts w:asciiTheme="majorHAnsi" w:hAnsiTheme="majorHAnsi"/>
          <w:sz w:val="20"/>
          <w:szCs w:val="20"/>
        </w:rPr>
        <w:t xml:space="preserve"> test etmek imkansızdır</w:t>
      </w:r>
    </w:p>
    <w:p w14:paraId="315B8286"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1EAB24E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26B44E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Antibiyotik </w:t>
      </w:r>
      <w:proofErr w:type="spellStart"/>
      <w:r w:rsidRPr="00DD0DE7">
        <w:rPr>
          <w:rFonts w:asciiTheme="majorHAnsi" w:hAnsiTheme="majorHAnsi"/>
          <w:sz w:val="20"/>
          <w:szCs w:val="20"/>
        </w:rPr>
        <w:t>drenci</w:t>
      </w:r>
      <w:proofErr w:type="spellEnd"/>
      <w:r w:rsidRPr="00DD0DE7">
        <w:rPr>
          <w:rFonts w:asciiTheme="majorHAnsi" w:hAnsiTheme="majorHAnsi"/>
          <w:sz w:val="20"/>
          <w:szCs w:val="20"/>
        </w:rPr>
        <w:t>; tekrar edilen testlerin bir süre sonra yeni hatalar bulamaması</w:t>
      </w:r>
    </w:p>
    <w:p w14:paraId="6E28B38C"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4C67F651" w14:textId="2A7CE477" w:rsidR="00DD0DE7" w:rsidRPr="008018B2"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Yeni hata bulamıyoruz başarılı bir test yazılımı elde ettik yanılgısı</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3FED3BB8"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A47035">
        <w:rPr>
          <w:rFonts w:asciiTheme="majorHAnsi" w:hAnsiTheme="majorHAnsi"/>
          <w:sz w:val="20"/>
          <w:szCs w:val="20"/>
          <w:highlight w:val="green"/>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722E7" w:rsidRPr="008018B2">
        <w:rPr>
          <w:rFonts w:asciiTheme="majorHAnsi" w:hAnsiTheme="majorHAnsi"/>
          <w:sz w:val="20"/>
          <w:szCs w:val="20"/>
          <w:highlight w:val="yellow"/>
        </w:rPr>
        <w:t>Henüz ele alınmamış ürün riskleri</w:t>
      </w:r>
      <w:r w:rsidRPr="008018B2">
        <w:rPr>
          <w:rFonts w:asciiTheme="majorHAnsi" w:hAnsiTheme="majorHAnsi"/>
          <w:sz w:val="20"/>
          <w:szCs w:val="20"/>
          <w:highlight w:val="yellow"/>
        </w:rPr>
        <w:t xml:space="preserve"> (</w:t>
      </w:r>
      <w:r w:rsidR="002722E7" w:rsidRPr="008018B2">
        <w:rPr>
          <w:rFonts w:asciiTheme="majorHAnsi" w:hAnsiTheme="majorHAnsi"/>
          <w:sz w:val="20"/>
          <w:szCs w:val="20"/>
          <w:highlight w:val="yellow"/>
        </w:rPr>
        <w:t xml:space="preserve">Product risks not yet completely </w:t>
      </w:r>
      <w:proofErr w:type="gramStart"/>
      <w:r w:rsidR="002722E7" w:rsidRPr="008018B2">
        <w:rPr>
          <w:rFonts w:asciiTheme="majorHAnsi" w:hAnsiTheme="majorHAnsi"/>
          <w:sz w:val="20"/>
          <w:szCs w:val="20"/>
          <w:highlight w:val="yellow"/>
        </w:rPr>
        <w:t>mitigated</w:t>
      </w:r>
      <w:r w:rsidRPr="008018B2">
        <w:rPr>
          <w:rFonts w:asciiTheme="majorHAnsi" w:hAnsiTheme="majorHAnsi"/>
          <w:sz w:val="20"/>
          <w:szCs w:val="20"/>
          <w:highlight w:val="yellow"/>
        </w:rPr>
        <w:t>)</w:t>
      </w:r>
      <w:r w:rsidR="005839FB" w:rsidRPr="008018B2">
        <w:rPr>
          <w:rFonts w:asciiTheme="majorHAnsi" w:hAnsiTheme="majorHAnsi"/>
          <w:sz w:val="20"/>
          <w:szCs w:val="20"/>
          <w:highlight w:val="yellow"/>
        </w:rPr>
        <w:t>(</w:t>
      </w:r>
      <w:proofErr w:type="gramEnd"/>
      <w:r w:rsidR="005839FB" w:rsidRPr="008018B2">
        <w:rPr>
          <w:rFonts w:asciiTheme="majorHAnsi" w:hAnsiTheme="majorHAnsi"/>
          <w:sz w:val="20"/>
          <w:szCs w:val="20"/>
          <w:highlight w:val="yellow"/>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51129006"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DF65B0">
        <w:rPr>
          <w:rFonts w:asciiTheme="majorHAnsi" w:hAnsiTheme="majorHAnsi"/>
          <w:b/>
          <w:bCs/>
          <w:sz w:val="20"/>
          <w:szCs w:val="20"/>
          <w:highlight w:val="green"/>
        </w:rPr>
        <w:t xml:space="preserve">) </w:t>
      </w:r>
      <w:r w:rsidR="00F049F4" w:rsidRPr="00DF65B0">
        <w:rPr>
          <w:rFonts w:asciiTheme="majorHAnsi" w:hAnsiTheme="majorHAnsi"/>
          <w:sz w:val="20"/>
          <w:szCs w:val="20"/>
          <w:highlight w:val="green"/>
        </w:rPr>
        <w:t>Test gözetimi ve kontrolü aktivitesinde kullanılacak metrikleri</w:t>
      </w:r>
      <w:r w:rsidRPr="00DF65B0">
        <w:rPr>
          <w:rFonts w:asciiTheme="majorHAnsi" w:hAnsiTheme="majorHAnsi"/>
          <w:sz w:val="20"/>
          <w:szCs w:val="20"/>
          <w:highlight w:val="green"/>
        </w:rPr>
        <w:t xml:space="preserve"> (</w:t>
      </w:r>
      <w:r w:rsidR="00F049F4" w:rsidRPr="00DF65B0">
        <w:rPr>
          <w:rFonts w:asciiTheme="majorHAnsi" w:hAnsiTheme="majorHAnsi"/>
          <w:sz w:val="20"/>
          <w:szCs w:val="20"/>
          <w:highlight w:val="green"/>
        </w:rPr>
        <w:t xml:space="preserve">Metrics to be used for test monitoring </w:t>
      </w:r>
      <w:proofErr w:type="spellStart"/>
      <w:r w:rsidR="00F049F4" w:rsidRPr="00DF65B0">
        <w:rPr>
          <w:rFonts w:asciiTheme="majorHAnsi" w:hAnsiTheme="majorHAnsi"/>
          <w:sz w:val="20"/>
          <w:szCs w:val="20"/>
          <w:highlight w:val="green"/>
        </w:rPr>
        <w:t>and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control</w:t>
      </w:r>
      <w:proofErr w:type="spellEnd"/>
      <w:r w:rsidRPr="00DF65B0">
        <w:rPr>
          <w:rFonts w:asciiTheme="majorHAnsi" w:hAnsiTheme="majorHAnsi"/>
          <w:sz w:val="20"/>
          <w:szCs w:val="20"/>
          <w:highlight w:val="green"/>
        </w:rPr>
        <w:t>)</w:t>
      </w:r>
      <w:r w:rsidR="00DF65B0">
        <w:rPr>
          <w:rFonts w:asciiTheme="majorHAnsi" w:hAnsiTheme="majorHAnsi"/>
          <w:sz w:val="20"/>
          <w:szCs w:val="20"/>
        </w:rPr>
        <w:t xml:space="preserve"> </w:t>
      </w:r>
    </w:p>
    <w:p w14:paraId="7F178545" w14:textId="78B425E3" w:rsidR="00867D77" w:rsidRPr="00DF65B0" w:rsidRDefault="00DF65B0" w:rsidP="00867D77">
      <w:pPr>
        <w:spacing w:after="120"/>
        <w:jc w:val="both"/>
        <w:rPr>
          <w:rFonts w:asciiTheme="majorHAnsi" w:hAnsiTheme="majorHAnsi"/>
          <w:sz w:val="20"/>
          <w:szCs w:val="20"/>
          <w:lang w:val="en-CH"/>
        </w:rPr>
      </w:pPr>
      <w:r>
        <w:rPr>
          <w:rFonts w:asciiTheme="majorHAnsi" w:hAnsiTheme="majorHAnsi"/>
          <w:sz w:val="20"/>
          <w:szCs w:val="20"/>
        </w:rPr>
        <w:t xml:space="preserve">5.2.1_Syf 59_ Test </w:t>
      </w:r>
      <w:proofErr w:type="spellStart"/>
      <w:r>
        <w:rPr>
          <w:rFonts w:asciiTheme="majorHAnsi" w:hAnsiTheme="majorHAnsi"/>
          <w:sz w:val="20"/>
          <w:szCs w:val="20"/>
        </w:rPr>
        <w:t>Plani</w:t>
      </w:r>
      <w:proofErr w:type="spellEnd"/>
      <w:r>
        <w:rPr>
          <w:rFonts w:asciiTheme="majorHAnsi" w:hAnsiTheme="majorHAnsi"/>
          <w:sz w:val="20"/>
          <w:szCs w:val="20"/>
        </w:rPr>
        <w:t xml:space="preserve"> ve içeriği konusundan teyit edilebilir.</w:t>
      </w:r>
    </w:p>
    <w:p w14:paraId="44609922" w14:textId="1AB049E8"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53407F4A"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2E24240"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37C6D034"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test </w:t>
      </w:r>
      <w:r w:rsidR="00727603" w:rsidRPr="00476864">
        <w:rPr>
          <w:rFonts w:asciiTheme="majorHAnsi" w:hAnsiTheme="majorHAnsi"/>
          <w:sz w:val="20"/>
          <w:szCs w:val="20"/>
        </w:rPr>
        <w:t>proc</w:t>
      </w:r>
      <w:r w:rsidR="00727603" w:rsidRPr="00A47035">
        <w:rPr>
          <w:rFonts w:asciiTheme="majorHAnsi" w:hAnsiTheme="majorHAnsi"/>
          <w:sz w:val="20"/>
          <w:szCs w:val="20"/>
          <w:highlight w:val="green"/>
        </w:rPr>
        <w:t>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247714">
        <w:rPr>
          <w:rFonts w:asciiTheme="majorHAnsi" w:hAnsiTheme="majorHAnsi"/>
          <w:b/>
          <w:bCs/>
          <w:sz w:val="20"/>
          <w:szCs w:val="20"/>
          <w:highlight w:val="green"/>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857C4" w:rsidRPr="008018B2">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3596ABD"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0D86B388"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21BE853C"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07A50EF3" w14:textId="77777777" w:rsidR="00106109" w:rsidRPr="00106109" w:rsidRDefault="00106109" w:rsidP="00106109">
      <w:pPr>
        <w:spacing w:after="120"/>
        <w:jc w:val="both"/>
        <w:rPr>
          <w:rFonts w:asciiTheme="majorHAnsi" w:hAnsiTheme="majorHAnsi"/>
          <w:sz w:val="20"/>
          <w:szCs w:val="20"/>
        </w:rPr>
      </w:pPr>
      <w:proofErr w:type="gramStart"/>
      <w:r w:rsidRPr="00106109">
        <w:rPr>
          <w:rFonts w:asciiTheme="majorHAnsi" w:hAnsiTheme="majorHAnsi"/>
          <w:sz w:val="20"/>
          <w:szCs w:val="20"/>
        </w:rPr>
        <w:t>Not :</w:t>
      </w:r>
      <w:proofErr w:type="gramEnd"/>
      <w:r w:rsidRPr="00106109">
        <w:rPr>
          <w:rFonts w:asciiTheme="majorHAnsi" w:hAnsiTheme="majorHAnsi"/>
          <w:sz w:val="20"/>
          <w:szCs w:val="20"/>
        </w:rPr>
        <w:t xml:space="preserve"> </w:t>
      </w:r>
      <w:proofErr w:type="spellStart"/>
      <w:r w:rsidRPr="00106109">
        <w:rPr>
          <w:rFonts w:asciiTheme="majorHAnsi" w:hAnsiTheme="majorHAnsi"/>
          <w:sz w:val="20"/>
          <w:szCs w:val="20"/>
        </w:rPr>
        <w:t>burdown</w:t>
      </w:r>
      <w:proofErr w:type="spellEnd"/>
      <w:r w:rsidRPr="00106109">
        <w:rPr>
          <w:rFonts w:asciiTheme="majorHAnsi" w:hAnsiTheme="majorHAnsi"/>
          <w:sz w:val="20"/>
          <w:szCs w:val="20"/>
        </w:rPr>
        <w:t xml:space="preserve"> (yapılacak işler) – metrik bazlı yaklaşım</w:t>
      </w:r>
    </w:p>
    <w:p w14:paraId="623B291D" w14:textId="77777777" w:rsidR="00106109" w:rsidRPr="00106109" w:rsidRDefault="00106109" w:rsidP="00106109">
      <w:pPr>
        <w:spacing w:after="120"/>
        <w:jc w:val="both"/>
        <w:rPr>
          <w:rFonts w:asciiTheme="majorHAnsi" w:hAnsiTheme="majorHAnsi"/>
          <w:sz w:val="20"/>
          <w:szCs w:val="20"/>
        </w:rPr>
      </w:pPr>
      <w:r w:rsidRPr="00106109">
        <w:rPr>
          <w:rFonts w:asciiTheme="majorHAnsi" w:hAnsiTheme="majorHAnsi"/>
          <w:sz w:val="20"/>
          <w:szCs w:val="20"/>
        </w:rPr>
        <w:t xml:space="preserve">         </w:t>
      </w:r>
      <w:proofErr w:type="spellStart"/>
      <w:r w:rsidRPr="00106109">
        <w:rPr>
          <w:rFonts w:asciiTheme="majorHAnsi" w:hAnsiTheme="majorHAnsi"/>
          <w:sz w:val="20"/>
          <w:szCs w:val="20"/>
        </w:rPr>
        <w:t>Waterfall</w:t>
      </w:r>
      <w:proofErr w:type="spellEnd"/>
      <w:r w:rsidRPr="00106109">
        <w:rPr>
          <w:rFonts w:asciiTheme="majorHAnsi" w:hAnsiTheme="majorHAnsi"/>
          <w:sz w:val="20"/>
          <w:szCs w:val="20"/>
        </w:rPr>
        <w:t xml:space="preserve"> (şelale) – metrik bazlı yaklaşım</w:t>
      </w:r>
    </w:p>
    <w:p w14:paraId="12A51727" w14:textId="77777777" w:rsidR="00106109" w:rsidRPr="00106109" w:rsidRDefault="00106109" w:rsidP="00106109">
      <w:pPr>
        <w:spacing w:after="120"/>
        <w:jc w:val="both"/>
        <w:rPr>
          <w:rFonts w:asciiTheme="majorHAnsi" w:hAnsiTheme="majorHAnsi"/>
          <w:sz w:val="20"/>
          <w:szCs w:val="20"/>
        </w:rPr>
      </w:pPr>
      <w:r w:rsidRPr="00106109">
        <w:rPr>
          <w:rFonts w:asciiTheme="majorHAnsi" w:hAnsiTheme="majorHAnsi"/>
          <w:sz w:val="20"/>
          <w:szCs w:val="20"/>
        </w:rPr>
        <w:t xml:space="preserve">         Poker planlama – uzman bazlı yaklaşım</w:t>
      </w:r>
    </w:p>
    <w:p w14:paraId="250A062C" w14:textId="6275EFEF" w:rsidR="00106109" w:rsidRPr="008018B2" w:rsidRDefault="00106109" w:rsidP="00106109">
      <w:pPr>
        <w:spacing w:after="120"/>
        <w:jc w:val="both"/>
        <w:rPr>
          <w:rFonts w:asciiTheme="majorHAnsi" w:hAnsiTheme="majorHAnsi"/>
          <w:sz w:val="20"/>
          <w:szCs w:val="20"/>
        </w:rPr>
      </w:pPr>
      <w:r w:rsidRPr="00106109">
        <w:rPr>
          <w:rFonts w:asciiTheme="majorHAnsi" w:hAnsiTheme="majorHAnsi"/>
          <w:sz w:val="20"/>
          <w:szCs w:val="20"/>
        </w:rPr>
        <w:t xml:space="preserve">         </w:t>
      </w:r>
      <w:proofErr w:type="spellStart"/>
      <w:r w:rsidRPr="00106109">
        <w:rPr>
          <w:rFonts w:asciiTheme="majorHAnsi" w:hAnsiTheme="majorHAnsi"/>
          <w:sz w:val="20"/>
          <w:szCs w:val="20"/>
        </w:rPr>
        <w:t>Wideband</w:t>
      </w:r>
      <w:proofErr w:type="spellEnd"/>
      <w:r w:rsidRPr="00106109">
        <w:rPr>
          <w:rFonts w:asciiTheme="majorHAnsi" w:hAnsiTheme="majorHAnsi"/>
          <w:sz w:val="20"/>
          <w:szCs w:val="20"/>
        </w:rPr>
        <w:t xml:space="preserve"> </w:t>
      </w:r>
      <w:proofErr w:type="spellStart"/>
      <w:r w:rsidRPr="00106109">
        <w:rPr>
          <w:rFonts w:asciiTheme="majorHAnsi" w:hAnsiTheme="majorHAnsi"/>
          <w:sz w:val="20"/>
          <w:szCs w:val="20"/>
        </w:rPr>
        <w:t>Delphi</w:t>
      </w:r>
      <w:proofErr w:type="spellEnd"/>
      <w:r w:rsidRPr="00106109">
        <w:rPr>
          <w:rFonts w:asciiTheme="majorHAnsi" w:hAnsiTheme="majorHAnsi"/>
          <w:sz w:val="20"/>
          <w:szCs w:val="20"/>
        </w:rPr>
        <w:t xml:space="preserve"> </w:t>
      </w:r>
      <w:proofErr w:type="spellStart"/>
      <w:r w:rsidRPr="00106109">
        <w:rPr>
          <w:rFonts w:asciiTheme="majorHAnsi" w:hAnsiTheme="majorHAnsi"/>
          <w:sz w:val="20"/>
          <w:szCs w:val="20"/>
        </w:rPr>
        <w:t>tahminleme</w:t>
      </w:r>
      <w:proofErr w:type="spellEnd"/>
      <w:r w:rsidRPr="00106109">
        <w:rPr>
          <w:rFonts w:asciiTheme="majorHAnsi" w:hAnsiTheme="majorHAnsi"/>
          <w:sz w:val="20"/>
          <w:szCs w:val="20"/>
        </w:rPr>
        <w:t xml:space="preserve"> – uzman bazlı yaklaşım</w:t>
      </w:r>
    </w:p>
    <w:p w14:paraId="72AF360D" w14:textId="77777777" w:rsidR="008018B2" w:rsidRDefault="008018B2" w:rsidP="00852CED">
      <w:pPr>
        <w:spacing w:after="120" w:line="240" w:lineRule="auto"/>
        <w:jc w:val="both"/>
        <w:rPr>
          <w:rFonts w:asciiTheme="majorHAnsi" w:hAnsiTheme="majorHAnsi"/>
          <w:b/>
          <w:bCs/>
          <w:color w:val="FF0000"/>
          <w:sz w:val="20"/>
          <w:szCs w:val="20"/>
        </w:rPr>
      </w:pPr>
    </w:p>
    <w:p w14:paraId="3874BC0A" w14:textId="7F398612"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17562DBF"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20D1A85D"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3E01AB63"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Test koşumu aracı (Test execution tool)</w:t>
      </w:r>
    </w:p>
    <w:p w14:paraId="33BFAC67" w14:textId="23590571" w:rsidR="00AB5BF3" w:rsidRPr="008018B2" w:rsidRDefault="00AB5BF3" w:rsidP="00AB5BF3">
      <w:pPr>
        <w:spacing w:after="120"/>
        <w:jc w:val="both"/>
        <w:rPr>
          <w:rFonts w:asciiTheme="majorHAnsi" w:hAnsiTheme="majorHAnsi"/>
          <w:sz w:val="20"/>
          <w:szCs w:val="20"/>
        </w:rPr>
      </w:pPr>
      <w:r w:rsidRPr="00256B2C">
        <w:rPr>
          <w:rFonts w:asciiTheme="majorHAnsi" w:hAnsiTheme="majorHAnsi"/>
          <w:b/>
          <w:bCs/>
          <w:color w:val="FF0000"/>
          <w:sz w:val="20"/>
          <w:szCs w:val="20"/>
        </w:rPr>
        <w:t>c)</w:t>
      </w:r>
      <w:r w:rsidRPr="008018B2">
        <w:rPr>
          <w:rFonts w:asciiTheme="majorHAnsi" w:hAnsiTheme="majorHAnsi"/>
          <w:b/>
          <w:bCs/>
          <w:sz w:val="20"/>
          <w:szCs w:val="20"/>
        </w:rPr>
        <w:t xml:space="preserve"> </w:t>
      </w:r>
      <w:r w:rsidR="005B58D6" w:rsidRPr="008018B2">
        <w:rPr>
          <w:rFonts w:asciiTheme="majorHAnsi" w:hAnsiTheme="majorHAnsi"/>
          <w:sz w:val="20"/>
          <w:szCs w:val="20"/>
        </w:rPr>
        <w:t>Kod kapsamı araçları (Code coverage tool)</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50893942"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6B9B0F37" w14:textId="77777777" w:rsidR="008018B2" w:rsidRPr="008018B2" w:rsidRDefault="008018B2" w:rsidP="00021643">
      <w:pPr>
        <w:spacing w:after="120"/>
        <w:jc w:val="both"/>
        <w:rPr>
          <w:rFonts w:asciiTheme="majorHAnsi" w:hAnsiTheme="majorHAnsi"/>
          <w:sz w:val="20"/>
          <w:szCs w:val="20"/>
          <w:highlight w:val="yellow"/>
        </w:rPr>
      </w:pPr>
    </w:p>
    <w:p w14:paraId="2D7F7EF5" w14:textId="77777777" w:rsidR="00285733" w:rsidRPr="008018B2" w:rsidRDefault="00285733" w:rsidP="00021643">
      <w:pPr>
        <w:spacing w:after="120"/>
        <w:jc w:val="both"/>
        <w:rPr>
          <w:rFonts w:asciiTheme="majorHAnsi" w:hAnsiTheme="majorHAnsi"/>
          <w:sz w:val="20"/>
          <w:szCs w:val="20"/>
        </w:rPr>
      </w:pPr>
    </w:p>
    <w:p w14:paraId="069195F2" w14:textId="6407B0D4"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24AFEC9D"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 xml:space="preserve">(Which of </w:t>
      </w:r>
      <w:proofErr w:type="spellStart"/>
      <w:r w:rsidR="00D34BFC" w:rsidRPr="008018B2">
        <w:rPr>
          <w:rFonts w:asciiTheme="majorHAnsi" w:hAnsiTheme="majorHAnsi"/>
          <w:sz w:val="20"/>
          <w:szCs w:val="20"/>
        </w:rPr>
        <w:t>the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following</w:t>
      </w:r>
      <w:proofErr w:type="spellEnd"/>
      <w:r w:rsidR="00D34BFC" w:rsidRPr="008018B2">
        <w:rPr>
          <w:rFonts w:asciiTheme="majorHAnsi" w:hAnsiTheme="majorHAnsi"/>
          <w:sz w:val="20"/>
          <w:szCs w:val="20"/>
        </w:rPr>
        <w:t xml:space="preserve">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8018B2">
        <w:rPr>
          <w:rFonts w:asciiTheme="majorHAnsi" w:hAnsiTheme="majorHAnsi"/>
          <w:sz w:val="20"/>
          <w:szCs w:val="20"/>
        </w:rPr>
        <w:t>technique</w:t>
      </w:r>
      <w:proofErr w:type="spellEnd"/>
      <w:r w:rsidR="00D34BFC" w:rsidRPr="008018B2">
        <w:rPr>
          <w:rFonts w:asciiTheme="majorHAnsi" w:hAnsiTheme="majorHAnsi"/>
          <w:sz w:val="20"/>
          <w:szCs w:val="20"/>
        </w:rPr>
        <w:t xml:space="preserve"> </w:t>
      </w:r>
      <w:proofErr w:type="spellStart"/>
      <w:r w:rsidR="00D34BFC" w:rsidRPr="00A47035">
        <w:rPr>
          <w:rFonts w:asciiTheme="majorHAnsi" w:hAnsiTheme="majorHAnsi"/>
          <w:sz w:val="20"/>
          <w:szCs w:val="20"/>
          <w:highlight w:val="green"/>
        </w:rPr>
        <w:t>categories</w:t>
      </w:r>
      <w:proofErr w:type="spellEnd"/>
      <w:r w:rsidR="00D34BFC" w:rsidRPr="00A47035">
        <w:rPr>
          <w:rFonts w:asciiTheme="majorHAnsi" w:hAnsiTheme="majorHAnsi"/>
          <w:sz w:val="20"/>
          <w:szCs w:val="20"/>
          <w:highlight w:val="green"/>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1764A7" w:rsidRPr="008018B2">
        <w:rPr>
          <w:rFonts w:asciiTheme="majorHAnsi" w:hAnsiTheme="majorHAnsi"/>
          <w:sz w:val="20"/>
          <w:szCs w:val="20"/>
          <w:highlight w:val="yellow"/>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3652DB">
        <w:rPr>
          <w:rFonts w:asciiTheme="majorHAnsi" w:hAnsiTheme="majorHAnsi"/>
          <w:b/>
          <w:bCs/>
          <w:sz w:val="20"/>
          <w:szCs w:val="20"/>
          <w:highlight w:val="green"/>
        </w:rPr>
        <w:t xml:space="preserve">c) </w:t>
      </w:r>
      <w:r w:rsidR="00D90459" w:rsidRPr="003652DB">
        <w:rPr>
          <w:rFonts w:asciiTheme="majorHAnsi" w:hAnsiTheme="majorHAnsi"/>
          <w:sz w:val="20"/>
          <w:szCs w:val="20"/>
          <w:highlight w:val="green"/>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3BE3479"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179484D8"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3F86989E" w14:textId="77777777" w:rsidR="008018B2" w:rsidRPr="008018B2" w:rsidRDefault="008018B2" w:rsidP="0000544F">
      <w:pPr>
        <w:spacing w:after="120"/>
        <w:jc w:val="both"/>
        <w:rPr>
          <w:rFonts w:asciiTheme="majorHAnsi" w:hAnsiTheme="majorHAnsi"/>
          <w:sz w:val="20"/>
          <w:szCs w:val="20"/>
        </w:rPr>
      </w:pPr>
    </w:p>
    <w:p w14:paraId="4CCABB1A" w14:textId="5250ADA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189FE865"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49A31F5E" w14:textId="77777777" w:rsidR="00624DB3" w:rsidRPr="008018B2" w:rsidRDefault="00624DB3" w:rsidP="00881CF1">
      <w:pPr>
        <w:spacing w:after="120"/>
        <w:jc w:val="both"/>
        <w:rPr>
          <w:rFonts w:asciiTheme="majorHAnsi" w:hAnsiTheme="majorHAnsi"/>
          <w:sz w:val="20"/>
          <w:szCs w:val="20"/>
        </w:rPr>
      </w:pPr>
    </w:p>
    <w:p w14:paraId="713E856D" w14:textId="4E9442DB" w:rsidR="00A40314" w:rsidRPr="008018B2" w:rsidRDefault="00A40314" w:rsidP="0000544F">
      <w:pPr>
        <w:spacing w:after="120"/>
        <w:jc w:val="both"/>
        <w:rPr>
          <w:rFonts w:asciiTheme="majorHAnsi" w:hAnsiTheme="majorHAnsi"/>
          <w:sz w:val="20"/>
          <w:szCs w:val="20"/>
        </w:rPr>
      </w:pPr>
    </w:p>
    <w:p w14:paraId="2808E24A" w14:textId="346DE076"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the initial and S1 is the final </w:t>
      </w:r>
      <w:r w:rsidR="00EA7C9B" w:rsidRPr="00A47035">
        <w:rPr>
          <w:rFonts w:asciiTheme="majorHAnsi" w:hAnsiTheme="majorHAnsi"/>
          <w:sz w:val="20"/>
          <w:szCs w:val="20"/>
          <w:highlight w:val="green"/>
        </w:rPr>
        <w:t>state:</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017D82" w:rsidP="009C5162">
      <w:pPr>
        <w:spacing w:after="120" w:line="240" w:lineRule="auto"/>
        <w:jc w:val="both"/>
        <w:rPr>
          <w:rFonts w:asciiTheme="majorHAnsi" w:hAnsiTheme="majorHAnsi"/>
          <w:sz w:val="20"/>
          <w:szCs w:val="20"/>
        </w:rPr>
      </w:pPr>
      <w:r>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2068" type="#_x0000_t32" alt="" style="position:absolute;left:0;text-align:left;margin-left:204pt;margin-top:16.4pt;width:4pt;height:23.5pt;z-index:251664384;mso-wrap-edited:f;mso-width-percent:0;mso-height-percent:0;mso-width-percent:0;mso-height-percent:0" o:connectortype="straight">
            <v:stroke endarrow="block"/>
          </v:shape>
        </w:pict>
      </w:r>
      <w:r>
        <w:rPr>
          <w:rFonts w:asciiTheme="majorHAnsi" w:hAnsiTheme="majorHAnsi"/>
          <w:noProof/>
          <w:sz w:val="20"/>
          <w:szCs w:val="20"/>
        </w:rPr>
        <w:pict w14:anchorId="315BE848">
          <v:shape id="_x0000_s2067" type="#_x0000_t32" alt="" style="position:absolute;left:0;text-align:left;margin-left:38.5pt;margin-top:16.4pt;width:165.5pt;height:0;z-index:251663360;mso-wrap-edited:f;mso-width-percent:0;mso-height-percent:0;mso-width-percent:0;mso-height-percent:0" o:connectortype="straight"/>
        </w:pict>
      </w:r>
      <w:r>
        <w:rPr>
          <w:rFonts w:asciiTheme="majorHAnsi" w:hAnsiTheme="majorHAnsi"/>
          <w:noProof/>
          <w:sz w:val="20"/>
          <w:szCs w:val="20"/>
        </w:rPr>
        <w:pict w14:anchorId="5FA10D4A">
          <v:shape id="_x0000_s2066" type="#_x0000_t32" alt="" style="position:absolute;left:0;text-align:left;margin-left:37.5pt;margin-top:16.4pt;width:1pt;height:23.5pt;flip:y;z-index:251662336;mso-wrap-edited:f;mso-width-percent:0;mso-height-percent:0;mso-width-percent:0;mso-height-percent:0" o:connectortype="straight"/>
        </w:pict>
      </w:r>
    </w:p>
    <w:p w14:paraId="24FA8150" w14:textId="2276D21F" w:rsidR="00EA7C9B" w:rsidRPr="008018B2" w:rsidRDefault="00017D82"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367AFED">
          <v:shape id="_x0000_s2065" type="#_x0000_t32" alt="" style="position:absolute;left:0;text-align:left;margin-left:185.5pt;margin-top:14.7pt;width:11pt;height:13pt;z-index:25166950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C6A973B">
          <v:shape id="_x0000_s2064" type="#_x0000_t32" alt="" style="position:absolute;left:0;text-align:left;margin-left:123pt;margin-top:9.2pt;width:62.5pt;height:5.5pt;z-index:251668480;mso-wrap-edited:f;mso-width-percent:0;mso-height-percent:0;mso-width-percent:0;mso-height-percent:0" o:connectortype="straight"/>
        </w:pict>
      </w:r>
      <w:r>
        <w:rPr>
          <w:rFonts w:asciiTheme="majorHAnsi" w:hAnsiTheme="majorHAnsi"/>
          <w:b/>
          <w:bCs/>
          <w:noProof/>
          <w:sz w:val="20"/>
          <w:szCs w:val="20"/>
          <w:u w:val="single"/>
        </w:rPr>
        <w:pict w14:anchorId="57FE08ED">
          <v:shape id="_x0000_s2063" type="#_x0000_t32" alt="" style="position:absolute;left:0;text-align:left;margin-left:121.5pt;margin-top:9.2pt;width:1.5pt;height:13pt;flip:x y;z-index:251667456;mso-wrap-edited:f;mso-width-percent:0;mso-height-percent:0;mso-width-percent:0;mso-height-percent:0" o:connectortype="straight"/>
        </w:pict>
      </w:r>
      <w:r>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62" type="#_x0000_t120" alt="" style="position:absolute;left:0;text-align:left;margin-left:274.5pt;margin-top:9.2pt;width:49.5pt;height:51pt;z-index:251660799;mso-wrap-edited:f;mso-width-percent:0;mso-height-percent:0;mso-width-percent:0;mso-height-percent:0"/>
        </w:pict>
      </w:r>
      <w:r>
        <w:rPr>
          <w:rFonts w:asciiTheme="majorHAnsi" w:hAnsiTheme="majorHAnsi"/>
          <w:b/>
          <w:bCs/>
          <w:noProof/>
          <w:sz w:val="20"/>
          <w:szCs w:val="20"/>
          <w:u w:val="single"/>
        </w:rPr>
        <w:pict w14:anchorId="148CD434">
          <v:shape id="_x0000_s2061" type="#_x0000_t120" alt="" style="position:absolute;left:0;text-align:left;margin-left:281pt;margin-top:17.2pt;width:38pt;height:38pt;z-index:251661312;mso-wrap-style:square;mso-wrap-edited:f;mso-width-percent:0;mso-height-percent:0;mso-width-percent:0;mso-height-percent:0;v-text-anchor:top">
            <v:textbox>
              <w:txbxContent>
                <w:p w14:paraId="343B3B4F" w14:textId="5CD71EFF" w:rsidR="00D77881" w:rsidRDefault="00D77881">
                  <w:r>
                    <w:t>Sf</w:t>
                  </w:r>
                </w:p>
              </w:txbxContent>
            </v:textbox>
          </v:shape>
        </w:pict>
      </w:r>
    </w:p>
    <w:p w14:paraId="4746379E" w14:textId="2C64CF0D" w:rsidR="00EA7C9B" w:rsidRPr="008018B2" w:rsidRDefault="00017D82"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19AA6F84">
          <v:shape id="_x0000_s2060" type="#_x0000_t32" alt="" style="position:absolute;left:0;text-align:left;margin-left:52pt;margin-top:9.95pt;width:57.5pt;height:1.5pt;flip:y;z-index:25166540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19585A4A">
          <v:group id="_x0000_s2057" alt="" style="position:absolute;left:0;text-align:left;margin-left:18.5pt;margin-top:4.45pt;width:208.5pt;height:33pt;z-index:251660031" coordorigin="1090,7240" coordsize="4170,660">
            <v:oval id="_x0000_s2058" alt="" style="position:absolute;left:1090;top:7240;width:670;height:660;mso-wrap-style:square;v-text-anchor:top">
              <v:textbox>
                <w:txbxContent>
                  <w:p w14:paraId="5CD988DB" w14:textId="3A20C38A" w:rsidR="00D77881" w:rsidRDefault="00D77881">
                    <w:r>
                      <w:t>S0</w:t>
                    </w:r>
                  </w:p>
                </w:txbxContent>
              </v:textbox>
            </v:oval>
            <v:oval id="_x0000_s2059" alt="" style="position:absolute;left:4590;top:7240;width:670;height:660;mso-wrap-style:square;v-text-anchor:top">
              <v:textbox>
                <w:txbxContent>
                  <w:p w14:paraId="4EEE9F1F" w14:textId="5EA06E8C" w:rsidR="00D77881" w:rsidRDefault="00D77881" w:rsidP="00EA7C9B">
                    <w:r>
                      <w:t>S2</w:t>
                    </w:r>
                  </w:p>
                </w:txbxContent>
              </v:textbox>
            </v:oval>
          </v:group>
        </w:pict>
      </w:r>
      <w:r>
        <w:rPr>
          <w:rFonts w:asciiTheme="majorHAnsi" w:hAnsiTheme="majorHAnsi"/>
          <w:b/>
          <w:bCs/>
          <w:noProof/>
          <w:sz w:val="20"/>
          <w:szCs w:val="20"/>
          <w:u w:val="single"/>
        </w:rPr>
        <w:pict w14:anchorId="547AFAEE">
          <v:oval id="_x0000_s2056" alt="" style="position:absolute;left:0;text-align:left;margin-left:105.5pt;margin-top:4.45pt;width:33.5pt;height:33pt;z-index:251659264;mso-wrap-style:square;mso-wrap-edited:f;mso-width-percent:0;mso-height-percent:0;mso-width-percent:0;mso-height-percent:0;v-text-anchor:top">
            <v:textbox>
              <w:txbxContent>
                <w:p w14:paraId="17EFBD39" w14:textId="1B894EEF" w:rsidR="00D77881" w:rsidRDefault="00D77881" w:rsidP="00EA7C9B">
                  <w:r>
                    <w:t>S1</w:t>
                  </w:r>
                </w:p>
              </w:txbxContent>
            </v:textbox>
          </v:oval>
        </w:pict>
      </w:r>
    </w:p>
    <w:p w14:paraId="36E80970" w14:textId="636956C9" w:rsidR="00EA7C9B" w:rsidRPr="008018B2" w:rsidRDefault="00017D82"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5B334F5C">
          <v:shape id="_x0000_s2055" type="#_x0000_t32" alt="" style="position:absolute;left:0;text-align:left;margin-left:227pt;margin-top:2.75pt;width:47.5pt;height:0;z-index:251671552;mso-wrap-edited:f;mso-width-percent:0;mso-height-percent:0;mso-width-percent:0;mso-height-percent:0" o:connectortype="straight">
            <v:stroke endarrow="block"/>
          </v:shape>
        </w:pict>
      </w:r>
      <w:r>
        <w:rPr>
          <w:rFonts w:asciiTheme="majorHAnsi" w:hAnsiTheme="majorHAnsi"/>
          <w:b/>
          <w:bCs/>
          <w:noProof/>
          <w:sz w:val="20"/>
          <w:szCs w:val="20"/>
          <w:u w:val="single"/>
        </w:rPr>
        <w:pict w14:anchorId="2DDAD367">
          <v:shape id="_x0000_s2054" type="#_x0000_t32" alt="" style="position:absolute;left:0;text-align:left;margin-left:142pt;margin-top:2.75pt;width:51.5pt;height:0;flip:x;z-index:25167052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5B68AE9">
          <v:shape id="_x0000_s2053" type="#_x0000_t32" alt="" style="position:absolute;left:0;text-align:left;margin-left:49.5pt;margin-top:12.25pt;width:60pt;height:1pt;flip:x;z-index:251666432;mso-wrap-edited:f;mso-width-percent:0;mso-height-percent:0;mso-width-percent:0;mso-height-percent:0" o:connectortype="straight">
            <v:stroke endarrow="block"/>
          </v:shape>
        </w:pict>
      </w:r>
    </w:p>
    <w:p w14:paraId="7E4066A4" w14:textId="5E06FE53" w:rsidR="00EA7C9B" w:rsidRPr="008018B2" w:rsidRDefault="00017D82"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D579FE0">
          <v:shape id="_x0000_s2052" type="#_x0000_t32" alt="" style="position:absolute;left:0;text-align:left;margin-left:291.5pt;margin-top:2pt;width:0;height:15pt;flip:y;z-index:25167462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4AEE5014">
          <v:shape id="_x0000_s2051" type="#_x0000_t32" alt="" style="position:absolute;left:0;text-align:left;margin-left:123pt;margin-top:17pt;width:168.5pt;height:0;z-index:251673600;mso-wrap-edited:f;mso-width-percent:0;mso-height-percent:0;mso-width-percent:0;mso-height-percent:0" o:connectortype="straight"/>
        </w:pict>
      </w:r>
      <w:r>
        <w:rPr>
          <w:rFonts w:asciiTheme="majorHAnsi" w:hAnsiTheme="majorHAnsi"/>
          <w:b/>
          <w:bCs/>
          <w:noProof/>
          <w:sz w:val="20"/>
          <w:szCs w:val="20"/>
          <w:u w:val="single"/>
        </w:rPr>
        <w:pict w14:anchorId="0836C516">
          <v:shape id="_x0000_s2050" type="#_x0000_t32" alt="" style="position:absolute;left:0;text-align:left;margin-left:123pt;margin-top:2pt;width:0;height:15pt;z-index:251672576;mso-wrap-edited:f;mso-width-percent:0;mso-height-percent:0;mso-width-percent:0;mso-height-percent:0"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B4435B">
        <w:rPr>
          <w:rFonts w:asciiTheme="majorHAnsi" w:hAnsiTheme="majorHAnsi"/>
          <w:b/>
          <w:bCs/>
          <w:color w:val="FF0000"/>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195E8495"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5A11069E" w14:textId="77777777" w:rsidR="005311E2" w:rsidRPr="008018B2" w:rsidRDefault="005311E2" w:rsidP="009C5162">
      <w:pPr>
        <w:spacing w:after="120"/>
        <w:jc w:val="both"/>
        <w:rPr>
          <w:rFonts w:asciiTheme="majorHAnsi" w:hAnsiTheme="majorHAnsi"/>
          <w:sz w:val="20"/>
          <w:szCs w:val="20"/>
        </w:rPr>
      </w:pPr>
    </w:p>
    <w:p w14:paraId="446046BE" w14:textId="659B7EDB"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6BB7A6F9" w14:textId="21E7697F"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3912D6B7" w14:textId="28FF5681"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538A38DA" w14:textId="0DE9210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43A4B766" w14:textId="77777777" w:rsidR="00722A54" w:rsidRPr="00722A54" w:rsidRDefault="00722A54" w:rsidP="00722A54">
      <w:pPr>
        <w:spacing w:after="120"/>
        <w:jc w:val="both"/>
        <w:rPr>
          <w:rFonts w:asciiTheme="majorHAnsi" w:hAnsiTheme="majorHAnsi"/>
          <w:sz w:val="20"/>
          <w:szCs w:val="20"/>
        </w:rPr>
      </w:pPr>
    </w:p>
    <w:p w14:paraId="45C2C21E" w14:textId="14A8C07C"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408CE4AA"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2055B9DB" w14:textId="79393B54" w:rsidR="00102CDD" w:rsidRPr="00722A54"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A47035">
        <w:rPr>
          <w:rFonts w:asciiTheme="majorHAnsi" w:hAnsiTheme="majorHAnsi"/>
          <w:b/>
          <w:bCs/>
          <w:color w:val="FF0000"/>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17F6AADF" w14:textId="2F4542E9"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0F24B2B9" w14:textId="77777777" w:rsidR="00722A54" w:rsidRPr="008018B2" w:rsidRDefault="00722A54" w:rsidP="00756231">
      <w:pPr>
        <w:spacing w:after="120"/>
        <w:jc w:val="both"/>
        <w:rPr>
          <w:rFonts w:asciiTheme="majorHAnsi" w:hAnsiTheme="majorHAnsi"/>
          <w:sz w:val="20"/>
          <w:szCs w:val="20"/>
        </w:rPr>
      </w:pPr>
    </w:p>
    <w:p w14:paraId="68D39302" w14:textId="2C5AE11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8018B2">
        <w:rPr>
          <w:rFonts w:asciiTheme="majorHAnsi" w:hAnsiTheme="majorHAnsi"/>
          <w:sz w:val="20"/>
          <w:szCs w:val="20"/>
        </w:rPr>
        <w:t>Which</w:t>
      </w:r>
      <w:proofErr w:type="spellEnd"/>
      <w:r w:rsidR="0004302E" w:rsidRPr="008018B2">
        <w:rPr>
          <w:rFonts w:asciiTheme="majorHAnsi" w:hAnsiTheme="majorHAnsi"/>
          <w:sz w:val="20"/>
          <w:szCs w:val="20"/>
        </w:rPr>
        <w:t xml:space="preserve">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A0C6A63"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04302E" w:rsidRPr="008018B2">
        <w:rPr>
          <w:rFonts w:asciiTheme="majorHAnsi" w:hAnsiTheme="majorHAnsi"/>
          <w:sz w:val="20"/>
          <w:szCs w:val="20"/>
          <w:highlight w:val="yellow"/>
        </w:rPr>
        <w:t>Analitik (Analytical)</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5CA0B636" w:rsidR="009F342E" w:rsidRPr="008018B2" w:rsidRDefault="009F342E" w:rsidP="009F342E">
      <w:pPr>
        <w:spacing w:after="120"/>
        <w:jc w:val="both"/>
        <w:rPr>
          <w:rFonts w:asciiTheme="majorHAnsi" w:hAnsiTheme="majorHAnsi"/>
          <w:sz w:val="20"/>
          <w:szCs w:val="20"/>
        </w:rPr>
      </w:pPr>
      <w:r w:rsidRPr="00A208A5">
        <w:rPr>
          <w:rFonts w:asciiTheme="majorHAnsi" w:hAnsiTheme="majorHAnsi"/>
          <w:b/>
          <w:bCs/>
          <w:color w:val="FF0000"/>
          <w:sz w:val="20"/>
          <w:szCs w:val="20"/>
          <w:highlight w:val="green"/>
        </w:rPr>
        <w:t>c)</w:t>
      </w:r>
      <w:r w:rsidRPr="00A208A5">
        <w:rPr>
          <w:rFonts w:asciiTheme="majorHAnsi" w:hAnsiTheme="majorHAnsi"/>
          <w:b/>
          <w:bCs/>
          <w:sz w:val="20"/>
          <w:szCs w:val="20"/>
          <w:highlight w:val="green"/>
        </w:rPr>
        <w:t xml:space="preserve"> </w:t>
      </w:r>
      <w:r w:rsidR="0004302E" w:rsidRPr="008018B2">
        <w:rPr>
          <w:rFonts w:asciiTheme="majorHAnsi" w:hAnsiTheme="majorHAnsi"/>
          <w:sz w:val="20"/>
          <w:szCs w:val="20"/>
          <w:highlight w:val="yellow"/>
        </w:rPr>
        <w:t>Metodik (MEthodical)</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62D3A100" w14:textId="77777777" w:rsidR="00722A54" w:rsidRPr="008018B2" w:rsidRDefault="00722A54" w:rsidP="0000544F">
      <w:pPr>
        <w:spacing w:after="120"/>
        <w:jc w:val="both"/>
        <w:rPr>
          <w:rFonts w:asciiTheme="majorHAnsi" w:hAnsiTheme="majorHAnsi"/>
          <w:sz w:val="20"/>
          <w:szCs w:val="20"/>
        </w:rPr>
      </w:pPr>
    </w:p>
    <w:p w14:paraId="662B1794" w14:textId="223EBD30"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eGrid"/>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lastRenderedPageBreak/>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497814B7" w14:textId="6BD4557D"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4BE08A1B" w14:textId="77777777" w:rsidR="00722A54" w:rsidRPr="008018B2" w:rsidRDefault="00722A54" w:rsidP="0000544F">
      <w:pPr>
        <w:spacing w:after="120"/>
        <w:jc w:val="both"/>
        <w:rPr>
          <w:rFonts w:asciiTheme="majorHAnsi" w:hAnsiTheme="majorHAnsi"/>
          <w:sz w:val="20"/>
          <w:szCs w:val="20"/>
        </w:rPr>
      </w:pPr>
    </w:p>
    <w:p w14:paraId="72F72D5C" w14:textId="1FF2BA51"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5E024F9" w14:textId="2E28F284"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41024226" w14:textId="77777777" w:rsidR="00722A54" w:rsidRPr="008018B2" w:rsidRDefault="00722A54" w:rsidP="0000544F">
      <w:pPr>
        <w:spacing w:after="120"/>
        <w:jc w:val="both"/>
        <w:rPr>
          <w:rFonts w:asciiTheme="majorHAnsi" w:hAnsiTheme="majorHAnsi"/>
          <w:sz w:val="20"/>
          <w:szCs w:val="20"/>
        </w:rPr>
      </w:pPr>
    </w:p>
    <w:p w14:paraId="052EB59E" w14:textId="12B89CE6"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78EF4DC2"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4AF4A2AA"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p>
    <w:p w14:paraId="03DCEB88"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4F662019"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r w:rsidR="00021956">
        <w:rPr>
          <w:rFonts w:asciiTheme="majorHAnsi" w:hAnsiTheme="majorHAnsi" w:cstheme="minorHAnsi"/>
          <w:sz w:val="20"/>
          <w:szCs w:val="20"/>
        </w:rPr>
        <w:t>tarzında bir soru var…</w:t>
      </w:r>
    </w:p>
    <w:p w14:paraId="2AC0C154" w14:textId="77777777" w:rsidR="00A208A5" w:rsidRPr="008018B2" w:rsidRDefault="00A208A5" w:rsidP="00E26269">
      <w:pPr>
        <w:pStyle w:val="Default"/>
        <w:jc w:val="both"/>
        <w:rPr>
          <w:rFonts w:asciiTheme="majorHAnsi" w:hAnsiTheme="majorHAnsi" w:cstheme="minorHAnsi"/>
          <w:sz w:val="20"/>
          <w:szCs w:val="20"/>
        </w:rPr>
      </w:pPr>
    </w:p>
    <w:p w14:paraId="11BE23AB" w14:textId="493F99E8" w:rsidR="00E26269"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1-bilgi ve yetenek </w:t>
      </w:r>
      <w:proofErr w:type="spellStart"/>
      <w:r w:rsidRPr="008018B2">
        <w:rPr>
          <w:rFonts w:asciiTheme="majorHAnsi" w:hAnsiTheme="majorHAnsi" w:cstheme="minorHAnsi"/>
          <w:sz w:val="20"/>
          <w:szCs w:val="20"/>
        </w:rPr>
        <w:t>eksikligi</w:t>
      </w:r>
      <w:proofErr w:type="spellEnd"/>
      <w:r w:rsidRPr="008018B2">
        <w:rPr>
          <w:rFonts w:asciiTheme="majorHAnsi" w:hAnsiTheme="majorHAnsi" w:cstheme="minorHAnsi"/>
          <w:sz w:val="20"/>
          <w:szCs w:val="20"/>
        </w:rPr>
        <w:t xml:space="preserve"> →proje riski </w:t>
      </w:r>
    </w:p>
    <w:p w14:paraId="23961645" w14:textId="3A98B055"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2</w:t>
      </w:r>
      <w:r w:rsidR="003D20EF">
        <w:rPr>
          <w:rFonts w:asciiTheme="majorHAnsi" w:hAnsiTheme="majorHAnsi" w:cstheme="minorHAnsi"/>
          <w:sz w:val="20"/>
          <w:szCs w:val="20"/>
        </w:rPr>
        <w:t xml:space="preserve">--Banka </w:t>
      </w:r>
      <w:proofErr w:type="spellStart"/>
      <w:r w:rsidR="003D20EF">
        <w:rPr>
          <w:rFonts w:asciiTheme="majorHAnsi" w:hAnsiTheme="majorHAnsi" w:cstheme="minorHAnsi"/>
          <w:sz w:val="20"/>
          <w:szCs w:val="20"/>
        </w:rPr>
        <w:t>uygulama</w:t>
      </w:r>
      <w:r>
        <w:rPr>
          <w:rFonts w:asciiTheme="majorHAnsi" w:hAnsiTheme="majorHAnsi" w:cstheme="minorHAnsi"/>
          <w:sz w:val="20"/>
          <w:szCs w:val="20"/>
        </w:rPr>
        <w:t>sinda</w:t>
      </w:r>
      <w:proofErr w:type="spellEnd"/>
      <w:r>
        <w:rPr>
          <w:rFonts w:asciiTheme="majorHAnsi" w:hAnsiTheme="majorHAnsi" w:cstheme="minorHAnsi"/>
          <w:sz w:val="20"/>
          <w:szCs w:val="20"/>
        </w:rPr>
        <w:t xml:space="preserve"> kişi verilerini iki defa girmek zorunda </w:t>
      </w:r>
      <w:proofErr w:type="spellStart"/>
      <w:r>
        <w:rPr>
          <w:rFonts w:asciiTheme="majorHAnsi" w:hAnsiTheme="majorHAnsi" w:cstheme="minorHAnsi"/>
          <w:sz w:val="20"/>
          <w:szCs w:val="20"/>
        </w:rPr>
        <w:t>kaliyor</w:t>
      </w:r>
      <w:proofErr w:type="spellEnd"/>
      <w:r w:rsidR="003D20EF">
        <w:rPr>
          <w:rFonts w:asciiTheme="majorHAnsi" w:hAnsiTheme="majorHAnsi" w:cstheme="minorHAnsi"/>
          <w:sz w:val="20"/>
          <w:szCs w:val="20"/>
        </w:rPr>
        <w:t xml:space="preserve">– </w:t>
      </w:r>
      <w:r>
        <w:rPr>
          <w:rFonts w:asciiTheme="majorHAnsi" w:hAnsiTheme="majorHAnsi" w:cstheme="minorHAnsi"/>
          <w:sz w:val="20"/>
          <w:szCs w:val="20"/>
        </w:rPr>
        <w:t>ü</w:t>
      </w:r>
      <w:r w:rsidRPr="008018B2">
        <w:rPr>
          <w:rFonts w:asciiTheme="majorHAnsi" w:hAnsiTheme="majorHAnsi" w:cstheme="minorHAnsi"/>
          <w:sz w:val="20"/>
          <w:szCs w:val="20"/>
        </w:rPr>
        <w:t>rün</w:t>
      </w:r>
      <w:r>
        <w:rPr>
          <w:rFonts w:asciiTheme="majorHAnsi" w:hAnsiTheme="majorHAnsi" w:cstheme="minorHAnsi"/>
          <w:sz w:val="20"/>
          <w:szCs w:val="20"/>
        </w:rPr>
        <w:t xml:space="preserve"> </w:t>
      </w:r>
      <w:r w:rsidR="003D20EF">
        <w:rPr>
          <w:rFonts w:asciiTheme="majorHAnsi" w:hAnsiTheme="majorHAnsi" w:cstheme="minorHAnsi"/>
          <w:sz w:val="20"/>
          <w:szCs w:val="20"/>
        </w:rPr>
        <w:t>riski</w:t>
      </w:r>
    </w:p>
    <w:p w14:paraId="7D8FDF98" w14:textId="48BA9DD5" w:rsidR="003D20EF" w:rsidRPr="008018B2"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3</w:t>
      </w:r>
      <w:r w:rsidR="003D20EF">
        <w:rPr>
          <w:rFonts w:asciiTheme="majorHAnsi" w:hAnsiTheme="majorHAnsi" w:cstheme="minorHAnsi"/>
          <w:sz w:val="20"/>
          <w:szCs w:val="20"/>
        </w:rPr>
        <w:t>--</w:t>
      </w:r>
      <w:proofErr w:type="spellStart"/>
      <w:r w:rsidR="003D20EF">
        <w:rPr>
          <w:rFonts w:asciiTheme="majorHAnsi" w:hAnsiTheme="majorHAnsi" w:cstheme="minorHAnsi"/>
          <w:sz w:val="20"/>
          <w:szCs w:val="20"/>
        </w:rPr>
        <w:t>Tester</w:t>
      </w:r>
      <w:proofErr w:type="spellEnd"/>
      <w:r w:rsidR="003D20EF">
        <w:rPr>
          <w:rFonts w:asciiTheme="majorHAnsi" w:hAnsiTheme="majorHAnsi" w:cstheme="minorHAnsi"/>
          <w:sz w:val="20"/>
          <w:szCs w:val="20"/>
        </w:rPr>
        <w:t xml:space="preserve"> ve </w:t>
      </w:r>
      <w:proofErr w:type="gramStart"/>
      <w:r w:rsidR="003D20EF">
        <w:rPr>
          <w:rFonts w:asciiTheme="majorHAnsi" w:hAnsiTheme="majorHAnsi" w:cstheme="minorHAnsi"/>
          <w:sz w:val="20"/>
          <w:szCs w:val="20"/>
        </w:rPr>
        <w:t>dev .</w:t>
      </w:r>
      <w:proofErr w:type="gramEnd"/>
      <w:r w:rsidR="003D20EF">
        <w:rPr>
          <w:rFonts w:asciiTheme="majorHAnsi" w:hAnsiTheme="majorHAnsi" w:cstheme="minorHAnsi"/>
          <w:sz w:val="20"/>
          <w:szCs w:val="20"/>
        </w:rPr>
        <w:t xml:space="preserve"> </w:t>
      </w:r>
      <w:proofErr w:type="spellStart"/>
      <w:proofErr w:type="gramStart"/>
      <w:r w:rsidR="003D20EF">
        <w:rPr>
          <w:rFonts w:asciiTheme="majorHAnsi" w:hAnsiTheme="majorHAnsi" w:cstheme="minorHAnsi"/>
          <w:sz w:val="20"/>
          <w:szCs w:val="20"/>
        </w:rPr>
        <w:t>anlasmazligi</w:t>
      </w:r>
      <w:proofErr w:type="spellEnd"/>
      <w:proofErr w:type="gramEnd"/>
      <w:r>
        <w:rPr>
          <w:rFonts w:asciiTheme="majorHAnsi" w:hAnsiTheme="majorHAnsi" w:cstheme="minorHAnsi"/>
          <w:sz w:val="20"/>
          <w:szCs w:val="20"/>
        </w:rPr>
        <w:t xml:space="preserve"> </w:t>
      </w:r>
      <w:r w:rsidRPr="00021956">
        <w:rPr>
          <w:rFonts w:asciiTheme="majorHAnsi" w:hAnsiTheme="majorHAnsi" w:cstheme="minorHAnsi"/>
          <w:sz w:val="20"/>
          <w:szCs w:val="20"/>
        </w:rPr>
        <w:sym w:font="Wingdings" w:char="F0E0"/>
      </w:r>
      <w:r>
        <w:rPr>
          <w:rFonts w:asciiTheme="majorHAnsi" w:hAnsiTheme="majorHAnsi" w:cstheme="minorHAnsi"/>
          <w:sz w:val="20"/>
          <w:szCs w:val="20"/>
        </w:rPr>
        <w:t>Proje Riski</w:t>
      </w:r>
    </w:p>
    <w:p w14:paraId="145157F2" w14:textId="4B53CC82" w:rsidR="00E26269"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4-S</w:t>
      </w:r>
      <w:r w:rsidR="00E26269" w:rsidRPr="008018B2">
        <w:rPr>
          <w:rFonts w:asciiTheme="majorHAnsi" w:hAnsiTheme="majorHAnsi" w:cstheme="minorHAnsi"/>
          <w:sz w:val="20"/>
          <w:szCs w:val="20"/>
        </w:rPr>
        <w:t xml:space="preserve">istemle ilgili bir hatadan dolayi kullanicilar sisteme </w:t>
      </w:r>
      <w:proofErr w:type="spellStart"/>
      <w:r w:rsidR="00E26269" w:rsidRPr="008018B2">
        <w:rPr>
          <w:rFonts w:asciiTheme="majorHAnsi" w:hAnsiTheme="majorHAnsi" w:cstheme="minorHAnsi"/>
          <w:sz w:val="20"/>
          <w:szCs w:val="20"/>
        </w:rPr>
        <w:t>giris</w:t>
      </w:r>
      <w:proofErr w:type="spellEnd"/>
      <w:r w:rsidR="00E26269" w:rsidRPr="008018B2">
        <w:rPr>
          <w:rFonts w:asciiTheme="majorHAnsi" w:hAnsiTheme="majorHAnsi" w:cstheme="minorHAnsi"/>
          <w:sz w:val="20"/>
          <w:szCs w:val="20"/>
        </w:rPr>
        <w:t xml:space="preserve"> </w:t>
      </w:r>
      <w:proofErr w:type="spellStart"/>
      <w:r w:rsidR="00E26269" w:rsidRPr="008018B2">
        <w:rPr>
          <w:rFonts w:asciiTheme="majorHAnsi" w:hAnsiTheme="majorHAnsi" w:cstheme="minorHAnsi"/>
          <w:sz w:val="20"/>
          <w:szCs w:val="20"/>
        </w:rPr>
        <w:t>yapamiyor</w:t>
      </w:r>
      <w:proofErr w:type="spellEnd"/>
      <w:r w:rsidR="00E26269" w:rsidRPr="008018B2">
        <w:rPr>
          <w:rFonts w:asciiTheme="majorHAnsi" w:hAnsiTheme="majorHAnsi" w:cstheme="minorHAnsi"/>
          <w:sz w:val="20"/>
          <w:szCs w:val="20"/>
        </w:rPr>
        <w:t xml:space="preserve"> →</w:t>
      </w:r>
      <w:r>
        <w:rPr>
          <w:rFonts w:asciiTheme="majorHAnsi" w:hAnsiTheme="majorHAnsi" w:cstheme="minorHAnsi"/>
          <w:sz w:val="20"/>
          <w:szCs w:val="20"/>
        </w:rPr>
        <w:t>ü</w:t>
      </w:r>
      <w:r w:rsidR="00E26269" w:rsidRPr="008018B2">
        <w:rPr>
          <w:rFonts w:asciiTheme="majorHAnsi" w:hAnsiTheme="majorHAnsi" w:cstheme="minorHAnsi"/>
          <w:sz w:val="20"/>
          <w:szCs w:val="20"/>
        </w:rPr>
        <w:t xml:space="preserve">rün riski </w:t>
      </w:r>
    </w:p>
    <w:p w14:paraId="219F9129" w14:textId="3DB9FEAF"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5</w:t>
      </w:r>
      <w:r w:rsidR="003D20EF">
        <w:rPr>
          <w:rFonts w:asciiTheme="majorHAnsi" w:hAnsiTheme="majorHAnsi" w:cstheme="minorHAnsi"/>
          <w:sz w:val="20"/>
          <w:szCs w:val="20"/>
        </w:rPr>
        <w:t xml:space="preserve">--Kontrol edilmeyen girdiden </w:t>
      </w:r>
      <w:r>
        <w:rPr>
          <w:rFonts w:asciiTheme="majorHAnsi" w:hAnsiTheme="majorHAnsi" w:cstheme="minorHAnsi"/>
          <w:sz w:val="20"/>
          <w:szCs w:val="20"/>
        </w:rPr>
        <w:t>kaynaklı</w:t>
      </w:r>
      <w:r w:rsidR="003D20EF">
        <w:rPr>
          <w:rFonts w:asciiTheme="majorHAnsi" w:hAnsiTheme="majorHAnsi" w:cstheme="minorHAnsi"/>
          <w:sz w:val="20"/>
          <w:szCs w:val="20"/>
        </w:rPr>
        <w:t xml:space="preserve"> </w:t>
      </w:r>
      <w:r>
        <w:rPr>
          <w:rFonts w:asciiTheme="majorHAnsi" w:hAnsiTheme="majorHAnsi" w:cstheme="minorHAnsi"/>
          <w:sz w:val="20"/>
          <w:szCs w:val="20"/>
        </w:rPr>
        <w:t>SQL</w:t>
      </w:r>
      <w:r w:rsidR="003D20EF">
        <w:rPr>
          <w:rFonts w:asciiTheme="majorHAnsi" w:hAnsiTheme="majorHAnsi" w:cstheme="minorHAnsi"/>
          <w:sz w:val="20"/>
          <w:szCs w:val="20"/>
        </w:rPr>
        <w:t xml:space="preserve"> veri </w:t>
      </w:r>
      <w:proofErr w:type="spellStart"/>
      <w:r w:rsidR="003D20EF">
        <w:rPr>
          <w:rFonts w:asciiTheme="majorHAnsi" w:hAnsiTheme="majorHAnsi" w:cstheme="minorHAnsi"/>
          <w:sz w:val="20"/>
          <w:szCs w:val="20"/>
        </w:rPr>
        <w:t>ifsa</w:t>
      </w:r>
      <w:proofErr w:type="spellEnd"/>
      <w:r w:rsidR="003D20EF">
        <w:rPr>
          <w:rFonts w:asciiTheme="majorHAnsi" w:hAnsiTheme="majorHAnsi" w:cstheme="minorHAnsi"/>
          <w:sz w:val="20"/>
          <w:szCs w:val="20"/>
        </w:rPr>
        <w:t xml:space="preserve"> olduğu için</w:t>
      </w:r>
      <w:r>
        <w:rPr>
          <w:rFonts w:asciiTheme="majorHAnsi" w:hAnsiTheme="majorHAnsi" w:cstheme="minorHAnsi"/>
          <w:sz w:val="20"/>
          <w:szCs w:val="20"/>
        </w:rPr>
        <w:t xml:space="preserve"> (Güvenlik açığı var)</w:t>
      </w:r>
      <w:r w:rsidR="003D20EF">
        <w:rPr>
          <w:rFonts w:asciiTheme="majorHAnsi" w:hAnsiTheme="majorHAnsi" w:cstheme="minorHAnsi"/>
          <w:sz w:val="20"/>
          <w:szCs w:val="20"/>
        </w:rPr>
        <w:t>- urun</w:t>
      </w:r>
      <w:r>
        <w:rPr>
          <w:rFonts w:asciiTheme="majorHAnsi" w:hAnsiTheme="majorHAnsi" w:cstheme="minorHAnsi"/>
          <w:sz w:val="20"/>
          <w:szCs w:val="20"/>
        </w:rPr>
        <w:t xml:space="preserve"> riski</w:t>
      </w: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0C13F92E"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5D7922C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67F52505"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D0A448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49D886B" w14:textId="429A1AFD"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lastRenderedPageBreak/>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361D4A28" w14:textId="257DA57A"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kesiliyor ve uygulama uyarı 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69CCB5B7" w14:textId="68CAA2DE"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yellow"/>
        </w:rPr>
        <w:t>a</w:t>
      </w:r>
      <w:proofErr w:type="gramEnd"/>
      <w:r w:rsidRPr="003D20EF">
        <w:rPr>
          <w:rFonts w:asciiTheme="majorHAnsi" w:hAnsiTheme="majorHAnsi" w:cstheme="minorHAnsi"/>
          <w:sz w:val="20"/>
          <w:szCs w:val="20"/>
          <w:highlight w:val="yellow"/>
        </w:rPr>
        <w:t>-kok nede</w:t>
      </w:r>
      <w:r>
        <w:rPr>
          <w:rFonts w:asciiTheme="majorHAnsi" w:hAnsiTheme="majorHAnsi" w:cstheme="minorHAnsi"/>
          <w:sz w:val="20"/>
          <w:szCs w:val="20"/>
        </w:rPr>
        <w:t>n</w:t>
      </w:r>
    </w:p>
    <w:p w14:paraId="03EB439A" w14:textId="6F18F292"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green"/>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66894F3E" w14:textId="36B6E2E6"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03727460" w14:textId="5A37E413"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36714A0C" w14:textId="77777777" w:rsidR="00F20F10" w:rsidRPr="008018B2" w:rsidRDefault="00F20F10" w:rsidP="00EA135F">
      <w:pPr>
        <w:pStyle w:val="Default"/>
        <w:jc w:val="both"/>
        <w:rPr>
          <w:rFonts w:asciiTheme="majorHAnsi" w:hAnsiTheme="majorHAnsi" w:cstheme="minorHAnsi"/>
          <w:sz w:val="20"/>
          <w:szCs w:val="20"/>
        </w:rPr>
      </w:pPr>
    </w:p>
    <w:p w14:paraId="00077348" w14:textId="77777777" w:rsidR="008018B2" w:rsidRDefault="00430148" w:rsidP="00EA135F">
      <w:pPr>
        <w:pStyle w:val="Default"/>
        <w:jc w:val="both"/>
        <w:rPr>
          <w:sz w:val="20"/>
          <w:szCs w:val="20"/>
        </w:rPr>
      </w:pPr>
      <w:r w:rsidRPr="008018B2">
        <w:rPr>
          <w:sz w:val="20"/>
          <w:szCs w:val="20"/>
        </w:rPr>
        <w:t>Kesif testinin slyblstaki karsılığı</w:t>
      </w:r>
    </w:p>
    <w:p w14:paraId="57BE5A57" w14:textId="38DE3413" w:rsidR="00430148" w:rsidRPr="008018B2" w:rsidRDefault="00430148" w:rsidP="00EA135F">
      <w:pPr>
        <w:pStyle w:val="Default"/>
        <w:jc w:val="both"/>
        <w:rPr>
          <w:sz w:val="20"/>
          <w:szCs w:val="20"/>
        </w:rPr>
      </w:pPr>
      <w:r w:rsidRPr="008018B2">
        <w:rPr>
          <w:sz w:val="20"/>
          <w:szCs w:val="20"/>
        </w:rPr>
        <w:t xml:space="preserve">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 </w:t>
      </w:r>
    </w:p>
    <w:p w14:paraId="61F51BDB" w14:textId="77777777" w:rsidR="00430148" w:rsidRPr="008018B2" w:rsidRDefault="00430148" w:rsidP="00EA135F">
      <w:pPr>
        <w:pStyle w:val="Default"/>
        <w:jc w:val="both"/>
        <w:rPr>
          <w:sz w:val="20"/>
          <w:szCs w:val="20"/>
        </w:rPr>
      </w:pPr>
      <w:r w:rsidRPr="008018B2">
        <w:rPr>
          <w:sz w:val="20"/>
          <w:szCs w:val="20"/>
        </w:rPr>
        <w:t xml:space="preserve">Keşif testi sürecini daha sistematik yapmak için oturuma dayalı testlerden faydalanılır. Oturuma dayalı testlerde, keşif testleri belirli bir zaman dilimi içinde gerçekleştirilir ve test uzmanı, testi yönlendirmek için test hedeflerini içeren bir test tüzüğünü kullanır. Test uzmanı, izlenen adımları ve yapılan keşifleri </w:t>
      </w:r>
      <w:proofErr w:type="gramStart"/>
      <w:r w:rsidRPr="008018B2">
        <w:rPr>
          <w:sz w:val="20"/>
          <w:szCs w:val="20"/>
        </w:rPr>
        <w:t>dokümante etmek</w:t>
      </w:r>
      <w:proofErr w:type="gramEnd"/>
      <w:r w:rsidRPr="008018B2">
        <w:rPr>
          <w:sz w:val="20"/>
          <w:szCs w:val="20"/>
        </w:rPr>
        <w:t xml:space="preserve"> için notlar alabilir. </w:t>
      </w:r>
    </w:p>
    <w:p w14:paraId="73AB960C" w14:textId="3C9CAF12" w:rsidR="00430148" w:rsidRPr="008018B2" w:rsidRDefault="00430148" w:rsidP="00EA135F">
      <w:pPr>
        <w:pStyle w:val="Default"/>
        <w:jc w:val="both"/>
        <w:rPr>
          <w:rFonts w:asciiTheme="majorHAnsi" w:hAnsiTheme="majorHAnsi" w:cstheme="minorHAnsi"/>
          <w:sz w:val="20"/>
          <w:szCs w:val="20"/>
        </w:rPr>
      </w:pPr>
      <w:r w:rsidRPr="008018B2">
        <w:rPr>
          <w:sz w:val="20"/>
          <w:szCs w:val="20"/>
        </w:rPr>
        <w:t>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Keşif testleri, diğer kara kutu, beyaz kutu ve tecrübeye dayalı tekniklerle birlikte kullanılabilir</w:t>
      </w:r>
    </w:p>
    <w:p w14:paraId="0D55BB71" w14:textId="2D049965" w:rsidR="00517257" w:rsidRPr="008018B2" w:rsidRDefault="00517257" w:rsidP="00EA135F">
      <w:pPr>
        <w:pStyle w:val="Default"/>
        <w:jc w:val="both"/>
        <w:rPr>
          <w:rFonts w:asciiTheme="majorHAnsi" w:hAnsiTheme="majorHAnsi" w:cstheme="minorHAnsi"/>
          <w:sz w:val="20"/>
          <w:szCs w:val="20"/>
        </w:rPr>
      </w:pPr>
    </w:p>
    <w:p w14:paraId="633AD6D3" w14:textId="47DD29D9" w:rsidR="00247F3F" w:rsidRPr="005311E2" w:rsidRDefault="00517257" w:rsidP="005311E2">
      <w:pPr>
        <w:autoSpaceDE w:val="0"/>
        <w:autoSpaceDN w:val="0"/>
        <w:adjustRightInd w:val="0"/>
        <w:spacing w:line="240" w:lineRule="auto"/>
        <w:jc w:val="both"/>
        <w:rPr>
          <w:rFonts w:asciiTheme="majorHAnsi" w:hAnsiTheme="majorHAnsi" w:cstheme="minorHAnsi"/>
          <w:sz w:val="20"/>
          <w:szCs w:val="20"/>
        </w:rPr>
      </w:pPr>
      <w:r w:rsidRPr="005311E2">
        <w:rPr>
          <w:rFonts w:asciiTheme="majorHAnsi" w:hAnsiTheme="majorHAnsi" w:cstheme="minorHAnsi"/>
          <w:b/>
          <w:bCs/>
          <w:color w:val="FF0000"/>
          <w:sz w:val="20"/>
          <w:szCs w:val="20"/>
        </w:rPr>
        <w:t>S-3</w:t>
      </w:r>
      <w:r w:rsidR="005311E2">
        <w:rPr>
          <w:rFonts w:asciiTheme="majorHAnsi" w:hAnsiTheme="majorHAnsi" w:cstheme="minorHAnsi"/>
          <w:b/>
          <w:bCs/>
          <w:color w:val="FF0000"/>
          <w:sz w:val="20"/>
          <w:szCs w:val="20"/>
        </w:rPr>
        <w:t>4</w:t>
      </w:r>
      <w:r w:rsidR="008018B2" w:rsidRPr="005311E2">
        <w:rPr>
          <w:rFonts w:asciiTheme="majorHAnsi" w:hAnsiTheme="majorHAnsi" w:cstheme="minorHAnsi"/>
          <w:b/>
          <w:bCs/>
          <w:color w:val="FF0000"/>
          <w:sz w:val="20"/>
          <w:szCs w:val="20"/>
        </w:rPr>
        <w:t>)</w:t>
      </w:r>
      <w:r w:rsidR="008018B2" w:rsidRPr="005311E2">
        <w:rPr>
          <w:rFonts w:asciiTheme="majorHAnsi" w:hAnsiTheme="majorHAnsi" w:cstheme="minorHAnsi"/>
          <w:sz w:val="20"/>
          <w:szCs w:val="20"/>
        </w:rPr>
        <w:t xml:space="preserve"> </w:t>
      </w:r>
      <w:r w:rsidRPr="005311E2">
        <w:rPr>
          <w:rFonts w:asciiTheme="majorHAnsi" w:hAnsiTheme="majorHAnsi" w:cstheme="minorHAnsi"/>
          <w:sz w:val="20"/>
          <w:szCs w:val="20"/>
        </w:rPr>
        <w:t>Yazılım testinin genel hedefleri- amaçları?</w:t>
      </w:r>
      <w:r w:rsidR="005311E2">
        <w:rPr>
          <w:rFonts w:asciiTheme="majorHAnsi" w:hAnsiTheme="majorHAnsi" w:cstheme="minorHAnsi"/>
          <w:sz w:val="20"/>
          <w:szCs w:val="20"/>
        </w:rPr>
        <w:t xml:space="preserve"> </w:t>
      </w:r>
      <w:r w:rsidR="003D20EF" w:rsidRPr="005311E2">
        <w:rPr>
          <w:rFonts w:asciiTheme="majorHAnsi" w:hAnsiTheme="majorHAnsi" w:cstheme="minorHAnsi"/>
          <w:b/>
          <w:bCs/>
          <w:sz w:val="20"/>
          <w:szCs w:val="20"/>
        </w:rPr>
        <w:t>soru yok</w:t>
      </w:r>
      <w:r w:rsidR="003D20EF" w:rsidRPr="005311E2">
        <w:rPr>
          <w:rFonts w:asciiTheme="majorHAnsi" w:hAnsiTheme="majorHAnsi" w:cstheme="minorHAnsi"/>
          <w:sz w:val="20"/>
          <w:szCs w:val="20"/>
        </w:rPr>
        <w:t xml:space="preserve"> ceva</w:t>
      </w:r>
      <w:r w:rsidR="00247F3F" w:rsidRPr="005311E2">
        <w:rPr>
          <w:rFonts w:asciiTheme="majorHAnsi" w:hAnsiTheme="majorHAnsi" w:cstheme="minorHAnsi"/>
          <w:sz w:val="20"/>
          <w:szCs w:val="20"/>
        </w:rPr>
        <w:t xml:space="preserve">p </w:t>
      </w:r>
      <w:r w:rsidR="005311E2">
        <w:rPr>
          <w:rFonts w:asciiTheme="majorHAnsi" w:hAnsiTheme="majorHAnsi" w:cstheme="minorHAnsi"/>
          <w:sz w:val="20"/>
          <w:szCs w:val="20"/>
        </w:rPr>
        <w:t xml:space="preserve">olarak </w:t>
      </w:r>
      <w:proofErr w:type="spellStart"/>
      <w:r w:rsidR="005311E2" w:rsidRPr="005311E2">
        <w:rPr>
          <w:rFonts w:asciiTheme="majorHAnsi" w:hAnsiTheme="majorHAnsi" w:cstheme="minorHAnsi"/>
          <w:b/>
          <w:bCs/>
          <w:sz w:val="20"/>
          <w:szCs w:val="20"/>
        </w:rPr>
        <w:t>asagidaki</w:t>
      </w:r>
      <w:proofErr w:type="spellEnd"/>
      <w:r w:rsidR="005311E2">
        <w:rPr>
          <w:rFonts w:asciiTheme="majorHAnsi" w:hAnsiTheme="majorHAnsi" w:cstheme="minorHAnsi"/>
          <w:sz w:val="20"/>
          <w:szCs w:val="20"/>
        </w:rPr>
        <w:t xml:space="preserve"> gibi bir şıkkı</w:t>
      </w:r>
      <w:r w:rsidR="00247F3F" w:rsidRPr="005311E2">
        <w:rPr>
          <w:rFonts w:asciiTheme="majorHAnsi" w:hAnsiTheme="majorHAnsi" w:cstheme="minorHAnsi"/>
          <w:sz w:val="20"/>
          <w:szCs w:val="20"/>
        </w:rPr>
        <w:t xml:space="preserve"> </w:t>
      </w:r>
      <w:r w:rsidR="005311E2">
        <w:rPr>
          <w:rFonts w:asciiTheme="majorHAnsi" w:hAnsiTheme="majorHAnsi" w:cstheme="minorHAnsi"/>
          <w:sz w:val="20"/>
          <w:szCs w:val="20"/>
        </w:rPr>
        <w:t xml:space="preserve">kabul </w:t>
      </w:r>
      <w:proofErr w:type="spellStart"/>
      <w:r w:rsidR="005311E2">
        <w:rPr>
          <w:rFonts w:asciiTheme="majorHAnsi" w:hAnsiTheme="majorHAnsi" w:cstheme="minorHAnsi"/>
          <w:sz w:val="20"/>
          <w:szCs w:val="20"/>
        </w:rPr>
        <w:t>edıldi</w:t>
      </w:r>
      <w:proofErr w:type="spellEnd"/>
      <w:r w:rsidR="00247F3F" w:rsidRPr="005311E2">
        <w:rPr>
          <w:rFonts w:asciiTheme="majorHAnsi" w:hAnsiTheme="majorHAnsi" w:cstheme="minorHAnsi"/>
          <w:sz w:val="20"/>
          <w:szCs w:val="20"/>
        </w:rPr>
        <w:t xml:space="preserve"> </w:t>
      </w:r>
    </w:p>
    <w:p w14:paraId="247D8C23" w14:textId="340888A3" w:rsidR="00517257" w:rsidRDefault="005311E2" w:rsidP="008018B2">
      <w:pPr>
        <w:autoSpaceDE w:val="0"/>
        <w:autoSpaceDN w:val="0"/>
        <w:adjustRightInd w:val="0"/>
        <w:spacing w:after="0" w:line="240" w:lineRule="auto"/>
        <w:jc w:val="both"/>
        <w:rPr>
          <w:rFonts w:asciiTheme="majorHAnsi" w:hAnsiTheme="majorHAnsi" w:cstheme="minorHAnsi"/>
          <w:sz w:val="20"/>
          <w:szCs w:val="20"/>
          <w:u w:val="single"/>
        </w:rPr>
      </w:pPr>
      <w:r>
        <w:rPr>
          <w:rFonts w:asciiTheme="majorHAnsi" w:hAnsiTheme="majorHAnsi" w:cstheme="minorHAnsi"/>
          <w:sz w:val="20"/>
          <w:szCs w:val="20"/>
          <w:highlight w:val="yellow"/>
        </w:rPr>
        <w:t>-</w:t>
      </w:r>
      <w:r w:rsidR="00517257" w:rsidRPr="008018B2">
        <w:rPr>
          <w:rFonts w:asciiTheme="majorHAnsi" w:hAnsiTheme="majorHAnsi" w:cstheme="minorHAnsi"/>
          <w:sz w:val="20"/>
          <w:szCs w:val="20"/>
          <w:highlight w:val="yellow"/>
        </w:rPr>
        <w:t xml:space="preserve">Özellikle test nesnesinin kalite seviyesiyle ilgili olarak </w:t>
      </w:r>
      <w:r w:rsidR="00517257" w:rsidRPr="008018B2">
        <w:rPr>
          <w:rFonts w:asciiTheme="majorHAnsi" w:hAnsiTheme="majorHAnsi" w:cstheme="minorHAnsi"/>
          <w:sz w:val="20"/>
          <w:szCs w:val="20"/>
          <w:highlight w:val="yellow"/>
          <w:u w:val="single"/>
        </w:rPr>
        <w:t>sağlıklı kararlar almalarını sağlamak</w:t>
      </w:r>
      <w:r w:rsidR="00517257" w:rsidRPr="008018B2">
        <w:rPr>
          <w:rFonts w:asciiTheme="majorHAnsi" w:hAnsiTheme="majorHAnsi" w:cstheme="minorHAnsi"/>
          <w:sz w:val="20"/>
          <w:szCs w:val="20"/>
          <w:highlight w:val="yellow"/>
        </w:rPr>
        <w:t xml:space="preserve"> için </w:t>
      </w:r>
      <w:r w:rsidR="00517257" w:rsidRPr="008018B2">
        <w:rPr>
          <w:rFonts w:asciiTheme="majorHAnsi" w:hAnsiTheme="majorHAnsi" w:cstheme="minorHAnsi"/>
          <w:sz w:val="20"/>
          <w:szCs w:val="20"/>
          <w:highlight w:val="yellow"/>
          <w:u w:val="single"/>
        </w:rPr>
        <w:t>paydaşlara yeterli bilgiyi sunmak.</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F2CE9EC"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5</w:t>
      </w:r>
      <w:r w:rsidRPr="00F20F10">
        <w:rPr>
          <w:rFonts w:asciiTheme="majorHAnsi" w:hAnsiTheme="majorHAnsi" w:cstheme="minorHAnsi"/>
          <w:b/>
          <w:bCs/>
          <w:color w:val="FF0000"/>
          <w:sz w:val="20"/>
          <w:szCs w:val="20"/>
          <w:highlight w:val="yellow"/>
        </w:rPr>
        <w:t>)</w:t>
      </w:r>
      <w:r w:rsidRPr="00F20F10">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aşağıdakilerden hangisi doğrudur</w:t>
      </w:r>
      <w:r w:rsidRPr="00247F3F">
        <w:rPr>
          <w:rFonts w:asciiTheme="majorHAnsi" w:hAnsiTheme="majorHAnsi" w:cstheme="minorHAnsi"/>
          <w:sz w:val="20"/>
          <w:szCs w:val="20"/>
          <w:highlight w:val="green"/>
        </w:rPr>
        <w:t>?</w:t>
      </w:r>
      <w:r w:rsidRPr="008018B2">
        <w:rPr>
          <w:rFonts w:asciiTheme="majorHAnsi" w:hAnsiTheme="majorHAnsi" w:cstheme="minorHAnsi"/>
          <w:sz w:val="20"/>
          <w:szCs w:val="20"/>
        </w:rPr>
        <w:t xml:space="preserve"> </w:t>
      </w:r>
    </w:p>
    <w:p w14:paraId="3E1DF6B6" w14:textId="77DD9123" w:rsidR="00B75984"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yellow"/>
        </w:rPr>
        <w:t>Test senaryosu Test Tasarımı sırasında test koşulları kullanılarak oluşturulur.</w:t>
      </w:r>
    </w:p>
    <w:p w14:paraId="00BD4640"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0A15F211" w14:textId="2377DC97"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S35-2)</w:t>
      </w:r>
      <w:r>
        <w:rPr>
          <w:rFonts w:asciiTheme="majorHAnsi" w:hAnsiTheme="majorHAnsi" w:cstheme="minorHAnsi"/>
          <w:sz w:val="20"/>
          <w:szCs w:val="20"/>
        </w:rPr>
        <w:t xml:space="preserve"> </w:t>
      </w:r>
      <w:r w:rsidR="00247F3F">
        <w:rPr>
          <w:rFonts w:asciiTheme="majorHAnsi" w:hAnsiTheme="majorHAnsi" w:cstheme="minorHAnsi"/>
          <w:sz w:val="20"/>
          <w:szCs w:val="20"/>
        </w:rPr>
        <w:t xml:space="preserve">Test koşulu ile test senaryosu </w:t>
      </w:r>
      <w:proofErr w:type="spellStart"/>
      <w:r w:rsidR="00247F3F">
        <w:rPr>
          <w:rFonts w:asciiTheme="majorHAnsi" w:hAnsiTheme="majorHAnsi" w:cstheme="minorHAnsi"/>
          <w:sz w:val="20"/>
          <w:szCs w:val="20"/>
        </w:rPr>
        <w:t>arasindaki</w:t>
      </w:r>
      <w:proofErr w:type="spellEnd"/>
      <w:r w:rsidR="00247F3F">
        <w:rPr>
          <w:rFonts w:asciiTheme="majorHAnsi" w:hAnsiTheme="majorHAnsi" w:cstheme="minorHAnsi"/>
          <w:sz w:val="20"/>
          <w:szCs w:val="20"/>
        </w:rPr>
        <w:t xml:space="preserve"> ilişki nedir?</w:t>
      </w:r>
    </w:p>
    <w:p w14:paraId="7DBE967A" w14:textId="560149D8"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sidRPr="00BF6398">
        <w:rPr>
          <w:rFonts w:asciiTheme="majorHAnsi" w:hAnsiTheme="majorHAnsi" w:cstheme="minorHAnsi"/>
          <w:sz w:val="20"/>
          <w:szCs w:val="20"/>
          <w:highlight w:val="yellow"/>
        </w:rPr>
        <w:t>a</w:t>
      </w:r>
      <w:proofErr w:type="gramEnd"/>
      <w:r w:rsidRPr="00BF6398">
        <w:rPr>
          <w:rFonts w:asciiTheme="majorHAnsi" w:hAnsiTheme="majorHAnsi" w:cstheme="minorHAnsi"/>
          <w:sz w:val="20"/>
          <w:szCs w:val="20"/>
          <w:highlight w:val="yellow"/>
        </w:rPr>
        <w:t xml:space="preserve">-test senaryosu test koşulu baz </w:t>
      </w:r>
      <w:proofErr w:type="spellStart"/>
      <w:r w:rsidRPr="00BF6398">
        <w:rPr>
          <w:rFonts w:asciiTheme="majorHAnsi" w:hAnsiTheme="majorHAnsi" w:cstheme="minorHAnsi"/>
          <w:sz w:val="20"/>
          <w:szCs w:val="20"/>
          <w:highlight w:val="yellow"/>
        </w:rPr>
        <w:t>alir</w:t>
      </w:r>
      <w:proofErr w:type="spellEnd"/>
    </w:p>
    <w:p w14:paraId="0A7AD9DD" w14:textId="1D701926"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b</w:t>
      </w:r>
      <w:proofErr w:type="gramEnd"/>
      <w:r>
        <w:rPr>
          <w:rFonts w:asciiTheme="majorHAnsi" w:hAnsiTheme="majorHAnsi" w:cstheme="minorHAnsi"/>
          <w:sz w:val="20"/>
          <w:szCs w:val="20"/>
        </w:rPr>
        <w:t xml:space="preserve">-test koşulu test senaryosunu baz </w:t>
      </w:r>
      <w:proofErr w:type="spellStart"/>
      <w:r>
        <w:rPr>
          <w:rFonts w:asciiTheme="majorHAnsi" w:hAnsiTheme="majorHAnsi" w:cstheme="minorHAnsi"/>
          <w:sz w:val="20"/>
          <w:szCs w:val="20"/>
        </w:rPr>
        <w:t>alir</w:t>
      </w:r>
      <w:proofErr w:type="spellEnd"/>
    </w:p>
    <w:p w14:paraId="708185F7" w14:textId="19653E80"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--&gt;cvp buydu ama farklı şekilde ifade </w:t>
      </w:r>
      <w:proofErr w:type="gramStart"/>
      <w:r w:rsidRPr="008018B2">
        <w:rPr>
          <w:rFonts w:asciiTheme="majorHAnsi" w:hAnsiTheme="majorHAnsi" w:cstheme="minorHAnsi"/>
          <w:sz w:val="20"/>
          <w:szCs w:val="20"/>
        </w:rPr>
        <w:t>etmiş(</w:t>
      </w:r>
      <w:proofErr w:type="gramEnd"/>
      <w:r w:rsidRPr="008018B2">
        <w:rPr>
          <w:rFonts w:asciiTheme="majorHAnsi" w:hAnsiTheme="majorHAnsi" w:cstheme="minorHAnsi"/>
          <w:sz w:val="20"/>
          <w:szCs w:val="20"/>
        </w:rPr>
        <w:t>çok benzer bir ifade daha vardı şıklarda)</w:t>
      </w:r>
    </w:p>
    <w:p w14:paraId="4AC1E5DE" w14:textId="5C1B7E61"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25CC2CD3"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06BF218F" w14:textId="75E8798B"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proofErr w:type="spellStart"/>
      <w:r w:rsidR="00BF6398">
        <w:rPr>
          <w:rFonts w:asciiTheme="majorHAnsi" w:hAnsiTheme="majorHAnsi" w:cstheme="minorHAnsi"/>
          <w:sz w:val="20"/>
          <w:szCs w:val="20"/>
        </w:rPr>
        <w:t>nasil</w:t>
      </w:r>
      <w:proofErr w:type="spellEnd"/>
      <w:r w:rsidR="00BF6398">
        <w:rPr>
          <w:rFonts w:asciiTheme="majorHAnsi" w:hAnsiTheme="majorHAnsi" w:cstheme="minorHAnsi"/>
          <w:sz w:val="20"/>
          <w:szCs w:val="20"/>
        </w:rPr>
        <w:t xml:space="preserve"> </w:t>
      </w:r>
      <w:proofErr w:type="spellStart"/>
      <w:r w:rsidR="00BF6398">
        <w:rPr>
          <w:rFonts w:asciiTheme="majorHAnsi" w:hAnsiTheme="majorHAnsi" w:cstheme="minorHAnsi"/>
          <w:sz w:val="20"/>
          <w:szCs w:val="20"/>
        </w:rPr>
        <w:t>uygulanir</w:t>
      </w:r>
      <w:proofErr w:type="spellEnd"/>
      <w:r w:rsidRPr="008018B2">
        <w:rPr>
          <w:rFonts w:asciiTheme="majorHAnsi" w:hAnsiTheme="majorHAnsi" w:cstheme="minorHAnsi"/>
          <w:sz w:val="20"/>
          <w:szCs w:val="20"/>
        </w:rPr>
        <w:t xml:space="preserve">? </w:t>
      </w:r>
    </w:p>
    <w:p w14:paraId="58584F0C" w14:textId="20DEB19B" w:rsidR="002B11E3"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 xml:space="preserve">Parallel with requirement… ile başlayan kısa bir cümle idi </w:t>
      </w:r>
      <w:r w:rsidR="00F20F10" w:rsidRPr="008018B2">
        <w:rPr>
          <w:rFonts w:asciiTheme="majorHAnsi" w:hAnsiTheme="majorHAnsi" w:cstheme="minorHAnsi"/>
          <w:sz w:val="20"/>
          <w:szCs w:val="20"/>
          <w:highlight w:val="yellow"/>
        </w:rPr>
        <w:t>cevap</w:t>
      </w:r>
      <w:r w:rsidR="00F20F10" w:rsidRPr="008018B2">
        <w:rPr>
          <w:sz w:val="20"/>
          <w:szCs w:val="20"/>
          <w:highlight w:val="yellow"/>
        </w:rPr>
        <w:t>.</w:t>
      </w:r>
      <w:r w:rsidR="00F20F10">
        <w:rPr>
          <w:sz w:val="20"/>
          <w:szCs w:val="20"/>
        </w:rPr>
        <w:t xml:space="preserve"> Gereksinimlere paralel olarak</w:t>
      </w:r>
      <w:r w:rsidR="00BF6398">
        <w:rPr>
          <w:sz w:val="20"/>
          <w:szCs w:val="20"/>
        </w:rPr>
        <w:t xml:space="preserve"> </w:t>
      </w:r>
      <w:proofErr w:type="spellStart"/>
      <w:r w:rsidR="00BF6398">
        <w:rPr>
          <w:sz w:val="20"/>
          <w:szCs w:val="20"/>
        </w:rPr>
        <w:t>Acceptance</w:t>
      </w:r>
      <w:proofErr w:type="spellEnd"/>
      <w:r w:rsidR="00BF6398">
        <w:rPr>
          <w:sz w:val="20"/>
          <w:szCs w:val="20"/>
        </w:rPr>
        <w:t xml:space="preserve"> Test</w:t>
      </w: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E5E5DA3" w14:textId="636FFA5F"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4D2D46D3" w14:textId="27BF0319"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7F0007E9" w14:textId="558A00D8"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w:t>
      </w:r>
      <w:proofErr w:type="gramStart"/>
      <w:r w:rsidR="00722A54">
        <w:rPr>
          <w:rFonts w:asciiTheme="majorHAnsi" w:hAnsiTheme="majorHAnsi" w:cstheme="minorHAnsi"/>
          <w:sz w:val="20"/>
          <w:szCs w:val="20"/>
        </w:rPr>
        <w:t>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proofErr w:type="gramEnd"/>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0923322F"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0E0BD160" w14:textId="5121401C"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Pr="008018B2">
        <w:rPr>
          <w:rFonts w:asciiTheme="majorHAnsi" w:hAnsiTheme="majorHAnsi" w:cstheme="minorHAnsi"/>
          <w:sz w:val="20"/>
          <w:szCs w:val="20"/>
        </w:rPr>
        <w:t xml:space="preserve">7 yaşından küçükse, sigortalanama yapılamaz </w:t>
      </w:r>
    </w:p>
    <w:p w14:paraId="2B587736" w14:textId="0391D2A1"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proofErr w:type="gramStart"/>
      <w:r w:rsidR="00247F3F">
        <w:rPr>
          <w:rFonts w:asciiTheme="majorHAnsi" w:hAnsiTheme="majorHAnsi" w:cstheme="minorHAnsi"/>
          <w:sz w:val="20"/>
          <w:szCs w:val="20"/>
        </w:rPr>
        <w:t>17 -</w:t>
      </w:r>
      <w:proofErr w:type="gramEnd"/>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arasında her şey dahil,% 20 indirim ile sigortalanırsınız</w:t>
      </w:r>
    </w:p>
    <w:p w14:paraId="552F85D9" w14:textId="7121B463"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- 70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35121B5F"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714862EF" w14:textId="5DC4DD60"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36757D14" w14:textId="581340DF" w:rsidR="00CF33D3"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3E534404" w14:textId="1B651D41"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11200B40"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79F715" w14:textId="2A4F359D"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Aşağıdaki cevaplardan hangisi bir test koşulunu tanımlar?</w:t>
      </w:r>
    </w:p>
    <w:p w14:paraId="3BC88507"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b)</w:t>
      </w:r>
      <w:r w:rsidRPr="008018B2">
        <w:rPr>
          <w:rFonts w:asciiTheme="majorHAnsi" w:hAnsiTheme="majorHAnsi" w:cstheme="minorHAnsi"/>
          <w:sz w:val="20"/>
          <w:szCs w:val="20"/>
        </w:rPr>
        <w:t xml:space="preserve">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cyan"/>
        </w:rPr>
        <w:t>d) Koşulların ve bunlardan kaynaklanan eylemlerin kombinasyonlarını yürütmek için tasarlanmış test senaryoları</w:t>
      </w:r>
    </w:p>
    <w:p w14:paraId="3418C5D8"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2B730449" w14:textId="16A431D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Test </w:t>
      </w:r>
      <w:proofErr w:type="spellStart"/>
      <w:r w:rsidRPr="008018B2">
        <w:rPr>
          <w:rFonts w:asciiTheme="majorHAnsi" w:hAnsiTheme="majorHAnsi" w:cstheme="minorHAnsi"/>
          <w:sz w:val="20"/>
          <w:szCs w:val="20"/>
        </w:rPr>
        <w:t>condition</w:t>
      </w:r>
      <w:proofErr w:type="spellEnd"/>
      <w:r w:rsidRPr="008018B2">
        <w:rPr>
          <w:rFonts w:asciiTheme="majorHAnsi" w:hAnsiTheme="majorHAnsi" w:cstheme="minorHAnsi"/>
          <w:sz w:val="20"/>
          <w:szCs w:val="20"/>
        </w:rPr>
        <w:t xml:space="preserve"> (Test Koşulu): Bir veya birden fazla test casenin koşturulması için gerekli koşullar.</w:t>
      </w:r>
    </w:p>
    <w:p w14:paraId="3D424DB9" w14:textId="116FB267" w:rsidR="00755022" w:rsidRPr="008018B2" w:rsidRDefault="00285733" w:rsidP="008018B2">
      <w:pPr>
        <w:autoSpaceDE w:val="0"/>
        <w:autoSpaceDN w:val="0"/>
        <w:adjustRightInd w:val="0"/>
        <w:spacing w:after="0" w:line="240" w:lineRule="auto"/>
        <w:jc w:val="both"/>
        <w:rPr>
          <w:rFonts w:ascii="Times New Roman" w:hAnsi="Times New Roman" w:cs="Times New Roman"/>
          <w:color w:val="000000"/>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475E6A6C" w14:textId="0AE4EE9C" w:rsidR="00700148" w:rsidRDefault="00700148" w:rsidP="00700148">
      <w:pPr>
        <w:pStyle w:val="Default"/>
        <w:rPr>
          <w:sz w:val="20"/>
          <w:szCs w:val="20"/>
        </w:rPr>
      </w:pPr>
    </w:p>
    <w:p w14:paraId="785DC5A9" w14:textId="1C87D7F9" w:rsidR="004832B9" w:rsidRPr="00CE6060"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S-39</w:t>
      </w:r>
      <w:r w:rsidRPr="00722A54">
        <w:rPr>
          <w:rFonts w:ascii="Cambria" w:eastAsia="Times New Roman" w:hAnsi="Cambria" w:cstheme="minorHAnsi"/>
          <w:b/>
          <w:bCs/>
          <w:color w:val="FF0000"/>
          <w:sz w:val="20"/>
          <w:szCs w:val="20"/>
          <w:lang w:eastAsia="tr-TR"/>
        </w:rPr>
        <w:t>)</w:t>
      </w:r>
      <w:r w:rsidR="004832B9" w:rsidRPr="00CE6060">
        <w:rPr>
          <w:rFonts w:ascii="Cambria" w:eastAsia="Times New Roman" w:hAnsi="Cambria" w:cstheme="minorHAnsi"/>
          <w:sz w:val="20"/>
          <w:szCs w:val="20"/>
          <w:lang w:eastAsia="tr-TR"/>
        </w:rPr>
        <w:t xml:space="preserve"> </w:t>
      </w:r>
      <w:proofErr w:type="gramStart"/>
      <w:r w:rsidR="004832B9" w:rsidRPr="00CE6060">
        <w:rPr>
          <w:rFonts w:ascii="Cambria" w:eastAsia="Times New Roman" w:hAnsi="Cambria" w:cstheme="minorHAnsi"/>
          <w:sz w:val="20"/>
          <w:szCs w:val="20"/>
          <w:lang w:eastAsia="tr-TR"/>
        </w:rPr>
        <w:t>Bir  mobil</w:t>
      </w:r>
      <w:proofErr w:type="gramEnd"/>
      <w:r w:rsidR="004832B9" w:rsidRPr="00CE6060">
        <w:rPr>
          <w:rFonts w:ascii="Cambria" w:eastAsia="Times New Roman" w:hAnsi="Cambria" w:cstheme="minorHAnsi"/>
          <w:sz w:val="20"/>
          <w:szCs w:val="20"/>
          <w:lang w:eastAsia="tr-TR"/>
        </w:rPr>
        <w:t xml:space="preserve"> uygulama</w:t>
      </w:r>
      <w:r w:rsidR="00764690">
        <w:rPr>
          <w:rFonts w:ascii="Cambria" w:eastAsia="Times New Roman" w:hAnsi="Cambria" w:cstheme="minorHAnsi"/>
          <w:sz w:val="20"/>
          <w:szCs w:val="20"/>
          <w:lang w:eastAsia="tr-TR"/>
        </w:rPr>
        <w:t xml:space="preserve">, </w:t>
      </w:r>
      <w:r w:rsidR="004832B9" w:rsidRPr="00CE6060">
        <w:rPr>
          <w:rFonts w:ascii="Cambria" w:eastAsia="Times New Roman" w:hAnsi="Cambria" w:cstheme="minorHAnsi"/>
          <w:sz w:val="20"/>
          <w:szCs w:val="20"/>
          <w:lang w:eastAsia="tr-TR"/>
        </w:rPr>
        <w:t xml:space="preserve">sonradan eklenen kod parçacığından dolayı hata veriyor. </w:t>
      </w:r>
      <w:proofErr w:type="gramStart"/>
      <w:r w:rsidR="004832B9" w:rsidRPr="00CE6060">
        <w:rPr>
          <w:rFonts w:ascii="Cambria" w:eastAsia="Times New Roman" w:hAnsi="Cambria" w:cstheme="minorHAnsi"/>
          <w:sz w:val="20"/>
          <w:szCs w:val="20"/>
          <w:lang w:eastAsia="tr-TR"/>
        </w:rPr>
        <w:t>raporda  sebebi</w:t>
      </w:r>
      <w:proofErr w:type="gramEnd"/>
      <w:r w:rsidR="004832B9" w:rsidRPr="00CE6060">
        <w:rPr>
          <w:rFonts w:ascii="Cambria" w:eastAsia="Times New Roman" w:hAnsi="Cambria" w:cstheme="minorHAnsi"/>
          <w:sz w:val="20"/>
          <w:szCs w:val="20"/>
          <w:lang w:eastAsia="tr-TR"/>
        </w:rPr>
        <w:t xml:space="preserve">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CE6060">
        <w:rPr>
          <w:rFonts w:ascii="Cambria" w:eastAsia="Times New Roman" w:hAnsi="Cambria" w:cstheme="minorHAnsi"/>
          <w:sz w:val="20"/>
          <w:szCs w:val="20"/>
          <w:lang w:eastAsia="tr-TR"/>
        </w:rPr>
        <w:t>***</w:t>
      </w:r>
      <w:proofErr w:type="spellStart"/>
      <w:r w:rsidRPr="00E862D6">
        <w:rPr>
          <w:rFonts w:ascii="Cambria" w:eastAsia="Times New Roman" w:hAnsi="Cambria" w:cstheme="minorHAnsi"/>
          <w:sz w:val="20"/>
          <w:szCs w:val="20"/>
          <w:highlight w:val="yellow"/>
          <w:lang w:eastAsia="tr-TR"/>
        </w:rPr>
        <w:t>cvpda</w:t>
      </w:r>
      <w:proofErr w:type="spellEnd"/>
      <w:r w:rsidRPr="00E862D6">
        <w:rPr>
          <w:rFonts w:ascii="Cambria" w:eastAsia="Times New Roman" w:hAnsi="Cambria" w:cstheme="minorHAnsi"/>
          <w:sz w:val="20"/>
          <w:szCs w:val="20"/>
          <w:highlight w:val="yellow"/>
          <w:lang w:eastAsia="tr-TR"/>
        </w:rPr>
        <w:t xml:space="preserve"> kök neden</w:t>
      </w:r>
    </w:p>
    <w:p w14:paraId="00B4AA04" w14:textId="2DEAFA53" w:rsidR="004832B9" w:rsidRDefault="004832B9" w:rsidP="00700148">
      <w:pPr>
        <w:pStyle w:val="Default"/>
        <w:rPr>
          <w:sz w:val="20"/>
          <w:szCs w:val="20"/>
        </w:rPr>
      </w:pPr>
    </w:p>
    <w:p w14:paraId="4157474F" w14:textId="7B0D4D5D"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lastRenderedPageBreak/>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Ortak</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proofErr w:type="gramStart"/>
            <w:r w:rsidRPr="00E862D6">
              <w:rPr>
                <w:rFonts w:ascii="Cambria" w:eastAsia="Times New Roman" w:hAnsi="Cambria" w:cstheme="minorHAnsi"/>
                <w:sz w:val="20"/>
                <w:szCs w:val="20"/>
                <w:lang w:eastAsia="tr-TR"/>
              </w:rPr>
              <w:t>3  TC</w:t>
            </w:r>
            <w:proofErr w:type="gramEnd"/>
            <w:r w:rsidRPr="00E862D6">
              <w:rPr>
                <w:rFonts w:ascii="Cambria" w:eastAsia="Times New Roman" w:hAnsi="Cambria" w:cstheme="minorHAnsi"/>
                <w:sz w:val="20"/>
                <w:szCs w:val="20"/>
                <w:lang w:eastAsia="tr-TR"/>
              </w:rPr>
              <w:t>5</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77777777" w:rsidR="004832B9" w:rsidRDefault="004832B9" w:rsidP="004832B9">
      <w:pPr>
        <w:spacing w:after="0" w:line="240" w:lineRule="auto"/>
        <w:jc w:val="both"/>
        <w:rPr>
          <w:rFonts w:ascii="Cambria" w:eastAsia="Times New Roman" w:hAnsi="Cambria" w:cstheme="minorHAnsi"/>
          <w:sz w:val="20"/>
          <w:szCs w:val="20"/>
          <w:highlight w:val="yellow"/>
          <w:lang w:eastAsia="tr-TR"/>
        </w:rPr>
      </w:pPr>
      <w:r w:rsidRPr="00A23ED8">
        <w:rPr>
          <w:rFonts w:ascii="Cambria" w:eastAsia="Times New Roman" w:hAnsi="Cambria" w:cstheme="minorHAnsi"/>
          <w:sz w:val="20"/>
          <w:szCs w:val="20"/>
          <w:highlight w:val="yellow"/>
          <w:lang w:eastAsia="tr-TR"/>
        </w:rPr>
        <w:t>Cevap= tc5 tc4 tc3 tc2 tc1</w:t>
      </w:r>
    </w:p>
    <w:p w14:paraId="2A9215B3" w14:textId="7970E801" w:rsidR="004832B9" w:rsidRDefault="004832B9" w:rsidP="00700148">
      <w:pPr>
        <w:pStyle w:val="Default"/>
        <w:rPr>
          <w:sz w:val="20"/>
          <w:szCs w:val="20"/>
        </w:rPr>
      </w:pPr>
    </w:p>
    <w:p w14:paraId="7B81748E" w14:textId="155C586A" w:rsidR="00194D99" w:rsidRP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riski hangisidir?</w:t>
      </w:r>
    </w:p>
    <w:p w14:paraId="33D992F0" w14:textId="4B08D549" w:rsidR="00194D99" w:rsidRDefault="005311E2" w:rsidP="005311E2">
      <w:pPr>
        <w:pStyle w:val="Default"/>
        <w:rPr>
          <w:sz w:val="20"/>
          <w:szCs w:val="20"/>
        </w:rPr>
      </w:pPr>
      <w:r>
        <w:rPr>
          <w:sz w:val="20"/>
          <w:szCs w:val="20"/>
        </w:rPr>
        <w:t xml:space="preserve">a) </w:t>
      </w:r>
      <w:r w:rsidR="00194D99">
        <w:rPr>
          <w:sz w:val="20"/>
          <w:szCs w:val="20"/>
        </w:rPr>
        <w:t xml:space="preserve">manuel </w:t>
      </w:r>
      <w:proofErr w:type="spellStart"/>
      <w:r w:rsidR="00194D99">
        <w:rPr>
          <w:sz w:val="20"/>
          <w:szCs w:val="20"/>
        </w:rPr>
        <w:t>yapiliyorken</w:t>
      </w:r>
      <w:proofErr w:type="spellEnd"/>
      <w:r w:rsidR="00194D99">
        <w:rPr>
          <w:sz w:val="20"/>
          <w:szCs w:val="20"/>
        </w:rPr>
        <w:t xml:space="preserve"> o</w:t>
      </w:r>
      <w:r w:rsidR="00B901D9">
        <w:rPr>
          <w:sz w:val="20"/>
          <w:szCs w:val="20"/>
        </w:rPr>
        <w:t>tomasyon</w:t>
      </w:r>
      <w:r w:rsidR="00194D99">
        <w:rPr>
          <w:sz w:val="20"/>
          <w:szCs w:val="20"/>
        </w:rPr>
        <w:t xml:space="preserve"> </w:t>
      </w:r>
      <w:proofErr w:type="spellStart"/>
      <w:r w:rsidR="00194D99">
        <w:rPr>
          <w:sz w:val="20"/>
          <w:szCs w:val="20"/>
        </w:rPr>
        <w:t>Kull</w:t>
      </w:r>
      <w:r w:rsidR="00B901D9">
        <w:rPr>
          <w:sz w:val="20"/>
          <w:szCs w:val="20"/>
        </w:rPr>
        <w:t>anilmasi</w:t>
      </w:r>
      <w:proofErr w:type="spellEnd"/>
    </w:p>
    <w:p w14:paraId="19A2AD43" w14:textId="6C10261D" w:rsidR="00194D99" w:rsidRDefault="005311E2" w:rsidP="005311E2">
      <w:pPr>
        <w:pStyle w:val="Default"/>
        <w:rPr>
          <w:sz w:val="20"/>
          <w:szCs w:val="20"/>
        </w:rPr>
      </w:pPr>
      <w:r w:rsidRPr="005311E2">
        <w:rPr>
          <w:sz w:val="20"/>
          <w:szCs w:val="20"/>
          <w:highlight w:val="green"/>
        </w:rPr>
        <w:t>b)</w:t>
      </w:r>
      <w:r>
        <w:rPr>
          <w:sz w:val="20"/>
          <w:szCs w:val="20"/>
        </w:rPr>
        <w:t xml:space="preserve"> </w:t>
      </w:r>
      <w:r w:rsidR="00194D99">
        <w:rPr>
          <w:sz w:val="20"/>
          <w:szCs w:val="20"/>
        </w:rPr>
        <w:t>kaynak kod</w:t>
      </w:r>
      <w:r w:rsidR="00B901D9">
        <w:rPr>
          <w:sz w:val="20"/>
          <w:szCs w:val="20"/>
        </w:rPr>
        <w:t>u a</w:t>
      </w:r>
      <w:r w:rsidR="00194D99">
        <w:rPr>
          <w:sz w:val="20"/>
          <w:szCs w:val="20"/>
        </w:rPr>
        <w:t xml:space="preserve">naliz ederken </w:t>
      </w:r>
      <w:proofErr w:type="spellStart"/>
      <w:r w:rsidR="00194D99">
        <w:rPr>
          <w:sz w:val="20"/>
          <w:szCs w:val="20"/>
        </w:rPr>
        <w:t>aş</w:t>
      </w:r>
      <w:r w:rsidR="00B901D9">
        <w:rPr>
          <w:sz w:val="20"/>
          <w:szCs w:val="20"/>
        </w:rPr>
        <w:t>i</w:t>
      </w:r>
      <w:r w:rsidR="00194D99">
        <w:rPr>
          <w:sz w:val="20"/>
          <w:szCs w:val="20"/>
        </w:rPr>
        <w:t>ri</w:t>
      </w:r>
      <w:proofErr w:type="spellEnd"/>
      <w:r w:rsidR="00194D99">
        <w:rPr>
          <w:sz w:val="20"/>
          <w:szCs w:val="20"/>
        </w:rPr>
        <w:t xml:space="preserve"> </w:t>
      </w:r>
      <w:proofErr w:type="spellStart"/>
      <w:r w:rsidR="00194D99">
        <w:rPr>
          <w:sz w:val="20"/>
          <w:szCs w:val="20"/>
        </w:rPr>
        <w:t>uyari</w:t>
      </w:r>
      <w:proofErr w:type="spellEnd"/>
      <w:r w:rsidR="00194D99">
        <w:rPr>
          <w:sz w:val="20"/>
          <w:szCs w:val="20"/>
        </w:rPr>
        <w:t xml:space="preserve"> verilmesi</w:t>
      </w:r>
    </w:p>
    <w:p w14:paraId="51EB6173" w14:textId="4E066712" w:rsidR="00194D99" w:rsidRDefault="00194D99" w:rsidP="00194D99">
      <w:pPr>
        <w:pStyle w:val="Default"/>
        <w:rPr>
          <w:sz w:val="20"/>
          <w:szCs w:val="20"/>
        </w:rPr>
      </w:pPr>
    </w:p>
    <w:p w14:paraId="2565F3BC" w14:textId="21537425" w:rsidR="00194D99" w:rsidRDefault="005311E2" w:rsidP="005311E2">
      <w:pPr>
        <w:pStyle w:val="Default"/>
        <w:rPr>
          <w:sz w:val="20"/>
          <w:szCs w:val="20"/>
          <w:highlight w:val="yellow"/>
        </w:rPr>
      </w:pPr>
      <w:r w:rsidRPr="00722A54">
        <w:rPr>
          <w:b/>
          <w:bCs/>
          <w:color w:val="FF0000"/>
          <w:sz w:val="20"/>
          <w:szCs w:val="20"/>
          <w:highlight w:val="yellow"/>
        </w:rPr>
        <w:t>S-42)</w:t>
      </w:r>
      <w:r>
        <w:rPr>
          <w:sz w:val="20"/>
          <w:szCs w:val="20"/>
          <w:highlight w:val="yellow"/>
        </w:rPr>
        <w:t xml:space="preserve"> </w:t>
      </w:r>
      <w:r w:rsidR="00194D99" w:rsidRPr="00194D99">
        <w:rPr>
          <w:sz w:val="20"/>
          <w:szCs w:val="20"/>
          <w:highlight w:val="yellow"/>
        </w:rPr>
        <w:t xml:space="preserve">V modeli sistem testi </w:t>
      </w:r>
      <w:proofErr w:type="spellStart"/>
      <w:r w:rsidR="00194D99" w:rsidRPr="00194D99">
        <w:rPr>
          <w:sz w:val="20"/>
          <w:szCs w:val="20"/>
          <w:highlight w:val="yellow"/>
        </w:rPr>
        <w:t>sirasinda</w:t>
      </w:r>
      <w:proofErr w:type="spellEnd"/>
      <w:r w:rsidR="00B901D9">
        <w:rPr>
          <w:sz w:val="20"/>
          <w:szCs w:val="20"/>
          <w:highlight w:val="yellow"/>
        </w:rPr>
        <w:t>,</w:t>
      </w:r>
      <w:r w:rsidR="00194D99" w:rsidRPr="00194D99">
        <w:rPr>
          <w:sz w:val="20"/>
          <w:szCs w:val="20"/>
          <w:highlight w:val="yellow"/>
        </w:rPr>
        <w:t xml:space="preserve"> </w:t>
      </w:r>
      <w:r w:rsidR="00773B3B">
        <w:rPr>
          <w:sz w:val="20"/>
          <w:szCs w:val="20"/>
          <w:highlight w:val="yellow"/>
        </w:rPr>
        <w:t xml:space="preserve">test planlama aktivitesi </w:t>
      </w:r>
      <w:proofErr w:type="spellStart"/>
      <w:r w:rsidR="00194D99" w:rsidRPr="00194D99">
        <w:rPr>
          <w:sz w:val="20"/>
          <w:szCs w:val="20"/>
          <w:highlight w:val="yellow"/>
        </w:rPr>
        <w:t>asagidakilerden</w:t>
      </w:r>
      <w:proofErr w:type="spellEnd"/>
      <w:r w:rsidR="00194D99" w:rsidRPr="00194D99">
        <w:rPr>
          <w:sz w:val="20"/>
          <w:szCs w:val="20"/>
          <w:highlight w:val="yellow"/>
        </w:rPr>
        <w:t xml:space="preserve"> hang</w:t>
      </w:r>
      <w:r w:rsidR="00B901D9">
        <w:rPr>
          <w:sz w:val="20"/>
          <w:szCs w:val="20"/>
          <w:highlight w:val="yellow"/>
        </w:rPr>
        <w:t>i</w:t>
      </w:r>
      <w:r w:rsidR="00194D99" w:rsidRPr="00194D99">
        <w:rPr>
          <w:sz w:val="20"/>
          <w:szCs w:val="20"/>
          <w:highlight w:val="yellow"/>
        </w:rPr>
        <w:t>sini içerir?</w:t>
      </w:r>
      <w:r w:rsidR="00722A54">
        <w:rPr>
          <w:sz w:val="20"/>
          <w:szCs w:val="20"/>
          <w:highlight w:val="yellow"/>
        </w:rPr>
        <w:t xml:space="preserve"> </w:t>
      </w:r>
      <w:r w:rsidR="00722A54" w:rsidRPr="00722A54">
        <w:rPr>
          <w:b/>
          <w:bCs/>
          <w:sz w:val="20"/>
          <w:szCs w:val="20"/>
          <w:highlight w:val="yellow"/>
        </w:rPr>
        <w:t>Şıklar yok</w:t>
      </w:r>
    </w:p>
    <w:p w14:paraId="435E1975" w14:textId="77777777" w:rsidR="00194D99" w:rsidRPr="00722A54" w:rsidRDefault="00194D99" w:rsidP="00722A54">
      <w:pPr>
        <w:rPr>
          <w:sz w:val="20"/>
          <w:szCs w:val="20"/>
        </w:rPr>
      </w:pPr>
    </w:p>
    <w:p w14:paraId="01CA279B" w14:textId="7E110AC8"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1CFAD743" w14:textId="77777777" w:rsidR="00194D99" w:rsidRPr="005311E2" w:rsidRDefault="00194D99" w:rsidP="00194D99">
      <w:pPr>
        <w:pStyle w:val="ListParagraph"/>
        <w:rPr>
          <w:sz w:val="20"/>
          <w:szCs w:val="20"/>
          <w:lang w:val="tr-TR"/>
        </w:rPr>
      </w:pPr>
    </w:p>
    <w:p w14:paraId="2883DE56" w14:textId="1DB768CF"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7F27D2C6" w14:textId="6B35A284"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2A594128" w14:textId="5A95B410" w:rsidR="00773B3B" w:rsidRDefault="005311E2" w:rsidP="005311E2">
      <w:pPr>
        <w:pStyle w:val="Default"/>
        <w:rPr>
          <w:sz w:val="20"/>
          <w:szCs w:val="20"/>
        </w:rPr>
      </w:pPr>
      <w:r w:rsidRPr="00DC28C6">
        <w:rPr>
          <w:sz w:val="20"/>
          <w:szCs w:val="20"/>
          <w:highlight w:val="yellow"/>
        </w:rPr>
        <w:t xml:space="preserve">c) </w:t>
      </w:r>
      <w:r w:rsidR="00773B3B" w:rsidRPr="00DC28C6">
        <w:rPr>
          <w:sz w:val="20"/>
          <w:szCs w:val="20"/>
          <w:highlight w:val="yellow"/>
        </w:rPr>
        <w:t xml:space="preserve">100% komut testinde </w:t>
      </w:r>
      <w:proofErr w:type="spellStart"/>
      <w:r w:rsidR="00773B3B" w:rsidRPr="00DC28C6">
        <w:rPr>
          <w:sz w:val="20"/>
          <w:szCs w:val="20"/>
          <w:highlight w:val="yellow"/>
        </w:rPr>
        <w:t>Butun</w:t>
      </w:r>
      <w:proofErr w:type="spellEnd"/>
      <w:r w:rsidR="00773B3B" w:rsidRPr="00DC28C6">
        <w:rPr>
          <w:sz w:val="20"/>
          <w:szCs w:val="20"/>
          <w:highlight w:val="yellow"/>
        </w:rPr>
        <w:t xml:space="preserve"> kodlar en bir kere </w:t>
      </w:r>
      <w:proofErr w:type="spellStart"/>
      <w:r w:rsidR="00773B3B" w:rsidRPr="00DC28C6">
        <w:rPr>
          <w:sz w:val="20"/>
          <w:szCs w:val="20"/>
          <w:highlight w:val="yellow"/>
        </w:rPr>
        <w:t>calistirilmis</w:t>
      </w:r>
      <w:proofErr w:type="spellEnd"/>
      <w:r w:rsidR="00773B3B" w:rsidRPr="00DC28C6">
        <w:rPr>
          <w:sz w:val="20"/>
          <w:szCs w:val="20"/>
          <w:highlight w:val="yellow"/>
        </w:rPr>
        <w:t xml:space="preserve"> </w:t>
      </w:r>
      <w:proofErr w:type="spellStart"/>
      <w:r w:rsidR="00773B3B" w:rsidRPr="00DC28C6">
        <w:rPr>
          <w:sz w:val="20"/>
          <w:szCs w:val="20"/>
          <w:highlight w:val="yellow"/>
        </w:rPr>
        <w:t>olmasi</w:t>
      </w:r>
      <w:proofErr w:type="spellEnd"/>
    </w:p>
    <w:p w14:paraId="6C7C4247" w14:textId="0FBFCBDE" w:rsidR="00773B3B" w:rsidRPr="00194D99" w:rsidRDefault="005311E2" w:rsidP="00773B3B">
      <w:pPr>
        <w:pStyle w:val="Default"/>
        <w:rPr>
          <w:sz w:val="20"/>
          <w:szCs w:val="20"/>
        </w:rPr>
      </w:pPr>
      <w:r>
        <w:rPr>
          <w:sz w:val="20"/>
          <w:szCs w:val="20"/>
        </w:rPr>
        <w:t xml:space="preserve">d) </w:t>
      </w:r>
      <w:r w:rsidR="00773B3B">
        <w:rPr>
          <w:sz w:val="20"/>
          <w:szCs w:val="20"/>
        </w:rPr>
        <w:t xml:space="preserve">100% komut testinde        </w:t>
      </w:r>
      <w:proofErr w:type="spellStart"/>
      <w:proofErr w:type="gramStart"/>
      <w:r w:rsidR="00773B3B">
        <w:rPr>
          <w:sz w:val="20"/>
          <w:szCs w:val="20"/>
        </w:rPr>
        <w:t>Hatirlan</w:t>
      </w:r>
      <w:r w:rsidR="00722A54">
        <w:rPr>
          <w:sz w:val="20"/>
          <w:szCs w:val="20"/>
        </w:rPr>
        <w:t>a</w:t>
      </w:r>
      <w:r w:rsidR="00773B3B">
        <w:rPr>
          <w:sz w:val="20"/>
          <w:szCs w:val="20"/>
        </w:rPr>
        <w:t>madi</w:t>
      </w:r>
      <w:proofErr w:type="spellEnd"/>
      <w:r w:rsidR="00773B3B">
        <w:rPr>
          <w:sz w:val="20"/>
          <w:szCs w:val="20"/>
        </w:rPr>
        <w:t>..</w:t>
      </w:r>
      <w:proofErr w:type="gramEnd"/>
    </w:p>
    <w:sectPr w:rsidR="00773B3B"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8C09" w14:textId="77777777" w:rsidR="00017D82" w:rsidRDefault="00017D82" w:rsidP="008874DA">
      <w:pPr>
        <w:spacing w:after="0" w:line="240" w:lineRule="auto"/>
      </w:pPr>
      <w:r>
        <w:separator/>
      </w:r>
    </w:p>
  </w:endnote>
  <w:endnote w:type="continuationSeparator" w:id="0">
    <w:p w14:paraId="7DDF22D0" w14:textId="77777777" w:rsidR="00017D82" w:rsidRDefault="00017D82"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20B0604020202020204"/>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EA094" w14:textId="77777777" w:rsidR="00017D82" w:rsidRDefault="00017D82" w:rsidP="008874DA">
      <w:pPr>
        <w:spacing w:after="0" w:line="240" w:lineRule="auto"/>
      </w:pPr>
      <w:r>
        <w:separator/>
      </w:r>
    </w:p>
  </w:footnote>
  <w:footnote w:type="continuationSeparator" w:id="0">
    <w:p w14:paraId="62692BEF" w14:textId="77777777" w:rsidR="00017D82" w:rsidRDefault="00017D82"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017D82">
    <w:pPr>
      <w:pStyle w:val="Header"/>
    </w:pPr>
    <w:r>
      <w:rPr>
        <w:noProof/>
      </w:rPr>
      <w:pict w14:anchorId="09AF5E58">
        <v:shapetype id="_x0000_t202" coordsize="21600,21600" o:spt="202" path="m,l,21600r21600,l21600,xe">
          <v:stroke joinstyle="miter"/>
          <v:path gradientshapeok="t" o:connecttype="rect"/>
        </v:shapetype>
        <v:shape id="MSIPCMa27c4bb9ab65b34a8598a92d" o:spid="_x0000_s1025"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wrap-edited:f;mso-width-percent:0;mso-height-percent:0;mso-position-horizontal:absolute;mso-position-horizontal-relative:page;mso-position-vertical:absolute;mso-position-vertical-relative:page;mso-width-percent:0;mso-height-percent:0;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6"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7"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7"/>
  </w:num>
  <w:num w:numId="3" w16cid:durableId="597758294">
    <w:abstractNumId w:val="8"/>
  </w:num>
  <w:num w:numId="4" w16cid:durableId="1113943965">
    <w:abstractNumId w:val="15"/>
  </w:num>
  <w:num w:numId="5" w16cid:durableId="841311976">
    <w:abstractNumId w:val="9"/>
  </w:num>
  <w:num w:numId="6" w16cid:durableId="1138955017">
    <w:abstractNumId w:val="16"/>
  </w:num>
  <w:num w:numId="7" w16cid:durableId="2038579816">
    <w:abstractNumId w:val="5"/>
  </w:num>
  <w:num w:numId="8" w16cid:durableId="1366251096">
    <w:abstractNumId w:val="11"/>
  </w:num>
  <w:num w:numId="9" w16cid:durableId="1271476484">
    <w:abstractNumId w:val="14"/>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3"/>
  </w:num>
  <w:num w:numId="17" w16cid:durableId="1391149320">
    <w:abstractNumId w:val="10"/>
  </w:num>
  <w:num w:numId="18" w16cid:durableId="1382559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42EC5"/>
    <w:rsid w:val="00150EDF"/>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73B3B"/>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22DB"/>
    <w:rsid w:val="00852217"/>
    <w:rsid w:val="00852CED"/>
    <w:rsid w:val="0086403A"/>
    <w:rsid w:val="00867D77"/>
    <w:rsid w:val="008814B3"/>
    <w:rsid w:val="00881CF1"/>
    <w:rsid w:val="00883A9F"/>
    <w:rsid w:val="00885027"/>
    <w:rsid w:val="008874DA"/>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4A1D"/>
    <w:rsid w:val="0099134A"/>
    <w:rsid w:val="00991E7E"/>
    <w:rsid w:val="009A5CD2"/>
    <w:rsid w:val="009B33FC"/>
    <w:rsid w:val="009C5162"/>
    <w:rsid w:val="009D498B"/>
    <w:rsid w:val="009D4B46"/>
    <w:rsid w:val="009E7AD1"/>
    <w:rsid w:val="009F342E"/>
    <w:rsid w:val="009F35A5"/>
    <w:rsid w:val="00A01B07"/>
    <w:rsid w:val="00A208A5"/>
    <w:rsid w:val="00A2575D"/>
    <w:rsid w:val="00A374F5"/>
    <w:rsid w:val="00A40314"/>
    <w:rsid w:val="00A43C81"/>
    <w:rsid w:val="00A47035"/>
    <w:rsid w:val="00A4787A"/>
    <w:rsid w:val="00A5364D"/>
    <w:rsid w:val="00A64308"/>
    <w:rsid w:val="00A7667E"/>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3A58"/>
    <w:rsid w:val="00C16875"/>
    <w:rsid w:val="00C2599B"/>
    <w:rsid w:val="00C40AE5"/>
    <w:rsid w:val="00C40FDE"/>
    <w:rsid w:val="00C44B4A"/>
    <w:rsid w:val="00C65CF8"/>
    <w:rsid w:val="00C71F4D"/>
    <w:rsid w:val="00C855B0"/>
    <w:rsid w:val="00C91711"/>
    <w:rsid w:val="00CB1CDF"/>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72656"/>
    <w:rsid w:val="00F81D03"/>
    <w:rsid w:val="00F86F01"/>
    <w:rsid w:val="00FA4C6C"/>
    <w:rsid w:val="00FC0D12"/>
    <w:rsid w:val="00FE15D6"/>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60"/>
        <o:r id="V:Rule8" type="connector" idref="#_x0000_s2063"/>
        <o:r id="V:Rule9" type="connector" idref="#_x0000_s2064"/>
        <o:r id="V:Rule10" type="connector" idref="#_x0000_s2065"/>
        <o:r id="V:Rule11" type="connector" idref="#_x0000_s2066"/>
        <o:r id="V:Rule12" type="connector" idref="#_x0000_s2067"/>
        <o:r id="V:Rule13" type="connector" idref="#_x0000_s2068"/>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eGrid">
    <w:name w:val="Table Grid"/>
    <w:basedOn w:val="TableNormal"/>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87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A"/>
  </w:style>
  <w:style w:type="paragraph" w:styleId="Footer">
    <w:name w:val="footer"/>
    <w:basedOn w:val="Normal"/>
    <w:link w:val="FooterChar"/>
    <w:uiPriority w:val="99"/>
    <w:unhideWhenUsed/>
    <w:rsid w:val="00887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4750</Words>
  <Characters>27079</Characters>
  <Application>Microsoft Office Word</Application>
  <DocSecurity>0</DocSecurity>
  <Lines>225</Lines>
  <Paragraphs>63</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Sümeyra Sevim</cp:lastModifiedBy>
  <cp:revision>44</cp:revision>
  <dcterms:created xsi:type="dcterms:W3CDTF">2022-10-12T15:07:00Z</dcterms:created>
  <dcterms:modified xsi:type="dcterms:W3CDTF">2022-11-12T17:48:00Z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