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能力不够压力来凑：数字治理能力下的压力型体制</w:t>
      </w:r>
    </w:p>
    <w:p>
      <w:pPr>
        <w:pStyle w:val="a6"/>
      </w:pPr>
      <w:r>
        <w:t xml:space="preserve">——基于Covid19期间的春节返乡政策的混合方法研究</w:t>
      </w:r>
    </w:p>
    <w:p>
      <w:pPr>
        <w:pStyle w:val="Author"/>
      </w:pPr>
      <w:r>
        <w:t xml:space="preserve">孙宇飞</w:t>
      </w:r>
      <w:r>
        <w:rPr>
          <w:rStyle w:val="ad"/>
        </w:rPr>
        <w:footnoteReference w:id="20"/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load ~ 治理能力 + `医院、卫生院床位数_全市_张` + </w:t>
      </w:r>
      <w:r>
        <w:br/>
      </w:r>
      <w:r>
        <w:rPr>
          <w:rStyle w:val="VerbatimChar"/>
        </w:rPr>
        <w:t xml:space="preserve">##     ConfirmedCases_Period_City + ConfirmedCases_Period_Province + </w:t>
      </w:r>
      <w:r>
        <w:br/>
      </w:r>
      <w:r>
        <w:rPr>
          <w:rStyle w:val="VerbatimChar"/>
        </w:rPr>
        <w:t xml:space="preserve">##     diff202012Covid + peer_pressure + 地区生产总值增长率_全市_百分比 + </w:t>
      </w:r>
      <w:r>
        <w:br/>
      </w:r>
      <w:r>
        <w:rPr>
          <w:rStyle w:val="VerbatimChar"/>
        </w:rPr>
        <w:t xml:space="preserve">##     年末总人口_全市_万人, family = poisson(link = "log"), </w:t>
      </w:r>
      <w:r>
        <w:br/>
      </w:r>
      <w:r>
        <w:rPr>
          <w:rStyle w:val="VerbatimChar"/>
        </w:rPr>
        <w:t xml:space="preserve">##     data = fulldata)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-1.8032  -1.1197  -0.8670   0.5392   2.9611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</w:t>
      </w:r>
      <w:r>
        <w:br/>
      </w:r>
      <w:r>
        <w:rPr>
          <w:rStyle w:val="VerbatimChar"/>
        </w:rPr>
        <w:t xml:space="preserve">## (Intercept)                     1.655e+00  9.330e-01   1.774   0.0761 .</w:t>
      </w:r>
      <w:r>
        <w:br/>
      </w:r>
      <w:r>
        <w:rPr>
          <w:rStyle w:val="VerbatimChar"/>
        </w:rPr>
        <w:t xml:space="preserve">## 治理能力                       -5.840e-02  2.776e-02  -2.104   0.0354 *</w:t>
      </w:r>
      <w:r>
        <w:br/>
      </w:r>
      <w:r>
        <w:rPr>
          <w:rStyle w:val="VerbatimChar"/>
        </w:rPr>
        <w:t xml:space="preserve">## `医院、卫生院床位数_全市_张`   -3.281e-05  1.647e-05  -1.993   0.0463 *</w:t>
      </w:r>
      <w:r>
        <w:br/>
      </w:r>
      <w:r>
        <w:rPr>
          <w:rStyle w:val="VerbatimChar"/>
        </w:rPr>
        <w:t xml:space="preserve">## ConfirmedCases_Period_City      1.914e-03  9.172e-04   2.086   0.0370 *</w:t>
      </w:r>
      <w:r>
        <w:br/>
      </w:r>
      <w:r>
        <w:rPr>
          <w:rStyle w:val="VerbatimChar"/>
        </w:rPr>
        <w:t xml:space="preserve">## ConfirmedCases_Period_Province  1.088e-03  5.217e-04   2.086   0.0370 *</w:t>
      </w:r>
      <w:r>
        <w:br/>
      </w:r>
      <w:r>
        <w:rPr>
          <w:rStyle w:val="VerbatimChar"/>
        </w:rPr>
        <w:t xml:space="preserve">## diff202012Covid                -8.877e-03  4.126e-03  -2.151   0.0315 *</w:t>
      </w:r>
      <w:r>
        <w:br/>
      </w:r>
      <w:r>
        <w:rPr>
          <w:rStyle w:val="VerbatimChar"/>
        </w:rPr>
        <w:t xml:space="preserve">## peer_pressure                   2.572e-02  1.224e-02   2.101   0.0356 *</w:t>
      </w:r>
      <w:r>
        <w:br/>
      </w:r>
      <w:r>
        <w:rPr>
          <w:rStyle w:val="VerbatimChar"/>
        </w:rPr>
        <w:t xml:space="preserve">## 地区生产总值增长率_全市_百分比 -2.875e-02  8.074e-02  -0.356   0.7218  </w:t>
      </w:r>
      <w:r>
        <w:br/>
      </w:r>
      <w:r>
        <w:rPr>
          <w:rStyle w:val="VerbatimChar"/>
        </w:rPr>
        <w:t xml:space="preserve">## 年末总人口_全市_万人            1.889e-03  7.752e-04   2.436   0.0148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166.69  on 93  degrees of freedom</w:t>
      </w:r>
      <w:r>
        <w:br/>
      </w:r>
      <w:r>
        <w:rPr>
          <w:rStyle w:val="VerbatimChar"/>
        </w:rPr>
        <w:t xml:space="preserve">## Residual deviance: 138.99  on 85  degrees of freedom</w:t>
      </w:r>
      <w:r>
        <w:br/>
      </w:r>
      <w:r>
        <w:rPr>
          <w:rStyle w:val="VerbatimChar"/>
        </w:rPr>
        <w:t xml:space="preserve">##   (13 observations deleted due to missingness)</w:t>
      </w:r>
      <w:r>
        <w:br/>
      </w:r>
      <w:r>
        <w:rPr>
          <w:rStyle w:val="VerbatimChar"/>
        </w:rPr>
        <w:t xml:space="preserve">## AIC: 235.77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这是政治表态，所以要把压力体现方式分为几个维度，比如政治表态；具体措施；会议频度；领导人出现情况。然后根据自己掌握的材料，来说明选取了哪几个维度来测量。在这里压力就是</w:t>
      </w:r>
      <w:r>
        <w:t xml:space="preserve">“</w:t>
      </w:r>
      <w:r>
        <w:t xml:space="preserve">政令的统一和落实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Level</w:t>
      </w:r>
    </w:p>
    <w:p>
      <w:pPr>
        <w:numPr>
          <w:ilvl w:val="1"/>
          <w:numId w:val="1002"/>
        </w:numPr>
        <w:pStyle w:val="Compact"/>
      </w:pPr>
      <w:r>
        <w:t xml:space="preserve">1 = 基本通行政策（测体温、健康码、健康告知书、健康问询、健康提醒）</w:t>
      </w:r>
    </w:p>
    <w:p>
      <w:pPr>
        <w:numPr>
          <w:ilvl w:val="1"/>
          <w:numId w:val="1002"/>
        </w:numPr>
        <w:pStyle w:val="Compact"/>
      </w:pPr>
      <w:r>
        <w:t xml:space="preserve">2 = 健康报备</w:t>
      </w:r>
    </w:p>
    <w:p>
      <w:pPr>
        <w:numPr>
          <w:ilvl w:val="1"/>
          <w:numId w:val="1002"/>
        </w:numPr>
        <w:pStyle w:val="Compact"/>
      </w:pPr>
      <w:r>
        <w:t xml:space="preserve">3 = 核酸检测/抗体检测</w:t>
      </w:r>
    </w:p>
    <w:p>
      <w:pPr>
        <w:numPr>
          <w:ilvl w:val="1"/>
          <w:numId w:val="1002"/>
        </w:numPr>
        <w:pStyle w:val="Compact"/>
      </w:pPr>
      <w:r>
        <w:t xml:space="preserve">4 = 健康监测</w:t>
      </w:r>
    </w:p>
    <w:p>
      <w:pPr>
        <w:numPr>
          <w:ilvl w:val="1"/>
          <w:numId w:val="1002"/>
        </w:numPr>
        <w:pStyle w:val="Compact"/>
      </w:pPr>
      <w:r>
        <w:t xml:space="preserve">5 = 居家隔离</w:t>
      </w:r>
    </w:p>
    <w:p>
      <w:pPr>
        <w:numPr>
          <w:ilvl w:val="1"/>
          <w:numId w:val="1002"/>
        </w:numPr>
        <w:pStyle w:val="Compact"/>
      </w:pPr>
      <w:r>
        <w:t xml:space="preserve">6 = 集中隔离</w:t>
      </w:r>
    </w:p>
    <w:bookmarkStart w:id="22" w:name="文章分析逻辑"/>
    <w:p>
      <w:pPr>
        <w:pStyle w:val="1"/>
      </w:pPr>
      <w:r>
        <w:t xml:space="preserve">文章分析逻辑</w:t>
      </w:r>
    </w:p>
    <w:p>
      <w:pPr>
        <w:pStyle w:val="FirstParagraph"/>
      </w:pPr>
      <w:r>
        <w:t xml:space="preserve">政策加码过程：中央 - 省 - 地级市 - 基层</w:t>
      </w:r>
    </w:p>
    <w:p>
      <w:pPr>
        <w:pStyle w:val="a0"/>
      </w:pPr>
      <w:r>
        <w:t xml:space="preserve">政策加码主体：下一级政府</w:t>
      </w:r>
    </w:p>
    <w:p>
      <w:pPr>
        <w:pStyle w:val="a0"/>
      </w:pPr>
      <w:r>
        <w:t xml:space="preserve">中央 -</w:t>
      </w:r>
      <w:r>
        <w:t xml:space="preserve"> </w:t>
      </w:r>
      <w:r>
        <w:rPr>
          <w:bCs/>
          <w:b/>
        </w:rPr>
        <w:t xml:space="preserve">省</w:t>
      </w:r>
      <w:r>
        <w:t xml:space="preserve">：公开政策比较</w:t>
      </w:r>
    </w:p>
    <w:p>
      <w:pPr>
        <w:pStyle w:val="a0"/>
      </w:pPr>
      <w:r>
        <w:t xml:space="preserve">省 -</w:t>
      </w:r>
      <w:r>
        <w:t xml:space="preserve"> </w:t>
      </w:r>
      <w:r>
        <w:rPr>
          <w:bCs/>
          <w:b/>
        </w:rPr>
        <w:t xml:space="preserve">地级市</w:t>
      </w:r>
      <w:r>
        <w:t xml:space="preserve">-政策的层面：公开政策比较</w:t>
      </w:r>
    </w:p>
    <w:p>
      <w:pPr>
        <w:pStyle w:val="a0"/>
      </w:pPr>
      <w:r>
        <w:t xml:space="preserve">省 -</w:t>
      </w:r>
      <w:r>
        <w:t xml:space="preserve"> </w:t>
      </w:r>
      <w:r>
        <w:rPr>
          <w:bCs/>
          <w:b/>
        </w:rPr>
        <w:t xml:space="preserve">地级市</w:t>
      </w:r>
      <w:r>
        <w:t xml:space="preserve">-执行的层面：公开政策与政务留言板的数值差异比较</w:t>
      </w:r>
    </w:p>
    <w:bookmarkEnd w:id="22"/>
    <w:bookmarkStart w:id="23" w:name="分析模型"/>
    <w:p>
      <w:pPr>
        <w:pStyle w:val="1"/>
      </w:pPr>
      <w:r>
        <w:t xml:space="preserve">分析模型</w:t>
      </w:r>
    </w:p>
    <w:p>
      <w:pPr>
        <w:pStyle w:val="FirstParagraph"/>
      </w:pPr>
      <w:r>
        <w:t xml:space="preserve">政策加码量（地级市） ~ 地级市数字治理能力 + 上级政府压力 + 同级政府压力 + 民众压力 + 上级政府明令禁止</w:t>
      </w:r>
      <w:r>
        <w:t xml:space="preserve">“</w:t>
      </w:r>
      <w:r>
        <w:t xml:space="preserve">层层加码</w:t>
      </w:r>
      <w:r>
        <w:t xml:space="preserve">”</w:t>
      </w:r>
      <w:r>
        <w:t xml:space="preserve"> </w:t>
      </w:r>
      <w:r>
        <w:t xml:space="preserve">+ 其他控制变量</w:t>
      </w:r>
    </w:p>
    <w:p>
      <w:pPr>
        <w:numPr>
          <w:ilvl w:val="0"/>
          <w:numId w:val="1003"/>
        </w:numPr>
      </w:pPr>
      <w:r>
        <w:t xml:space="preserve">分析单位：中国大中城市101（副省级和省会城市33 + 普通大中城市68）</w:t>
      </w:r>
    </w:p>
    <w:p>
      <w:pPr>
        <w:numPr>
          <w:ilvl w:val="0"/>
          <w:numId w:val="1003"/>
        </w:numPr>
      </w:pPr>
      <w:r>
        <w:t xml:space="preserve">变量测量</w:t>
      </w:r>
    </w:p>
    <w:p>
      <w:pPr>
        <w:numPr>
          <w:ilvl w:val="1"/>
          <w:numId w:val="1004"/>
        </w:numPr>
        <w:pStyle w:val="Compact"/>
      </w:pPr>
      <w:r>
        <w:t xml:space="preserve">因变量：政策加码量</w:t>
      </w:r>
    </w:p>
    <w:p>
      <w:pPr>
        <w:numPr>
          <w:ilvl w:val="2"/>
          <w:numId w:val="1005"/>
        </w:numPr>
        <w:pStyle w:val="Compact"/>
      </w:pPr>
      <w:r>
        <w:t xml:space="preserve">政策层面</w:t>
      </w:r>
    </w:p>
    <w:p>
      <w:pPr>
        <w:numPr>
          <w:ilvl w:val="3"/>
          <w:numId w:val="1006"/>
        </w:numPr>
        <w:pStyle w:val="Compact"/>
      </w:pPr>
      <w:r>
        <w:t xml:space="preserve">地级市政策 - 省级政策</w:t>
      </w:r>
    </w:p>
    <w:p>
      <w:pPr>
        <w:numPr>
          <w:ilvl w:val="3"/>
          <w:numId w:val="1006"/>
        </w:numPr>
        <w:pStyle w:val="Compact"/>
      </w:pPr>
      <w:r>
        <w:t xml:space="preserve">地级市政策</w:t>
      </w:r>
    </w:p>
    <w:p>
      <w:pPr>
        <w:numPr>
          <w:ilvl w:val="2"/>
          <w:numId w:val="1005"/>
        </w:numPr>
        <w:pStyle w:val="Compact"/>
      </w:pPr>
      <w:r>
        <w:t xml:space="preserve">执行层面</w:t>
      </w:r>
    </w:p>
    <w:p>
      <w:pPr>
        <w:numPr>
          <w:ilvl w:val="3"/>
          <w:numId w:val="1007"/>
        </w:numPr>
        <w:pStyle w:val="Compact"/>
      </w:pPr>
      <w:r>
        <w:t xml:space="preserve">政务留言板的相对数量</w:t>
      </w:r>
    </w:p>
    <w:p>
      <w:pPr>
        <w:numPr>
          <w:ilvl w:val="3"/>
          <w:numId w:val="1007"/>
        </w:numPr>
        <w:pStyle w:val="Compact"/>
      </w:pPr>
      <w:r>
        <w:t xml:space="preserve">政务留言板的相对情绪</w:t>
      </w:r>
    </w:p>
    <w:p>
      <w:pPr>
        <w:numPr>
          <w:ilvl w:val="1"/>
          <w:numId w:val="1004"/>
        </w:numPr>
        <w:pStyle w:val="Compact"/>
      </w:pPr>
      <w:r>
        <w:t xml:space="preserve">自变量</w:t>
      </w:r>
    </w:p>
    <w:p>
      <w:pPr>
        <w:numPr>
          <w:ilvl w:val="2"/>
          <w:numId w:val="1008"/>
        </w:numPr>
        <w:pStyle w:val="Compact"/>
      </w:pPr>
      <w:r>
        <w:t xml:space="preserve">核心自变量：地级市数字治理能力（2020数字政府发展指数报告）</w:t>
      </w:r>
    </w:p>
    <w:p>
      <w:pPr>
        <w:numPr>
          <w:ilvl w:val="2"/>
          <w:numId w:val="1008"/>
        </w:numPr>
        <w:pStyle w:val="Compact"/>
      </w:pPr>
      <w:r>
        <w:t xml:space="preserve">上级政府压力</w:t>
      </w:r>
    </w:p>
    <w:p>
      <w:pPr>
        <w:numPr>
          <w:ilvl w:val="3"/>
          <w:numId w:val="1009"/>
        </w:numPr>
        <w:pStyle w:val="Compact"/>
      </w:pPr>
      <w:r>
        <w:t xml:space="preserve">上级政府开会的次数（全么？准么？）</w:t>
      </w:r>
    </w:p>
    <w:p>
      <w:pPr>
        <w:numPr>
          <w:ilvl w:val="3"/>
          <w:numId w:val="1009"/>
        </w:numPr>
        <w:pStyle w:val="Compact"/>
      </w:pPr>
      <w:r>
        <w:t xml:space="preserve">政府工作报告中提及的关键词数量（成果越好的提的越多？）</w:t>
      </w:r>
    </w:p>
    <w:p>
      <w:pPr>
        <w:numPr>
          <w:ilvl w:val="3"/>
          <w:numId w:val="1009"/>
        </w:numPr>
        <w:pStyle w:val="Compact"/>
      </w:pPr>
      <w:r>
        <w:t xml:space="preserve">该省的确诊人数</w:t>
      </w:r>
    </w:p>
    <w:p>
      <w:pPr>
        <w:numPr>
          <w:ilvl w:val="3"/>
          <w:numId w:val="1009"/>
        </w:numPr>
        <w:pStyle w:val="Compact"/>
      </w:pPr>
      <w:r>
        <w:t xml:space="preserve">该省的经济发展水平</w:t>
      </w:r>
    </w:p>
    <w:p>
      <w:pPr>
        <w:numPr>
          <w:ilvl w:val="2"/>
          <w:numId w:val="1008"/>
        </w:numPr>
        <w:pStyle w:val="Compact"/>
      </w:pPr>
      <w:r>
        <w:t xml:space="preserve">同级政府压力</w:t>
      </w:r>
    </w:p>
    <w:p>
      <w:pPr>
        <w:numPr>
          <w:ilvl w:val="3"/>
          <w:numId w:val="1010"/>
        </w:numPr>
        <w:pStyle w:val="Compact"/>
      </w:pPr>
      <w:r>
        <w:t xml:space="preserve">其他同级城市（省会和副省级城市/同省普通大中城市）的确诊数量</w:t>
      </w:r>
    </w:p>
    <w:p>
      <w:pPr>
        <w:numPr>
          <w:ilvl w:val="3"/>
          <w:numId w:val="1010"/>
        </w:numPr>
        <w:pStyle w:val="Compact"/>
      </w:pPr>
      <w:r>
        <w:t xml:space="preserve">其他同级城市（省会和副省级城市/同省普通大中城市）的政策严格程度</w:t>
      </w:r>
    </w:p>
    <w:p>
      <w:pPr>
        <w:numPr>
          <w:ilvl w:val="3"/>
          <w:numId w:val="1010"/>
        </w:numPr>
        <w:pStyle w:val="Compact"/>
      </w:pPr>
      <w:r>
        <w:t xml:space="preserve">经济差值和差值在省内的排名</w:t>
      </w:r>
    </w:p>
    <w:p>
      <w:pPr>
        <w:numPr>
          <w:ilvl w:val="2"/>
          <w:numId w:val="1008"/>
        </w:numPr>
        <w:pStyle w:val="Compact"/>
      </w:pPr>
      <w:r>
        <w:t xml:space="preserve">民众压力</w:t>
      </w:r>
    </w:p>
    <w:p>
      <w:pPr>
        <w:numPr>
          <w:ilvl w:val="3"/>
          <w:numId w:val="1011"/>
        </w:numPr>
        <w:pStyle w:val="Compact"/>
      </w:pPr>
      <w:r>
        <w:t xml:space="preserve">政府留言板的数量/情绪？</w:t>
      </w:r>
    </w:p>
    <w:p>
      <w:pPr>
        <w:numPr>
          <w:ilvl w:val="2"/>
          <w:numId w:val="1008"/>
        </w:numPr>
        <w:pStyle w:val="Compact"/>
      </w:pPr>
      <w:r>
        <w:t xml:space="preserve">上级政府明令禁止</w:t>
      </w:r>
      <w:r>
        <w:t xml:space="preserve">“</w:t>
      </w:r>
      <w:r>
        <w:t xml:space="preserve">层层加码</w:t>
      </w:r>
      <w:r>
        <w:t xml:space="preserve">”</w:t>
      </w:r>
    </w:p>
    <w:p>
      <w:pPr>
        <w:numPr>
          <w:ilvl w:val="2"/>
          <w:numId w:val="1008"/>
        </w:numPr>
        <w:pStyle w:val="Compact"/>
      </w:pPr>
      <w:r>
        <w:t xml:space="preserve">其他控制变量</w:t>
      </w:r>
    </w:p>
    <w:p>
      <w:pPr>
        <w:numPr>
          <w:ilvl w:val="3"/>
          <w:numId w:val="1012"/>
        </w:numPr>
        <w:pStyle w:val="Compact"/>
      </w:pPr>
      <w:r>
        <w:t xml:space="preserve">人口流动</w:t>
      </w:r>
    </w:p>
    <w:p>
      <w:pPr>
        <w:numPr>
          <w:ilvl w:val="3"/>
          <w:numId w:val="1012"/>
        </w:numPr>
        <w:pStyle w:val="Compact"/>
      </w:pPr>
      <w:r>
        <w:t xml:space="preserve">经济发展</w:t>
      </w:r>
    </w:p>
    <w:p>
      <w:pPr>
        <w:numPr>
          <w:ilvl w:val="3"/>
          <w:numId w:val="1012"/>
        </w:numPr>
        <w:pStyle w:val="Compact"/>
      </w:pPr>
      <w:r>
        <w:t xml:space="preserve">疫情变量</w:t>
      </w:r>
    </w:p>
    <w:p>
      <w:pPr>
        <w:numPr>
          <w:ilvl w:val="3"/>
          <w:numId w:val="1012"/>
        </w:numPr>
        <w:pStyle w:val="Compact"/>
      </w:pPr>
      <w:r>
        <w:t xml:space="preserve">时间控制变量</w:t>
      </w:r>
    </w:p>
    <w:bookmarkEnd w:id="23"/>
    <w:bookmarkStart w:id="25" w:name="codebook"/>
    <w:p>
      <w:pPr>
        <w:pStyle w:val="1"/>
      </w:pPr>
      <w:r>
        <w:t xml:space="preserve">Codebook</w:t>
      </w:r>
    </w:p>
    <w:bookmarkStart w:id="24" w:name="地方政策标签-编码规则"/>
    <w:p>
      <w:pPr>
        <w:pStyle w:val="2"/>
      </w:pPr>
      <w:r>
        <w:t xml:space="preserve">地方政策标签: 编码规则</w:t>
      </w:r>
    </w:p>
    <w:p>
      <w:pPr>
        <w:pStyle w:val="FirstParagraph"/>
      </w:pPr>
      <w:r>
        <w:t xml:space="preserve">.small[本节会逐个变量的进行介绍]</w:t>
      </w:r>
    </w:p>
    <w:p>
      <w:pPr>
        <w:numPr>
          <w:ilvl w:val="0"/>
          <w:numId w:val="1013"/>
        </w:numPr>
        <w:pStyle w:val="Compact"/>
      </w:pPr>
      <w:r>
        <w:t xml:space="preserve">1-6 测体温、健康码、健康告知书、健康问询、健康提醒、报告/报备</w:t>
      </w:r>
    </w:p>
    <w:p>
      <w:pPr>
        <w:numPr>
          <w:ilvl w:val="1"/>
          <w:numId w:val="1014"/>
        </w:numPr>
        <w:pStyle w:val="Compact"/>
      </w:pPr>
      <w:r>
        <w:t xml:space="preserve">有规定 = 1</w:t>
      </w:r>
    </w:p>
    <w:p>
      <w:pPr>
        <w:numPr>
          <w:ilvl w:val="1"/>
          <w:numId w:val="1014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7 提前报备时间</w:t>
      </w:r>
    </w:p>
    <w:p>
      <w:pPr>
        <w:numPr>
          <w:ilvl w:val="1"/>
          <w:numId w:val="1015"/>
        </w:numPr>
        <w:pStyle w:val="Compact"/>
      </w:pPr>
      <w:r>
        <w:t xml:space="preserve">规定报备且有明确天数 = 直接填写提前报备的天数（单位：天）</w:t>
      </w:r>
    </w:p>
    <w:p>
      <w:pPr>
        <w:numPr>
          <w:ilvl w:val="1"/>
          <w:numId w:val="1015"/>
        </w:numPr>
        <w:pStyle w:val="Compact"/>
      </w:pPr>
      <w:r>
        <w:t xml:space="preserve">规定报备但无明确天数 = 1</w:t>
      </w:r>
    </w:p>
    <w:p>
      <w:pPr>
        <w:numPr>
          <w:ilvl w:val="1"/>
          <w:numId w:val="1015"/>
        </w:numPr>
        <w:pStyle w:val="Compact"/>
      </w:pPr>
      <w:r>
        <w:t xml:space="preserve">没有规定报备 = 0</w:t>
      </w:r>
    </w:p>
    <w:p>
      <w:pPr>
        <w:numPr>
          <w:ilvl w:val="0"/>
          <w:numId w:val="1013"/>
        </w:numPr>
        <w:pStyle w:val="Compact"/>
      </w:pPr>
      <w:r>
        <w:t xml:space="preserve">8 进入前核酸检测（持核酸检测阴性证明）</w:t>
      </w:r>
    </w:p>
    <w:p>
      <w:pPr>
        <w:numPr>
          <w:ilvl w:val="1"/>
          <w:numId w:val="1016"/>
        </w:numPr>
        <w:pStyle w:val="Compact"/>
      </w:pPr>
      <w:r>
        <w:t xml:space="preserve">有规定 = 1</w:t>
      </w:r>
    </w:p>
    <w:p>
      <w:pPr>
        <w:numPr>
          <w:ilvl w:val="1"/>
          <w:numId w:val="1016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9 进入前核酸检测时间</w:t>
      </w:r>
    </w:p>
    <w:p>
      <w:pPr>
        <w:numPr>
          <w:ilvl w:val="1"/>
          <w:numId w:val="1017"/>
        </w:numPr>
        <w:pStyle w:val="Compact"/>
      </w:pPr>
      <w:r>
        <w:t xml:space="preserve">规定核酸检测且有明确天数 = 直接填写提前核酸检测天数（单位：天）</w:t>
      </w:r>
    </w:p>
    <w:p>
      <w:pPr>
        <w:numPr>
          <w:ilvl w:val="1"/>
          <w:numId w:val="1017"/>
        </w:numPr>
        <w:pStyle w:val="Compact"/>
      </w:pPr>
      <w:r>
        <w:t xml:space="preserve">规定核酸检测但无明确天数 = 7</w:t>
      </w:r>
    </w:p>
    <w:p>
      <w:pPr>
        <w:numPr>
          <w:ilvl w:val="1"/>
          <w:numId w:val="1017"/>
        </w:numPr>
        <w:pStyle w:val="Compact"/>
      </w:pPr>
      <w:r>
        <w:t xml:space="preserve">没有规定核酸检测 = 0</w:t>
      </w:r>
    </w:p>
    <w:p>
      <w:pPr>
        <w:numPr>
          <w:ilvl w:val="0"/>
          <w:numId w:val="1013"/>
        </w:numPr>
        <w:pStyle w:val="Compact"/>
      </w:pPr>
      <w:r>
        <w:t xml:space="preserve">10 进入后核酸检测</w:t>
      </w:r>
    </w:p>
    <w:p>
      <w:pPr>
        <w:numPr>
          <w:ilvl w:val="1"/>
          <w:numId w:val="1018"/>
        </w:numPr>
        <w:pStyle w:val="Compact"/>
      </w:pPr>
      <w:r>
        <w:t xml:space="preserve">有规定 = 1</w:t>
      </w:r>
    </w:p>
    <w:p>
      <w:pPr>
        <w:numPr>
          <w:ilvl w:val="1"/>
          <w:numId w:val="1018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11 进入后核酸检测次数</w:t>
      </w:r>
    </w:p>
    <w:p>
      <w:pPr>
        <w:numPr>
          <w:ilvl w:val="1"/>
          <w:numId w:val="1019"/>
        </w:numPr>
        <w:pStyle w:val="Compact"/>
      </w:pPr>
      <w:r>
        <w:t xml:space="preserve">规定核酸检测且有明确次数 = 直接填写</w:t>
      </w:r>
    </w:p>
    <w:p>
      <w:pPr>
        <w:numPr>
          <w:ilvl w:val="1"/>
          <w:numId w:val="1019"/>
        </w:numPr>
        <w:pStyle w:val="Compact"/>
      </w:pPr>
      <w:r>
        <w:t xml:space="preserve">规定核酸检测但无明确次数 = 1</w:t>
      </w:r>
    </w:p>
    <w:p>
      <w:pPr>
        <w:numPr>
          <w:ilvl w:val="1"/>
          <w:numId w:val="1019"/>
        </w:numPr>
        <w:pStyle w:val="Compact"/>
      </w:pPr>
      <w:r>
        <w:t xml:space="preserve">没有规定核酸检测 = 0</w:t>
      </w:r>
    </w:p>
    <w:p>
      <w:pPr>
        <w:numPr>
          <w:ilvl w:val="0"/>
          <w:numId w:val="1013"/>
        </w:numPr>
        <w:pStyle w:val="Compact"/>
      </w:pPr>
      <w:r>
        <w:t xml:space="preserve">12 进入后核酸检测时间</w:t>
      </w:r>
    </w:p>
    <w:p>
      <w:pPr>
        <w:numPr>
          <w:ilvl w:val="1"/>
          <w:numId w:val="1020"/>
        </w:numPr>
        <w:pStyle w:val="Compact"/>
      </w:pPr>
      <w:r>
        <w:t xml:space="preserve">规定核酸检测且有明确天数 = 直接填写（单位：天）</w:t>
      </w:r>
    </w:p>
    <w:p>
      <w:pPr>
        <w:numPr>
          <w:ilvl w:val="1"/>
          <w:numId w:val="1020"/>
        </w:numPr>
        <w:pStyle w:val="Compact"/>
      </w:pPr>
      <w:r>
        <w:t xml:space="preserve">规定核酸检测但无明确天数 = 1</w:t>
      </w:r>
    </w:p>
    <w:p>
      <w:pPr>
        <w:numPr>
          <w:ilvl w:val="1"/>
          <w:numId w:val="1020"/>
        </w:numPr>
        <w:pStyle w:val="Compact"/>
      </w:pPr>
      <w:r>
        <w:t xml:space="preserve">没有规定核酸检测 = 0</w:t>
      </w:r>
    </w:p>
    <w:p>
      <w:pPr>
        <w:numPr>
          <w:ilvl w:val="0"/>
          <w:numId w:val="1013"/>
        </w:numPr>
        <w:pStyle w:val="Compact"/>
      </w:pPr>
      <w:r>
        <w:t xml:space="preserve">13 血清学检测(血清抗体)</w:t>
      </w:r>
    </w:p>
    <w:p>
      <w:pPr>
        <w:numPr>
          <w:ilvl w:val="1"/>
          <w:numId w:val="1021"/>
        </w:numPr>
        <w:pStyle w:val="Compact"/>
      </w:pPr>
      <w:r>
        <w:t xml:space="preserve">有规定 = 1</w:t>
      </w:r>
    </w:p>
    <w:p>
      <w:pPr>
        <w:numPr>
          <w:ilvl w:val="1"/>
          <w:numId w:val="1021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14 居家隔离(居家健康监测)</w:t>
      </w:r>
    </w:p>
    <w:p>
      <w:pPr>
        <w:numPr>
          <w:ilvl w:val="1"/>
          <w:numId w:val="1022"/>
        </w:numPr>
        <w:pStyle w:val="Compact"/>
      </w:pPr>
      <w:r>
        <w:t xml:space="preserve">有规定 = 1</w:t>
      </w:r>
    </w:p>
    <w:p>
      <w:pPr>
        <w:numPr>
          <w:ilvl w:val="1"/>
          <w:numId w:val="1022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15 居家隔离时间</w:t>
      </w:r>
    </w:p>
    <w:p>
      <w:pPr>
        <w:numPr>
          <w:ilvl w:val="1"/>
          <w:numId w:val="1023"/>
        </w:numPr>
        <w:pStyle w:val="Compact"/>
      </w:pPr>
      <w:r>
        <w:t xml:space="preserve">规定且有明确天数 = 直接填写（单位：天）</w:t>
      </w:r>
    </w:p>
    <w:p>
      <w:pPr>
        <w:numPr>
          <w:ilvl w:val="1"/>
          <w:numId w:val="1023"/>
        </w:numPr>
        <w:pStyle w:val="Compact"/>
      </w:pPr>
      <w:r>
        <w:t xml:space="preserve">规定但无明确天数 = 14</w:t>
      </w:r>
    </w:p>
    <w:p>
      <w:pPr>
        <w:numPr>
          <w:ilvl w:val="1"/>
          <w:numId w:val="1023"/>
        </w:numPr>
        <w:pStyle w:val="Compact"/>
      </w:pPr>
      <w:r>
        <w:t xml:space="preserve">无规定 = 0</w:t>
      </w:r>
    </w:p>
    <w:p>
      <w:pPr>
        <w:numPr>
          <w:ilvl w:val="0"/>
          <w:numId w:val="1013"/>
        </w:numPr>
        <w:pStyle w:val="Compact"/>
      </w:pPr>
      <w:r>
        <w:t xml:space="preserve">16 社区健康监测（社区健康管理）</w:t>
      </w:r>
    </w:p>
    <w:p>
      <w:pPr>
        <w:numPr>
          <w:ilvl w:val="1"/>
          <w:numId w:val="1024"/>
        </w:numPr>
        <w:pStyle w:val="Compact"/>
      </w:pPr>
      <w:r>
        <w:t xml:space="preserve">有规定 = 1</w:t>
      </w:r>
    </w:p>
    <w:p>
      <w:pPr>
        <w:numPr>
          <w:ilvl w:val="1"/>
          <w:numId w:val="1024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17 社区健康监测时间</w:t>
      </w:r>
    </w:p>
    <w:p>
      <w:pPr>
        <w:numPr>
          <w:ilvl w:val="1"/>
          <w:numId w:val="1025"/>
        </w:numPr>
        <w:pStyle w:val="Compact"/>
      </w:pPr>
      <w:r>
        <w:t xml:space="preserve">规定且有明确天数 = 直接填写（单位：天）</w:t>
      </w:r>
    </w:p>
    <w:p>
      <w:pPr>
        <w:numPr>
          <w:ilvl w:val="1"/>
          <w:numId w:val="1025"/>
        </w:numPr>
        <w:pStyle w:val="Compact"/>
      </w:pPr>
      <w:r>
        <w:t xml:space="preserve">规定但无明确天数 = 14</w:t>
      </w:r>
    </w:p>
    <w:p>
      <w:pPr>
        <w:numPr>
          <w:ilvl w:val="1"/>
          <w:numId w:val="1025"/>
        </w:numPr>
        <w:pStyle w:val="Compact"/>
      </w:pPr>
      <w:r>
        <w:t xml:space="preserve">无规定 = 0</w:t>
      </w:r>
    </w:p>
    <w:p>
      <w:pPr>
        <w:numPr>
          <w:ilvl w:val="0"/>
          <w:numId w:val="1013"/>
        </w:numPr>
        <w:pStyle w:val="Compact"/>
      </w:pPr>
      <w:r>
        <w:t xml:space="preserve">18 集中隔离</w:t>
      </w:r>
    </w:p>
    <w:p>
      <w:pPr>
        <w:numPr>
          <w:ilvl w:val="1"/>
          <w:numId w:val="1026"/>
        </w:numPr>
        <w:pStyle w:val="Compact"/>
      </w:pPr>
      <w:r>
        <w:t xml:space="preserve">有规定 = 1</w:t>
      </w:r>
    </w:p>
    <w:p>
      <w:pPr>
        <w:numPr>
          <w:ilvl w:val="1"/>
          <w:numId w:val="1026"/>
        </w:numPr>
        <w:pStyle w:val="Compact"/>
      </w:pPr>
      <w:r>
        <w:t xml:space="preserve">没有规定 = 0</w:t>
      </w:r>
    </w:p>
    <w:p>
      <w:pPr>
        <w:numPr>
          <w:ilvl w:val="0"/>
          <w:numId w:val="1013"/>
        </w:numPr>
        <w:pStyle w:val="Compact"/>
      </w:pPr>
      <w:r>
        <w:t xml:space="preserve">19 集中隔离时间</w:t>
      </w:r>
    </w:p>
    <w:p>
      <w:pPr>
        <w:numPr>
          <w:ilvl w:val="1"/>
          <w:numId w:val="1027"/>
        </w:numPr>
        <w:pStyle w:val="Compact"/>
      </w:pPr>
      <w:r>
        <w:t xml:space="preserve">规定且有明确天数 = 直接填写（单位：天）</w:t>
      </w:r>
    </w:p>
    <w:p>
      <w:pPr>
        <w:numPr>
          <w:ilvl w:val="1"/>
          <w:numId w:val="1027"/>
        </w:numPr>
        <w:pStyle w:val="Compact"/>
      </w:pPr>
      <w:r>
        <w:t xml:space="preserve">规定但无明确天数 = 14</w:t>
      </w:r>
    </w:p>
    <w:p>
      <w:pPr>
        <w:numPr>
          <w:ilvl w:val="1"/>
          <w:numId w:val="1027"/>
        </w:numPr>
        <w:pStyle w:val="Compact"/>
      </w:pPr>
      <w:r>
        <w:t xml:space="preserve">无规定 = 0</w:t>
      </w:r>
    </w:p>
    <w:p>
      <w:pPr>
        <w:numPr>
          <w:ilvl w:val="0"/>
          <w:numId w:val="1013"/>
        </w:numPr>
        <w:pStyle w:val="Compact"/>
      </w:pPr>
      <w:r>
        <w:t xml:space="preserve">20 特殊措施</w:t>
      </w:r>
    </w:p>
    <w:bookmarkEnd w:id="24"/>
    <w:bookmarkEnd w:id="25"/>
    <w:bookmarkStart w:id="26" w:name="dv"/>
    <w:p>
      <w:pPr>
        <w:pStyle w:val="1"/>
      </w:pPr>
      <w:r>
        <w:t xml:space="preserve">DV</w:t>
      </w:r>
    </w:p>
    <w:p>
      <w:pPr>
        <w:numPr>
          <w:ilvl w:val="0"/>
          <w:numId w:val="1028"/>
        </w:numPr>
      </w:pPr>
      <w:r>
        <w:t xml:space="preserve">Factor Analysis?</w:t>
      </w:r>
    </w:p>
    <w:p>
      <w:pPr>
        <w:numPr>
          <w:ilvl w:val="0"/>
          <w:numId w:val="1028"/>
        </w:numPr>
      </w:pPr>
      <w:r>
        <w:t xml:space="preserve">Time?</w:t>
      </w:r>
    </w:p>
    <w:p>
      <w:pPr>
        <w:numPr>
          <w:ilvl w:val="1"/>
          <w:numId w:val="1029"/>
        </w:numPr>
        <w:pStyle w:val="Compact"/>
      </w:pPr>
      <w:r>
        <w:t xml:space="preserve">测体温(1)</w:t>
      </w:r>
    </w:p>
    <w:p>
      <w:pPr>
        <w:numPr>
          <w:ilvl w:val="1"/>
          <w:numId w:val="1029"/>
        </w:numPr>
        <w:pStyle w:val="Compact"/>
      </w:pPr>
      <w:r>
        <w:t xml:space="preserve">健康码(1)</w:t>
      </w:r>
    </w:p>
    <w:p>
      <w:pPr>
        <w:numPr>
          <w:ilvl w:val="1"/>
          <w:numId w:val="1029"/>
        </w:numPr>
        <w:pStyle w:val="Compact"/>
      </w:pPr>
      <w:r>
        <w:t xml:space="preserve">健康告知书(1)</w:t>
      </w:r>
    </w:p>
    <w:p>
      <w:pPr>
        <w:numPr>
          <w:ilvl w:val="1"/>
          <w:numId w:val="1029"/>
        </w:numPr>
        <w:pStyle w:val="Compact"/>
      </w:pPr>
      <w:r>
        <w:t xml:space="preserve">健康问询(1)</w:t>
      </w:r>
    </w:p>
    <w:p>
      <w:pPr>
        <w:numPr>
          <w:ilvl w:val="1"/>
          <w:numId w:val="1029"/>
        </w:numPr>
        <w:pStyle w:val="Compact"/>
      </w:pPr>
      <w:r>
        <w:t xml:space="preserve">健康提醒(1)</w:t>
      </w:r>
    </w:p>
    <w:p>
      <w:pPr>
        <w:numPr>
          <w:ilvl w:val="1"/>
          <w:numId w:val="1029"/>
        </w:numPr>
        <w:pStyle w:val="Compact"/>
      </w:pPr>
      <w:r>
        <w:t xml:space="preserve">报告/报备(5)</w:t>
      </w:r>
    </w:p>
    <w:p>
      <w:pPr>
        <w:numPr>
          <w:ilvl w:val="1"/>
          <w:numId w:val="1029"/>
        </w:numPr>
        <w:pStyle w:val="Compact"/>
      </w:pPr>
      <w:r>
        <w:t xml:space="preserve">提前报备时间</w:t>
      </w:r>
    </w:p>
    <w:p>
      <w:pPr>
        <w:numPr>
          <w:ilvl w:val="1"/>
          <w:numId w:val="1029"/>
        </w:numPr>
        <w:pStyle w:val="Compact"/>
      </w:pPr>
      <w:r>
        <w:t xml:space="preserve">进入前核酸检测(60)</w:t>
      </w:r>
    </w:p>
    <w:p>
      <w:pPr>
        <w:numPr>
          <w:ilvl w:val="1"/>
          <w:numId w:val="1029"/>
        </w:numPr>
        <w:pStyle w:val="Compact"/>
      </w:pPr>
      <w:r>
        <w:t xml:space="preserve">进入前核酸检测时间</w:t>
      </w:r>
    </w:p>
    <w:p>
      <w:pPr>
        <w:numPr>
          <w:ilvl w:val="1"/>
          <w:numId w:val="1029"/>
        </w:numPr>
        <w:pStyle w:val="Compact"/>
      </w:pPr>
      <w:r>
        <w:t xml:space="preserve">进入后核酸检测(60)</w:t>
      </w:r>
    </w:p>
    <w:p>
      <w:pPr>
        <w:numPr>
          <w:ilvl w:val="1"/>
          <w:numId w:val="1029"/>
        </w:numPr>
        <w:pStyle w:val="Compact"/>
      </w:pPr>
      <w:r>
        <w:t xml:space="preserve">进入后核酸检测次数</w:t>
      </w:r>
    </w:p>
    <w:p>
      <w:pPr>
        <w:numPr>
          <w:ilvl w:val="1"/>
          <w:numId w:val="1029"/>
        </w:numPr>
        <w:pStyle w:val="Compact"/>
      </w:pPr>
      <w:r>
        <w:t xml:space="preserve">进入后核酸检测时间</w:t>
      </w:r>
    </w:p>
    <w:p>
      <w:pPr>
        <w:numPr>
          <w:ilvl w:val="1"/>
          <w:numId w:val="1029"/>
        </w:numPr>
        <w:pStyle w:val="Compact"/>
      </w:pPr>
      <w:r>
        <w:t xml:space="preserve">血清学检测(血清抗体)(60)</w:t>
      </w:r>
    </w:p>
    <w:p>
      <w:pPr>
        <w:numPr>
          <w:ilvl w:val="1"/>
          <w:numId w:val="1029"/>
        </w:numPr>
        <w:pStyle w:val="Compact"/>
      </w:pPr>
      <w:r>
        <w:t xml:space="preserve">居家隔离(360)</w:t>
      </w:r>
    </w:p>
    <w:p>
      <w:pPr>
        <w:numPr>
          <w:ilvl w:val="1"/>
          <w:numId w:val="1029"/>
        </w:numPr>
        <w:pStyle w:val="Compact"/>
      </w:pPr>
      <w:r>
        <w:t xml:space="preserve">居家隔离时间</w:t>
      </w:r>
    </w:p>
    <w:p>
      <w:pPr>
        <w:numPr>
          <w:ilvl w:val="1"/>
          <w:numId w:val="1029"/>
        </w:numPr>
        <w:pStyle w:val="Compact"/>
      </w:pPr>
      <w:r>
        <w:t xml:space="preserve">社区健康监测(720)</w:t>
      </w:r>
    </w:p>
    <w:p>
      <w:pPr>
        <w:numPr>
          <w:ilvl w:val="1"/>
          <w:numId w:val="1029"/>
        </w:numPr>
        <w:pStyle w:val="Compact"/>
      </w:pPr>
      <w:r>
        <w:t xml:space="preserve">社区健康监测时间</w:t>
      </w:r>
    </w:p>
    <w:p>
      <w:pPr>
        <w:numPr>
          <w:ilvl w:val="1"/>
          <w:numId w:val="1029"/>
        </w:numPr>
        <w:pStyle w:val="Compact"/>
      </w:pPr>
      <w:r>
        <w:t xml:space="preserve">集中隔离(1440)</w:t>
      </w:r>
    </w:p>
    <w:p>
      <w:pPr>
        <w:numPr>
          <w:ilvl w:val="1"/>
          <w:numId w:val="1029"/>
        </w:numPr>
        <w:pStyle w:val="Compact"/>
      </w:pPr>
      <w:r>
        <w:t xml:space="preserve">集中隔离时间</w:t>
      </w:r>
    </w:p>
    <w:p>
      <w:pPr>
        <w:numPr>
          <w:ilvl w:val="1"/>
          <w:numId w:val="1029"/>
        </w:numPr>
        <w:pStyle w:val="Compact"/>
      </w:pPr>
      <w:r>
        <w:t xml:space="preserve">特殊措施</w:t>
      </w:r>
    </w:p>
    <w:p>
      <w:pPr>
        <w:numPr>
          <w:ilvl w:val="0"/>
          <w:numId w:val="1028"/>
        </w:numPr>
      </w:pPr>
      <w:r>
        <w:t xml:space="preserve">Level</w:t>
      </w:r>
    </w:p>
    <w:p>
      <w:pPr>
        <w:numPr>
          <w:ilvl w:val="1"/>
          <w:numId w:val="1030"/>
        </w:numPr>
        <w:pStyle w:val="Compact"/>
      </w:pPr>
      <w:r>
        <w:t xml:space="preserve">1 = 基本通行政策（测体温、健康码、健康告知书、健康问询、健康提醒）</w:t>
      </w:r>
    </w:p>
    <w:p>
      <w:pPr>
        <w:numPr>
          <w:ilvl w:val="1"/>
          <w:numId w:val="1030"/>
        </w:numPr>
        <w:pStyle w:val="Compact"/>
      </w:pPr>
      <w:r>
        <w:t xml:space="preserve">2 = 健康报备</w:t>
      </w:r>
    </w:p>
    <w:p>
      <w:pPr>
        <w:numPr>
          <w:ilvl w:val="1"/>
          <w:numId w:val="1030"/>
        </w:numPr>
        <w:pStyle w:val="Compact"/>
      </w:pPr>
      <w:r>
        <w:t xml:space="preserve">3 = 核酸检测/抗体检测</w:t>
      </w:r>
    </w:p>
    <w:p>
      <w:pPr>
        <w:numPr>
          <w:ilvl w:val="1"/>
          <w:numId w:val="1030"/>
        </w:numPr>
        <w:pStyle w:val="Compact"/>
      </w:pPr>
      <w:r>
        <w:t xml:space="preserve">4 = 健康监测</w:t>
      </w:r>
    </w:p>
    <w:p>
      <w:pPr>
        <w:numPr>
          <w:ilvl w:val="1"/>
          <w:numId w:val="1030"/>
        </w:numPr>
        <w:pStyle w:val="Compact"/>
      </w:pPr>
      <w:r>
        <w:t xml:space="preserve">5 = 居家隔离</w:t>
      </w:r>
    </w:p>
    <w:p>
      <w:pPr>
        <w:numPr>
          <w:ilvl w:val="1"/>
          <w:numId w:val="1030"/>
        </w:numPr>
        <w:pStyle w:val="Compact"/>
      </w:pPr>
      <w:r>
        <w:t xml:space="preserve">6 = 集中隔离</w:t>
      </w:r>
    </w:p>
    <w:bookmarkEnd w:id="26"/>
    <w:bookmarkStart w:id="27" w:name="之后的研究展望"/>
    <w:p>
      <w:pPr>
        <w:pStyle w:val="1"/>
      </w:pPr>
      <w:r>
        <w:t xml:space="preserve">之后的研究展望</w:t>
      </w:r>
    </w:p>
    <w:p>
      <w:pPr>
        <w:numPr>
          <w:ilvl w:val="0"/>
          <w:numId w:val="1031"/>
        </w:numPr>
        <w:pStyle w:val="Compact"/>
      </w:pPr>
      <w:r>
        <w:t xml:space="preserve">治理能力与压力转化的关系</w:t>
      </w:r>
    </w:p>
    <w:p>
      <w:pPr>
        <w:numPr>
          <w:ilvl w:val="0"/>
          <w:numId w:val="1031"/>
        </w:numPr>
        <w:pStyle w:val="Compact"/>
      </w:pPr>
      <w:r>
        <w:t xml:space="preserve">政治距离与压力转化的关系（测量政治优先还是人民优先）</w:t>
      </w:r>
    </w:p>
    <w:p>
      <w:pPr>
        <w:numPr>
          <w:ilvl w:val="0"/>
          <w:numId w:val="1031"/>
        </w:numPr>
        <w:pStyle w:val="Compact"/>
      </w:pPr>
      <w:r>
        <w:t xml:space="preserve">治理能力、文化特性与疫情防控有效性的关系（究竟是能力强还是民众更守纪律）。典型事件往往可以集中放大各种矛盾。这也是为什么现在一些学者用电影来较政治学、公共管理的原因。</w:t>
      </w:r>
    </w:p>
    <w:bookmarkEnd w:id="27"/>
    <w:sectPr w:rsidR="00651337" w:rsidRPr="002E72C6" w:rsidSect="0042419D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D917" w14:textId="77777777" w:rsidR="008765F2" w:rsidRDefault="008765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272440"/>
      <w:docPartObj>
        <w:docPartGallery w:val="Page Numbers (Bottom of Page)"/>
        <w:docPartUnique/>
      </w:docPartObj>
    </w:sdtPr>
    <w:sdtEndPr/>
    <w:sdtContent>
      <w:p w14:paraId="4CD45846" w14:textId="77777777" w:rsidR="008765F2" w:rsidRDefault="008765F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4B4BD3" w14:textId="77777777" w:rsidR="008765F2" w:rsidRDefault="008765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160E" w14:textId="77777777" w:rsidR="008765F2" w:rsidRDefault="008765F2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aa"/>
      </w:pPr>
      <w:r>
        <w:rPr>
          <w:rStyle w:val="ad"/>
        </w:rPr>
        <w:footnoteRef/>
      </w:r>
      <w:r>
        <w:t xml:space="preserve"> </w:t>
      </w:r>
      <w:r>
        <w:t xml:space="preserve">清华大学政治学系博士生，联系电话：18638750921，邮箱：</w:t>
      </w:r>
      <w:hyperlink r:id="rId21">
        <w:r>
          <w:rPr>
            <w:rStyle w:val="ae"/>
          </w:rPr>
          <w:t xml:space="preserve">sunyf20@mails.tsinghua.edu.cn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828FC" w14:textId="77777777" w:rsidR="008765F2" w:rsidRDefault="008765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5B26" w14:textId="77777777" w:rsidR="008765F2" w:rsidRDefault="008765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B414" w14:textId="77777777" w:rsidR="008765F2" w:rsidRDefault="008765F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50589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48E7AD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4A669D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9E20D7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A3821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9FE235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1FAA3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4E685C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27623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812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A620D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AB57543"/>
    <w:multiLevelType w:val="multilevel"/>
    <w:tmpl w:val="EDE038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3466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BDAEB2"/>
    <w:multiLevelType w:val="multilevel"/>
    <w:tmpl w:val="36421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7D7178"/>
    <w:multiLevelType w:val="multilevel"/>
    <w:tmpl w:val="85B84FF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62B39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62B3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2B39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A62B3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D179BD"/>
    <w:pPr>
      <w:keepNext/>
      <w:keepLines/>
      <w:pageBreakBefore/>
      <w:numPr>
        <w:ilvl w:val="4"/>
        <w:numId w:val="14"/>
      </w:numPr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6">
    <w:name w:val="heading 6"/>
    <w:basedOn w:val="a"/>
    <w:next w:val="a0"/>
    <w:uiPriority w:val="9"/>
    <w:unhideWhenUsed/>
    <w:qFormat/>
    <w:rsid w:val="0042419D"/>
    <w:pPr>
      <w:keepNext/>
      <w:pageBreakBefore/>
      <w:numPr>
        <w:ilvl w:val="5"/>
        <w:numId w:val="14"/>
      </w:numPr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paragraph" w:styleId="7">
    <w:name w:val="heading 7"/>
    <w:basedOn w:val="a"/>
    <w:next w:val="a"/>
    <w:link w:val="70"/>
    <w:rsid w:val="007940B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rsid w:val="007940B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rsid w:val="007940B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F3270"/>
    <w:pPr>
      <w:spacing w:after="0" w:line="36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927E38"/>
    <w:pPr>
      <w:spacing w:line="240" w:lineRule="auto"/>
      <w:ind w:firstLineChars="0" w:firstLine="0"/>
    </w:pPr>
  </w:style>
  <w:style w:type="paragraph" w:styleId="a5">
    <w:name w:val="Title"/>
    <w:basedOn w:val="a"/>
    <w:next w:val="a0"/>
    <w:qFormat/>
    <w:rsid w:val="00A62B3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927E38"/>
    <w:pPr>
      <w:keepNext/>
      <w:keepLines/>
      <w:spacing w:before="300" w:after="300"/>
      <w:jc w:val="both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64BD2"/>
    <w:pPr>
      <w:spacing w:after="0" w:line="360" w:lineRule="auto"/>
      <w:jc w:val="both"/>
    </w:p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本文 字元"/>
    <w:basedOn w:val="a1"/>
    <w:link w:val="a0"/>
    <w:rsid w:val="001F3270"/>
  </w:style>
  <w:style w:type="paragraph" w:styleId="af0">
    <w:name w:val="header"/>
    <w:basedOn w:val="a"/>
    <w:link w:val="af1"/>
    <w:unhideWhenUsed/>
    <w:rsid w:val="00424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頁首 字元"/>
    <w:basedOn w:val="a1"/>
    <w:link w:val="af0"/>
    <w:rsid w:val="0042419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241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頁尾 字元"/>
    <w:basedOn w:val="a1"/>
    <w:link w:val="af2"/>
    <w:uiPriority w:val="99"/>
    <w:rsid w:val="0042419D"/>
    <w:rPr>
      <w:sz w:val="18"/>
      <w:szCs w:val="18"/>
    </w:rPr>
  </w:style>
  <w:style w:type="character" w:customStyle="1" w:styleId="70">
    <w:name w:val="標題 7 字元"/>
    <w:basedOn w:val="a1"/>
    <w:link w:val="7"/>
    <w:rsid w:val="007940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標題 8 字元"/>
    <w:basedOn w:val="a1"/>
    <w:link w:val="8"/>
    <w:rsid w:val="007940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1"/>
    <w:link w:val="9"/>
    <w:rsid w:val="007940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ighlight">
    <w:name w:val="highlight"/>
    <w:basedOn w:val="a1"/>
    <w:uiPriority w:val="1"/>
    <w:qFormat/>
    <w:rsid w:val="0031002B"/>
    <w:rPr>
      <w:bdr w:val="none" w:sz="0" w:space="0" w:color="auto"/>
      <w:shd w:val="clear" w:color="auto" w:fill="FFFF00"/>
    </w:rPr>
  </w:style>
  <w:style w:type="character" w:customStyle="1" w:styleId="red">
    <w:name w:val="red"/>
    <w:basedOn w:val="a4"/>
    <w:uiPriority w:val="1"/>
    <w:qFormat/>
    <w:rsid w:val="004B37A6"/>
    <w:rPr>
      <w:color w:val="C00000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21" Target="mailto:sunyf20@mails.tsinghua.edu.c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unyf20@mails.tsinghua.edu.c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能力不够压力来凑：数字治理能力下的压力型体制</dc:title>
  <dc:creator>孙宇飞</dc:creator>
  <cp:keywords/>
  <dcterms:created xsi:type="dcterms:W3CDTF">2021-06-27T09:04:23Z</dcterms:created>
  <dcterms:modified xsi:type="dcterms:W3CDTF">2021-06-27T09:04:23Z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sl">
    <vt:lpwstr>paper/china-national-standard-gb-t-7714-2015-author-date.csl</vt:lpwstr>
  </property>
  <property fmtid="{D5CDD505-2E9C-101B-9397-08002B2CF9AE}" pid="4" name="documentclass">
    <vt:lpwstr>ctexart</vt:lpwstr>
  </property>
  <property fmtid="{D5CDD505-2E9C-101B-9397-08002B2CF9AE}" pid="5" name="editor_options">
    <vt:lpwstr/>
  </property>
  <property fmtid="{D5CDD505-2E9C-101B-9397-08002B2CF9AE}" pid="6" name="fontsize">
    <vt:lpwstr>12pt</vt:lpwstr>
  </property>
  <property fmtid="{D5CDD505-2E9C-101B-9397-08002B2CF9AE}" pid="7" name="geometry">
    <vt:lpwstr>margin=1in</vt:lpwstr>
  </property>
  <property fmtid="{D5CDD505-2E9C-101B-9397-08002B2CF9AE}" pid="8" name="knit">
    <vt:lpwstr>(function(inputFile, encoding) {rmarkdown::render(inputFile, encoding = encoding, output_format = c(“bookdown::word_document2”, “bookdown::pdf_document2”)) })</vt:lpwstr>
  </property>
  <property fmtid="{D5CDD505-2E9C-101B-9397-08002B2CF9AE}" pid="9" name="link-citations">
    <vt:lpwstr>True</vt:lpwstr>
  </property>
  <property fmtid="{D5CDD505-2E9C-101B-9397-08002B2CF9AE}" pid="10" name="output">
    <vt:lpwstr/>
  </property>
  <property fmtid="{D5CDD505-2E9C-101B-9397-08002B2CF9AE}" pid="11" name="subtitle">
    <vt:lpwstr>——基于Covid19期间的春节返乡政策的混合方法研究</vt:lpwstr>
  </property>
  <property fmtid="{D5CDD505-2E9C-101B-9397-08002B2CF9AE}" pid="12" name="toc">
    <vt:lpwstr>False</vt:lpwstr>
  </property>
</Properties>
</file>