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政策扩散与政府间关系</w:t>
      </w:r>
    </w:p>
    <w:p>
      <w:pPr>
        <w:pStyle w:val="Author"/>
      </w:pPr>
      <w:r>
        <w:t xml:space="preserve">孙宇飞</w:t>
      </w:r>
      <w:r>
        <w:rPr>
          <w:rStyle w:val="ad"/>
        </w:rPr>
        <w:footnoteReference w:id="20"/>
      </w:r>
    </w:p>
    <w:bookmarkStart w:id="53" w:name="政策扩散与政府间关系"/>
    <w:p>
      <w:pPr>
        <w:pStyle w:val="1"/>
      </w:pPr>
      <w:r>
        <w:t xml:space="preserve">政策扩散与政府间关系</w:t>
      </w:r>
    </w:p>
    <w:p>
      <w:pPr>
        <w:pStyle w:val="CaptionedFigure"/>
      </w:pPr>
      <w:r>
        <w:drawing>
          <wp:inline>
            <wp:extent cx="5943600" cy="6445091"/>
            <wp:effectExtent b="0" l="0" r="0" t="0"/>
            <wp:docPr descr="Figure 1: 本文分析框架" title="" id="1" name="Picture"/>
            <a:graphic>
              <a:graphicData uri="http://schemas.openxmlformats.org/drawingml/2006/picture">
                <pic:pic>
                  <pic:nvPicPr>
                    <pic:cNvPr descr="../figures/分析框架.png" id="0" name="Picture"/>
                    <pic:cNvPicPr>
                      <a:picLocks noChangeArrowheads="1" noChangeAspect="1"/>
                    </pic:cNvPicPr>
                  </pic:nvPicPr>
                  <pic:blipFill>
                    <a:blip r:embed="rId22"/>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1: 本文分析框架</w:t>
      </w:r>
    </w:p>
    <w:bookmarkStart w:id="32" w:name="扩散概念"/>
    <w:p>
      <w:pPr>
        <w:pStyle w:val="2"/>
      </w:pPr>
      <w:r>
        <w:t xml:space="preserve">扩散概念</w:t>
      </w:r>
    </w:p>
    <w:bookmarkStart w:id="26" w:name="概念界定与演变"/>
    <w:p>
      <w:pPr>
        <w:pStyle w:val="3"/>
      </w:pPr>
      <w:r>
        <w:t xml:space="preserve">概念界定与演变</w:t>
      </w:r>
    </w:p>
    <w:p>
      <w:pPr>
        <w:pStyle w:val="FirstParagraph"/>
      </w:pPr>
      <w:r>
        <w:rPr>
          <w:bCs/>
          <w:b/>
        </w:rPr>
        <w:t xml:space="preserve">政策扩散的概念和内涵经历了一个从“单维”到“多维”的演变过程。</w:t>
      </w:r>
      <w:r>
        <w:t xml:space="preserve"> </w:t>
      </w:r>
      <w:r>
        <w:t xml:space="preserve">在一个日益相互依存的治理环境中，扩散已成为政策传播的一个决定性特征。</w:t>
      </w:r>
      <w:r>
        <w:t xml:space="preserve">[@GilardiWasserfallen2019]</w:t>
      </w:r>
      <w:r>
        <w:t xml:space="preserve">一个政治实体（国家、国际组织、地方政府等）采取的政策不仅会受到内部因素影响，还会受到外部行为者政策影响，这一过程通常被称为政策扩散。[GilardiEtAl2021a]。</w:t>
      </w:r>
      <w:hyperlink r:id="rId23">
        <w:r>
          <w:rPr>
            <w:rStyle w:val="ae"/>
          </w:rPr>
          <w:t xml:space="preserve">从@Walker1969提出政策扩散的概念开始的五十年</w:t>
        </w:r>
      </w:hyperlink>
      <w:r>
        <w:t xml:space="preserve">，政治学和公共管理等学科领域对政策扩散的研究方兴未艾。同时，随着研究的不断深入和研究重点的转换，政策扩散的概念也在不断变化。</w:t>
      </w:r>
    </w:p>
    <w:p>
      <w:pPr>
        <w:pStyle w:val="a0"/>
      </w:pPr>
      <w:r>
        <w:rPr>
          <w:bCs/>
          <w:b/>
        </w:rPr>
        <w:t xml:space="preserve">政策创新视角。</w:t>
      </w:r>
      <w:r>
        <w:t xml:space="preserve">政策扩散的早期研究基于政策过程理论展开</w:t>
      </w:r>
      <w:r>
        <w:t xml:space="preserve">[@BaoWeiHui2021]</w:t>
      </w:r>
      <w:r>
        <w:t xml:space="preserve">，因此，这一阶段的政策扩散概念，更多的是和政策创新是一体两面，紧密相连。</w:t>
      </w:r>
      <w:r>
        <w:t xml:space="preserve">[@Walker1969]</w:t>
      </w:r>
      <w:r>
        <w:t xml:space="preserve">基于政策创新视角，学者们更加注重政策扩散中的首次使用，</w:t>
      </w:r>
      <w:r>
        <w:t xml:space="preserve">@Walker1969将政策扩散定义为某个政府首次采纳某项政策的行为</w:t>
      </w:r>
      <w:r>
        <w:t xml:space="preserve">，无论这个政或项目被提出多长时间，只要被内部行为者吸纳，即为政策扩散。</w:t>
      </w:r>
      <w:r>
        <w:t xml:space="preserve">@Lucas1983a对政策扩散的定义虽然更加侧重于政策的执行而非首次出台</w:t>
      </w:r>
      <w:r>
        <w:t xml:space="preserve">，但是“创新”在其政策扩散的特点仍十分突出，他认为政策扩散是从首创者流向其他政府部门的现象，外来政策被当地政府首次接受并执行即为政策扩散。他还强调组织对于政策扩散的影响，他认为政策创新的扩散是在组织中传递的，又推动者组织的变革。这一前瞻性的定义为之后注重政策过程和结果的政策扩散定义打下基础。</w:t>
      </w:r>
    </w:p>
    <w:p>
      <w:pPr>
        <w:pStyle w:val="a0"/>
      </w:pPr>
      <w:r>
        <w:rPr>
          <w:bCs/>
          <w:b/>
        </w:rPr>
        <w:t xml:space="preserve">政策过程视角。</w:t>
      </w:r>
      <w:r>
        <w:t xml:space="preserve">对于政策创新的重视，虽然有利于用现有的理论对这一现象进行解释，但也会导致支持创新的过分关注，即专注于采用创新而排除传播和政策制定的其他潜在重要特征的趋势，从而使我们无法更广泛地了解这些过程</w:t>
      </w:r>
      <w:r>
        <w:t xml:space="preserve">[@GilardiEtAl2021;@Rogers2003;@Karch2007]</w:t>
      </w:r>
      <w:r>
        <w:t xml:space="preserve">。随着政策扩散研究的进一步深入，学者们对政策扩散理解的注重点“首次采纳”拓展至“政策过程”，更多的从内外部行为者之间的互动过程角度理解政策扩散。在这一互动过程中，沟通交流和组织对政策扩散的影响尤为重要。。</w:t>
      </w:r>
      <w:r>
        <w:t xml:space="preserve">@Rogers2003将政策扩散从首次采纳</w:t>
      </w:r>
      <w:r>
        <w:t xml:space="preserve">，定义为“互动-采纳-治理”的政策过程中的创新扩散。进一步的，</w:t>
      </w:r>
      <w:r>
        <w:t xml:space="preserve">@GilardiEtAl2021从问题定义和议程设置视角定义政策扩散</w:t>
      </w:r>
      <w:r>
        <w:t xml:space="preserve">，将政策扩散的研究再次拓展到政策制定的整个过程。</w:t>
      </w:r>
    </w:p>
    <w:p>
      <w:pPr>
        <w:pStyle w:val="a0"/>
      </w:pPr>
      <w:r>
        <w:rPr>
          <w:bCs/>
          <w:b/>
        </w:rPr>
        <w:t xml:space="preserve">政策结果视角。</w:t>
      </w:r>
      <w:r>
        <w:t xml:space="preserve">对如何扩散的过度关注是政策扩散研究受到的主要批评之一。作为对这一批评的回应，学者开始从结果角度理解政策扩散。这一方面的研究主要包括政策趋同(Policy Convergence)和政策再造（Policy Reinvention）两个方面。</w:t>
      </w:r>
      <w:r>
        <w:t xml:space="preserve">@Berry1994将政策扩散的过程定义为在不同的地理空间</w:t>
      </w:r>
      <w:r>
        <w:t xml:space="preserve">，某一方面的政策的相似性增加。</w:t>
      </w:r>
      <w:r>
        <w:t xml:space="preserve">@Inkeles2019将政策扩散定义为政府政策从不同的位置</w:t>
      </w:r>
      <w:r>
        <w:t xml:space="preserve">，人为的变化到某些同一位置。除了政策趋同之外，学者们还从政策扩散的差异结果研究政策扩散，并提出政策再造的概念</w:t>
      </w:r>
      <w:r>
        <w:t xml:space="preserve">[@Clark1985]</w:t>
      </w:r>
      <w:r>
        <w:t xml:space="preserve">。政策扩散并不一定会导致不同部门政策的完全相同，政策扩散的对象即内部行动者也不是完全被动的接受政策扩散，反而会根据自身的实际情况对政策进行批判性接受</w:t>
      </w:r>
      <w:r>
        <w:t xml:space="preserve">[@GlickHays1991;@Hays1996;@MooneyLee1995]</w:t>
      </w:r>
      <w:r>
        <w:t xml:space="preserve">。还有学者从政策执行的角度关注政策扩散，认为政策扩散是指某一政府部门的政策影响到其他政府部门的治理过程。</w:t>
      </w:r>
      <w:r>
        <w:t xml:space="preserve">[@Evans2009]</w:t>
      </w:r>
    </w:p>
    <w:p>
      <w:pPr>
        <w:pStyle w:val="a0"/>
      </w:pPr>
      <w:r>
        <w:rPr>
          <w:bCs/>
          <w:b/>
        </w:rPr>
        <w:t xml:space="preserve">全球化的视角</w:t>
      </w:r>
      <w:r>
        <w:t xml:space="preserve">虽然政策扩散的概念起始于美国政治研究</w:t>
      </w:r>
      <w:r>
        <w:t xml:space="preserve">[@Walker1969]</w:t>
      </w:r>
      <w:r>
        <w:t xml:space="preserve">，但是受到比较政治学和国际政治领域学者的关注。</w:t>
      </w:r>
      <w:r>
        <w:t xml:space="preserve">[@Milner1998]</w:t>
      </w:r>
      <w:r>
        <w:t xml:space="preserve">国际关系和比较政治的学者们将政策扩散从国内政治领域拓展到国际政治层面。与比较政治文献一样，国际关系学者一直关注趋同，但国际关系学者更加注重国际组织在促进各国实现相似政策方面的作用，尤其是关于规范的扩散。这些研究深入考察了社会化过程和身份政治如何影响规范在国际社会的传播，尽管这些概念与美国地方政治有关，但在国内政策扩散的研究中并未探讨这些概念。</w:t>
      </w:r>
      <w:r>
        <w:t xml:space="preserve">[@Checkel1999]</w:t>
      </w:r>
    </w:p>
    <w:p>
      <w:pPr>
        <w:pStyle w:val="a0"/>
      </w:pPr>
      <w:r>
        <w:t xml:space="preserve">根据上述梳理，我们可以发现，政策扩散的定义随着研究的不断深入而越来越丰富。从政策扩散的主体来看，从政府拓展到各类包括国际组织、社团等各类政治主体；从政策扩散的过程来看，从单一的政策首次接纳，扩展到“议程设置-政策采用-政策执行-政策结果”的整个过程；从政策扩散的内容来看，政策扩散从单一的国内成文政策扩展到全球政策和规范；从研究领域来看，政策扩散最早由美国国内政治的研究者提出后，迅速的被比较政治学、国际关系等领域的学者接受和借用。</w:t>
      </w:r>
    </w:p>
    <w:p>
      <w:pPr>
        <w:pStyle w:val="CaptionedFigure"/>
      </w:pPr>
      <w:r>
        <w:drawing>
          <wp:inline>
            <wp:extent cx="5943600" cy="6445091"/>
            <wp:effectExtent b="0" l="0" r="0" t="0"/>
            <wp:docPr descr="Figure 2: 政策扩散的定义" title="" id="1" name="Picture"/>
            <a:graphic>
              <a:graphicData uri="http://schemas.openxmlformats.org/drawingml/2006/picture">
                <pic:pic>
                  <pic:nvPicPr>
                    <pic:cNvPr descr="../figures/ngram.png" id="0" name="Picture"/>
                    <pic:cNvPicPr>
                      <a:picLocks noChangeArrowheads="1" noChangeAspect="1"/>
                    </pic:cNvPicPr>
                  </pic:nvPicPr>
                  <pic:blipFill>
                    <a:blip r:embed="rId24"/>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2: 政策扩散的定义</w:t>
      </w:r>
    </w:p>
    <w:p>
      <w:pPr>
        <w:numPr>
          <w:ilvl w:val="0"/>
          <w:numId w:val="1001"/>
        </w:numPr>
        <w:pStyle w:val="Compact"/>
      </w:pPr>
      <w:r>
        <w:t xml:space="preserve">概念演变</w:t>
      </w:r>
    </w:p>
    <w:p>
      <w:pPr>
        <w:pStyle w:val="CaptionedFigure"/>
      </w:pPr>
      <w:r>
        <w:drawing>
          <wp:inline>
            <wp:extent cx="5943600" cy="6445091"/>
            <wp:effectExtent b="0" l="0" r="0" t="0"/>
            <wp:docPr descr="Figure 3: 政策扩散的概念演变" title="" id="1" name="Picture"/>
            <a:graphic>
              <a:graphicData uri="http://schemas.openxmlformats.org/drawingml/2006/picture">
                <pic:pic>
                  <pic:nvPicPr>
                    <pic:cNvPr descr="../figures/政策扩散的概念演变.png" id="0" name="Picture"/>
                    <pic:cNvPicPr>
                      <a:picLocks noChangeArrowheads="1" noChangeAspect="1"/>
                    </pic:cNvPicPr>
                  </pic:nvPicPr>
                  <pic:blipFill>
                    <a:blip r:embed="rId25"/>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3: 政策扩散的概念演变</w:t>
      </w:r>
    </w:p>
    <w:bookmarkEnd w:id="26"/>
    <w:bookmarkStart w:id="29" w:name="临近概念辨析"/>
    <w:p>
      <w:pPr>
        <w:pStyle w:val="3"/>
      </w:pPr>
      <w:r>
        <w:t xml:space="preserve">临近概念辨析</w:t>
      </w:r>
    </w:p>
    <w:p>
      <w:pPr>
        <w:pStyle w:val="FirstParagraph"/>
      </w:pPr>
      <w:hyperlink r:id="rId27">
        <w:r>
          <w:rPr>
            <w:rStyle w:val="ae"/>
          </w:rPr>
          <w:t xml:space="preserve">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w:t>
        </w:r>
      </w:hyperlink>
    </w:p>
    <w:p>
      <w:pPr>
        <w:pStyle w:val="a0"/>
      </w:pPr>
      <w:hyperlink r:id="rId28">
        <w:r>
          <w:rPr>
            <w:rStyle w:val="ae"/>
          </w:rPr>
          <w:t xml:space="preserve">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w:t>
        </w:r>
      </w:hyperlink>
    </w:p>
    <w:p>
      <w:pPr>
        <w:numPr>
          <w:ilvl w:val="0"/>
          <w:numId w:val="1002"/>
        </w:numPr>
      </w:pPr>
      <w:r>
        <w:t xml:space="preserve">政策扩散与政策转移，政策学习</w:t>
      </w:r>
    </w:p>
    <w:p>
      <w:pPr>
        <w:numPr>
          <w:ilvl w:val="0"/>
          <w:numId w:val="1002"/>
        </w:numPr>
      </w:pPr>
      <w:r>
        <w:t xml:space="preserve">政策扩散与技术扩散</w:t>
      </w:r>
    </w:p>
    <w:bookmarkEnd w:id="29"/>
    <w:bookmarkStart w:id="30" w:name="政策扩散代表性和特殊性"/>
    <w:p>
      <w:pPr>
        <w:pStyle w:val="3"/>
      </w:pPr>
      <w:r>
        <w:t xml:space="preserve">政策扩散代表性和特殊性</w:t>
      </w:r>
    </w:p>
    <w:p>
      <w:pPr>
        <w:numPr>
          <w:ilvl w:val="0"/>
          <w:numId w:val="1003"/>
        </w:numPr>
        <w:pStyle w:val="Compact"/>
      </w:pPr>
      <w:r>
        <w:t xml:space="preserve">政策扩散包含decision maker, policy and policy implication</w:t>
      </w:r>
    </w:p>
    <w:p>
      <w:pPr>
        <w:numPr>
          <w:ilvl w:val="0"/>
          <w:numId w:val="1003"/>
        </w:numPr>
        <w:pStyle w:val="Compact"/>
      </w:pPr>
      <w:r>
        <w:t xml:space="preserve">政策扩散兼具时效性和长期性</w:t>
      </w:r>
    </w:p>
    <w:bookmarkEnd w:id="30"/>
    <w:bookmarkStart w:id="31" w:name="政策扩散研究的聚类分析"/>
    <w:p>
      <w:pPr>
        <w:pStyle w:val="3"/>
      </w:pPr>
      <w:r>
        <w:t xml:space="preserve">政策扩散研究的聚类分析</w:t>
      </w:r>
    </w:p>
    <w:bookmarkEnd w:id="31"/>
    <w:bookmarkEnd w:id="32"/>
    <w:bookmarkStart w:id="35" w:name="扩散主体"/>
    <w:p>
      <w:pPr>
        <w:pStyle w:val="2"/>
      </w:pPr>
      <w:r>
        <w:t xml:space="preserve">扩散主体</w:t>
      </w:r>
    </w:p>
    <w:bookmarkStart w:id="33" w:name="内部主体"/>
    <w:p>
      <w:pPr>
        <w:pStyle w:val="3"/>
      </w:pPr>
      <w:r>
        <w:t xml:space="preserve">内部主体</w:t>
      </w:r>
    </w:p>
    <w:p>
      <w:pPr>
        <w:numPr>
          <w:ilvl w:val="0"/>
          <w:numId w:val="1004"/>
        </w:numPr>
      </w:pPr>
      <w:r>
        <w:t xml:space="preserve">内部行动者的类别</w:t>
      </w:r>
    </w:p>
    <w:p>
      <w:pPr>
        <w:numPr>
          <w:ilvl w:val="0"/>
          <w:numId w:val="1004"/>
        </w:numPr>
      </w:pPr>
      <w:r>
        <w:t xml:space="preserve">内部行动者如何影响政策扩散</w:t>
      </w:r>
    </w:p>
    <w:p>
      <w:pPr>
        <w:numPr>
          <w:ilvl w:val="1"/>
          <w:numId w:val="1005"/>
        </w:numPr>
      </w:pPr>
      <w:r>
        <w:t xml:space="preserve">偏好</w:t>
      </w:r>
    </w:p>
    <w:p>
      <w:pPr>
        <w:numPr>
          <w:ilvl w:val="1"/>
          <w:numId w:val="1005"/>
        </w:numPr>
      </w:pPr>
      <w:r>
        <w:t xml:space="preserve">目标</w:t>
      </w:r>
    </w:p>
    <w:p>
      <w:pPr>
        <w:numPr>
          <w:ilvl w:val="1"/>
          <w:numId w:val="1005"/>
        </w:numPr>
      </w:pPr>
      <w:r>
        <w:t xml:space="preserve">能力</w:t>
      </w:r>
    </w:p>
    <w:p>
      <w:pPr>
        <w:numPr>
          <w:ilvl w:val="1"/>
          <w:numId w:val="1005"/>
        </w:numPr>
      </w:pPr>
      <w:r>
        <w:t xml:space="preserve">和其他行动者的互动</w:t>
      </w:r>
    </w:p>
    <w:bookmarkEnd w:id="33"/>
    <w:bookmarkStart w:id="34" w:name="外部主体"/>
    <w:p>
      <w:pPr>
        <w:pStyle w:val="3"/>
      </w:pPr>
      <w:r>
        <w:t xml:space="preserve">外部主体</w:t>
      </w:r>
    </w:p>
    <w:p>
      <w:pPr>
        <w:numPr>
          <w:ilvl w:val="0"/>
          <w:numId w:val="1006"/>
        </w:numPr>
      </w:pPr>
      <w:r>
        <w:t xml:space="preserve">外部行动者的类别</w:t>
      </w:r>
    </w:p>
    <w:p>
      <w:pPr>
        <w:numPr>
          <w:ilvl w:val="1"/>
          <w:numId w:val="1007"/>
        </w:numPr>
      </w:pPr>
      <w:r>
        <w:t xml:space="preserve">中央政府</w:t>
      </w:r>
    </w:p>
    <w:p>
      <w:pPr>
        <w:numPr>
          <w:ilvl w:val="1"/>
          <w:numId w:val="1007"/>
        </w:numPr>
      </w:pPr>
      <w:r>
        <w:t xml:space="preserve">其他地方政府</w:t>
      </w:r>
    </w:p>
    <w:p>
      <w:pPr>
        <w:numPr>
          <w:ilvl w:val="1"/>
          <w:numId w:val="1007"/>
        </w:numPr>
      </w:pPr>
      <w:r>
        <w:t xml:space="preserve">其他国家和超国家组织</w:t>
      </w:r>
    </w:p>
    <w:p>
      <w:pPr>
        <w:numPr>
          <w:ilvl w:val="1"/>
          <w:numId w:val="1007"/>
        </w:numPr>
      </w:pPr>
      <w:r>
        <w:t xml:space="preserve">政策企业家</w:t>
      </w:r>
    </w:p>
    <w:bookmarkEnd w:id="34"/>
    <w:bookmarkEnd w:id="35"/>
    <w:bookmarkStart w:id="38" w:name="扩散内容"/>
    <w:p>
      <w:pPr>
        <w:pStyle w:val="2"/>
      </w:pPr>
      <w:r>
        <w:t xml:space="preserve">扩散内容</w:t>
      </w:r>
    </w:p>
    <w:bookmarkStart w:id="36" w:name="常规政策扩散"/>
    <w:p>
      <w:pPr>
        <w:pStyle w:val="3"/>
      </w:pPr>
      <w:r>
        <w:t xml:space="preserve">常规政策扩散</w:t>
      </w:r>
    </w:p>
    <w:p>
      <w:pPr>
        <w:numPr>
          <w:ilvl w:val="0"/>
          <w:numId w:val="1008"/>
        </w:numPr>
      </w:pPr>
      <w:r>
        <w:t xml:space="preserve">福利政策</w:t>
      </w:r>
    </w:p>
    <w:p>
      <w:pPr>
        <w:numPr>
          <w:ilvl w:val="0"/>
          <w:numId w:val="1008"/>
        </w:numPr>
      </w:pPr>
      <w:r>
        <w:t xml:space="preserve">教育政策</w:t>
      </w:r>
    </w:p>
    <w:p>
      <w:pPr>
        <w:numPr>
          <w:ilvl w:val="0"/>
          <w:numId w:val="1008"/>
        </w:numPr>
      </w:pPr>
      <w:r>
        <w:t xml:space="preserve">公民权利政策</w:t>
      </w:r>
    </w:p>
    <w:bookmarkEnd w:id="36"/>
    <w:bookmarkStart w:id="37" w:name="非常规政策的扩散"/>
    <w:p>
      <w:pPr>
        <w:pStyle w:val="3"/>
      </w:pPr>
      <w:r>
        <w:t xml:space="preserve">非常规政策的扩散</w:t>
      </w:r>
    </w:p>
    <w:p>
      <w:pPr>
        <w:numPr>
          <w:ilvl w:val="0"/>
          <w:numId w:val="1009"/>
        </w:numPr>
      </w:pPr>
      <w:r>
        <w:t xml:space="preserve">制度扩散</w:t>
      </w:r>
    </w:p>
    <w:p>
      <w:pPr>
        <w:numPr>
          <w:ilvl w:val="0"/>
          <w:numId w:val="1009"/>
        </w:numPr>
      </w:pPr>
      <w:r>
        <w:t xml:space="preserve">体制扩散</w:t>
      </w:r>
    </w:p>
    <w:p>
      <w:pPr>
        <w:numPr>
          <w:ilvl w:val="0"/>
          <w:numId w:val="1009"/>
        </w:numPr>
      </w:pPr>
      <w:r>
        <w:t xml:space="preserve">骚乱和政变的扩散</w:t>
      </w:r>
    </w:p>
    <w:bookmarkEnd w:id="37"/>
    <w:bookmarkEnd w:id="38"/>
    <w:bookmarkStart w:id="42" w:name="扩散逻辑"/>
    <w:p>
      <w:pPr>
        <w:pStyle w:val="2"/>
      </w:pPr>
      <w:r>
        <w:t xml:space="preserve">扩散逻辑</w:t>
      </w:r>
    </w:p>
    <w:p>
      <w:pPr>
        <w:pStyle w:val="FirstParagraph"/>
      </w:pPr>
      <w:r>
        <w:t xml:space="preserve">这部分分类不好，不够理论，看我改的，再做修改</w:t>
      </w:r>
    </w:p>
    <w:bookmarkStart w:id="39" w:name="策略性扩散strategic-action"/>
    <w:p>
      <w:pPr>
        <w:pStyle w:val="3"/>
      </w:pPr>
      <w:r>
        <w:t xml:space="preserve">策略性扩散（Strategic action）</w:t>
      </w:r>
    </w:p>
    <w:bookmarkEnd w:id="39"/>
    <w:bookmarkStart w:id="40" w:name="时效性扩散common-shock"/>
    <w:p>
      <w:pPr>
        <w:pStyle w:val="3"/>
      </w:pPr>
      <w:r>
        <w:t xml:space="preserve">时效性扩散（Common shock）</w:t>
      </w:r>
    </w:p>
    <w:bookmarkEnd w:id="40"/>
    <w:bookmarkStart w:id="41" w:name="相似导致扩散homophily"/>
    <w:p>
      <w:pPr>
        <w:pStyle w:val="3"/>
      </w:pPr>
      <w:r>
        <w:t xml:space="preserve">相似导致扩散（Homophily）</w:t>
      </w:r>
    </w:p>
    <w:bookmarkEnd w:id="41"/>
    <w:bookmarkEnd w:id="42"/>
    <w:bookmarkStart w:id="48" w:name="扩散路径-要和上面做好区分"/>
    <w:p>
      <w:pPr>
        <w:pStyle w:val="2"/>
      </w:pPr>
      <w:r>
        <w:t xml:space="preserve">扩散路径 (要和上面做好区分)</w:t>
      </w:r>
    </w:p>
    <w:bookmarkStart w:id="43" w:name="学习机制"/>
    <w:p>
      <w:pPr>
        <w:pStyle w:val="3"/>
      </w:pPr>
      <w:r>
        <w:t xml:space="preserve">学习机制</w:t>
      </w:r>
    </w:p>
    <w:p>
      <w:pPr>
        <w:numPr>
          <w:ilvl w:val="0"/>
          <w:numId w:val="1010"/>
        </w:numPr>
      </w:pPr>
      <w:r>
        <w:t xml:space="preserve">谁来学</w:t>
      </w:r>
    </w:p>
    <w:p>
      <w:pPr>
        <w:numPr>
          <w:ilvl w:val="1"/>
          <w:numId w:val="1011"/>
        </w:numPr>
      </w:pPr>
      <w:r>
        <w:t xml:space="preserve">横向的学习</w:t>
      </w:r>
    </w:p>
    <w:p>
      <w:pPr>
        <w:numPr>
          <w:ilvl w:val="1"/>
          <w:numId w:val="1011"/>
        </w:numPr>
      </w:pPr>
      <w:r>
        <w:t xml:space="preserve">纵向的学习</w:t>
      </w:r>
    </w:p>
    <w:p>
      <w:pPr>
        <w:numPr>
          <w:ilvl w:val="0"/>
          <w:numId w:val="1010"/>
        </w:numPr>
      </w:pPr>
      <w:r>
        <w:t xml:space="preserve">学什么</w:t>
      </w:r>
    </w:p>
    <w:p>
      <w:pPr>
        <w:numPr>
          <w:ilvl w:val="1"/>
          <w:numId w:val="1012"/>
        </w:numPr>
      </w:pPr>
      <w:r>
        <w:t xml:space="preserve">正向学习</w:t>
      </w:r>
    </w:p>
    <w:p>
      <w:pPr>
        <w:numPr>
          <w:ilvl w:val="1"/>
          <w:numId w:val="1012"/>
        </w:numPr>
      </w:pPr>
      <w:r>
        <w:t xml:space="preserve">负向学习</w:t>
      </w:r>
    </w:p>
    <w:p>
      <w:pPr>
        <w:numPr>
          <w:ilvl w:val="0"/>
          <w:numId w:val="1010"/>
        </w:numPr>
      </w:pPr>
      <w:r>
        <w:t xml:space="preserve">怎么学</w:t>
      </w:r>
    </w:p>
    <w:p>
      <w:pPr>
        <w:numPr>
          <w:ilvl w:val="1"/>
          <w:numId w:val="1013"/>
        </w:numPr>
      </w:pPr>
      <w:r>
        <w:t xml:space="preserve">什么是成功的政策</w:t>
      </w:r>
    </w:p>
    <w:p>
      <w:pPr>
        <w:numPr>
          <w:ilvl w:val="1"/>
          <w:numId w:val="1013"/>
        </w:numPr>
      </w:pPr>
      <w:r>
        <w:t xml:space="preserve">如何识别政策成功</w:t>
      </w:r>
    </w:p>
    <w:bookmarkEnd w:id="43"/>
    <w:bookmarkStart w:id="44" w:name="竞争机制"/>
    <w:p>
      <w:pPr>
        <w:pStyle w:val="3"/>
      </w:pPr>
      <w:r>
        <w:t xml:space="preserve">竞争机制</w:t>
      </w:r>
    </w:p>
    <w:p>
      <w:pPr>
        <w:numPr>
          <w:ilvl w:val="0"/>
          <w:numId w:val="1014"/>
        </w:numPr>
      </w:pPr>
      <w:r>
        <w:t xml:space="preserve">怎么竞争</w:t>
      </w:r>
    </w:p>
    <w:p>
      <w:pPr>
        <w:numPr>
          <w:ilvl w:val="0"/>
          <w:numId w:val="1014"/>
        </w:numPr>
      </w:pPr>
      <w:r>
        <w:t xml:space="preserve">竞争的后果</w:t>
      </w:r>
    </w:p>
    <w:p>
      <w:pPr>
        <w:numPr>
          <w:ilvl w:val="1"/>
          <w:numId w:val="1015"/>
        </w:numPr>
      </w:pPr>
      <w:r>
        <w:t xml:space="preserve">竞争的正向效应</w:t>
      </w:r>
    </w:p>
    <w:p>
      <w:pPr>
        <w:numPr>
          <w:ilvl w:val="1"/>
          <w:numId w:val="1015"/>
        </w:numPr>
      </w:pPr>
      <w:r>
        <w:t xml:space="preserve">负向的负向效应</w:t>
      </w:r>
    </w:p>
    <w:bookmarkEnd w:id="44"/>
    <w:bookmarkStart w:id="45" w:name="强制机制"/>
    <w:p>
      <w:pPr>
        <w:pStyle w:val="3"/>
      </w:pPr>
      <w:r>
        <w:t xml:space="preserve">强制机制</w:t>
      </w:r>
    </w:p>
    <w:p>
      <w:pPr>
        <w:numPr>
          <w:ilvl w:val="0"/>
          <w:numId w:val="1016"/>
        </w:numPr>
      </w:pPr>
      <w:r>
        <w:t xml:space="preserve">谁强制，强制谁</w:t>
      </w:r>
    </w:p>
    <w:p>
      <w:pPr>
        <w:numPr>
          <w:ilvl w:val="0"/>
          <w:numId w:val="1016"/>
        </w:numPr>
      </w:pPr>
      <w:r>
        <w:t xml:space="preserve">怎么强制：强制的手段</w:t>
      </w:r>
    </w:p>
    <w:bookmarkEnd w:id="45"/>
    <w:bookmarkStart w:id="46" w:name="社会化机制"/>
    <w:p>
      <w:pPr>
        <w:pStyle w:val="3"/>
      </w:pPr>
      <w:r>
        <w:t xml:space="preserve">社会化机制</w:t>
      </w:r>
    </w:p>
    <w:p>
      <w:pPr>
        <w:numPr>
          <w:ilvl w:val="0"/>
          <w:numId w:val="1017"/>
        </w:numPr>
      </w:pPr>
      <w:r>
        <w:t xml:space="preserve">谁来社会化</w:t>
      </w:r>
    </w:p>
    <w:p>
      <w:pPr>
        <w:numPr>
          <w:ilvl w:val="1"/>
          <w:numId w:val="1018"/>
        </w:numPr>
      </w:pPr>
      <w:r>
        <w:t xml:space="preserve">社会化的行动者</w:t>
      </w:r>
    </w:p>
    <w:p>
      <w:pPr>
        <w:numPr>
          <w:ilvl w:val="1"/>
          <w:numId w:val="1018"/>
        </w:numPr>
      </w:pPr>
      <w:r>
        <w:t xml:space="preserve">不是单向的</w:t>
      </w:r>
    </w:p>
    <w:p>
      <w:pPr>
        <w:numPr>
          <w:ilvl w:val="0"/>
          <w:numId w:val="1017"/>
        </w:numPr>
      </w:pPr>
      <w:r>
        <w:t xml:space="preserve">怎么社会化</w:t>
      </w:r>
    </w:p>
    <w:p>
      <w:pPr>
        <w:numPr>
          <w:ilvl w:val="0"/>
          <w:numId w:val="1017"/>
        </w:numPr>
      </w:pPr>
      <w:r>
        <w:t xml:space="preserve">社会化的效应（特点）</w:t>
      </w:r>
    </w:p>
    <w:bookmarkEnd w:id="46"/>
    <w:bookmarkStart w:id="47" w:name="多元机制"/>
    <w:p>
      <w:pPr>
        <w:pStyle w:val="3"/>
      </w:pPr>
      <w:r>
        <w:t xml:space="preserve">多元机制</w:t>
      </w:r>
    </w:p>
    <w:p>
      <w:pPr>
        <w:numPr>
          <w:ilvl w:val="0"/>
          <w:numId w:val="1019"/>
        </w:numPr>
      </w:pPr>
      <w:r>
        <w:t xml:space="preserve">多种机制混合</w:t>
      </w:r>
    </w:p>
    <w:p>
      <w:pPr>
        <w:numPr>
          <w:ilvl w:val="0"/>
          <w:numId w:val="1019"/>
        </w:numPr>
      </w:pPr>
      <w:r>
        <w:t xml:space="preserve">补充而非替代</w:t>
      </w:r>
    </w:p>
    <w:bookmarkEnd w:id="47"/>
    <w:bookmarkEnd w:id="48"/>
    <w:bookmarkStart w:id="52" w:name="政策扩散方法路径"/>
    <w:p>
      <w:pPr>
        <w:pStyle w:val="2"/>
      </w:pPr>
      <w:r>
        <w:t xml:space="preserve">政策扩散方法路径</w:t>
      </w:r>
    </w:p>
    <w:bookmarkStart w:id="49" w:name="现象分析"/>
    <w:p>
      <w:pPr>
        <w:pStyle w:val="3"/>
      </w:pPr>
      <w:r>
        <w:t xml:space="preserve">现象分析</w:t>
      </w:r>
    </w:p>
    <w:bookmarkEnd w:id="49"/>
    <w:bookmarkStart w:id="50" w:name="机制分析"/>
    <w:p>
      <w:pPr>
        <w:pStyle w:val="3"/>
      </w:pPr>
      <w:r>
        <w:t xml:space="preserve">机制分析</w:t>
      </w:r>
    </w:p>
    <w:bookmarkEnd w:id="50"/>
    <w:bookmarkStart w:id="51" w:name="混合分析"/>
    <w:p>
      <w:pPr>
        <w:pStyle w:val="3"/>
      </w:pPr>
      <w:r>
        <w:t xml:space="preserve">混合分析</w:t>
      </w:r>
    </w:p>
    <w:bookmarkEnd w:id="51"/>
    <w:bookmarkEnd w:id="52"/>
    <w:bookmarkEnd w:id="53"/>
    <w:bookmarkStart w:id="61" w:name="现有不足与盲点这一整块整合度很低"/>
    <w:p>
      <w:pPr>
        <w:pStyle w:val="1"/>
      </w:pPr>
      <w:r>
        <w:t xml:space="preserve">现有不足与盲点（这一整块整合度很低）</w:t>
      </w:r>
    </w:p>
    <w:bookmarkStart w:id="58" w:name="解释的不足"/>
    <w:p>
      <w:pPr>
        <w:pStyle w:val="2"/>
      </w:pPr>
      <w:r>
        <w:t xml:space="preserve">解释的不足</w:t>
      </w:r>
    </w:p>
    <w:bookmarkStart w:id="54" w:name="谁扩散"/>
    <w:p>
      <w:pPr>
        <w:pStyle w:val="3"/>
      </w:pPr>
      <w:r>
        <w:t xml:space="preserve">谁扩散</w:t>
      </w:r>
    </w:p>
    <w:p>
      <w:pPr>
        <w:numPr>
          <w:ilvl w:val="0"/>
          <w:numId w:val="1020"/>
        </w:numPr>
      </w:pPr>
      <w:r>
        <w:t xml:space="preserve">内部参与者</w:t>
      </w:r>
    </w:p>
    <w:p>
      <w:pPr>
        <w:numPr>
          <w:ilvl w:val="1"/>
          <w:numId w:val="1021"/>
        </w:numPr>
      </w:pPr>
      <w:r>
        <w:t xml:space="preserve">对决策者的联系关注不足（引出后文的干部交流）</w:t>
      </w:r>
    </w:p>
    <w:p>
      <w:pPr>
        <w:numPr>
          <w:ilvl w:val="1"/>
          <w:numId w:val="1021"/>
        </w:numPr>
      </w:pPr>
      <w:r>
        <w:t xml:space="preserve">把决策者异质性关注的不足（引出后文的能力）</w:t>
      </w:r>
    </w:p>
    <w:p>
      <w:pPr>
        <w:numPr>
          <w:ilvl w:val="1"/>
          <w:numId w:val="1021"/>
        </w:numPr>
      </w:pPr>
      <w:r>
        <w:t xml:space="preserve">对执行者关注的不足（引出后文的执行者）</w:t>
      </w:r>
    </w:p>
    <w:p>
      <w:pPr>
        <w:numPr>
          <w:ilvl w:val="0"/>
          <w:numId w:val="1020"/>
        </w:numPr>
      </w:pPr>
      <w:r>
        <w:t xml:space="preserve">外部参与者</w:t>
      </w:r>
    </w:p>
    <w:p>
      <w:pPr>
        <w:numPr>
          <w:ilvl w:val="1"/>
          <w:numId w:val="1022"/>
        </w:numPr>
      </w:pPr>
      <w:r>
        <w:t xml:space="preserve">对民众关注不足（引出后文的回应之回应）</w:t>
      </w:r>
    </w:p>
    <w:p>
      <w:pPr>
        <w:numPr>
          <w:ilvl w:val="1"/>
          <w:numId w:val="1022"/>
        </w:numPr>
      </w:pPr>
      <w:r>
        <w:t xml:space="preserve">对全球化的关注不足（引出后文的国际组织直接影响地方政府）</w:t>
      </w:r>
    </w:p>
    <w:p>
      <w:pPr>
        <w:numPr>
          <w:ilvl w:val="0"/>
          <w:numId w:val="1020"/>
        </w:numPr>
      </w:pPr>
      <w:r>
        <w:t xml:space="preserve">国际和地方研究的脱节</w:t>
      </w:r>
    </w:p>
    <w:bookmarkEnd w:id="54"/>
    <w:bookmarkStart w:id="55" w:name="扩散什么"/>
    <w:p>
      <w:pPr>
        <w:pStyle w:val="3"/>
      </w:pPr>
      <w:r>
        <w:t xml:space="preserve">扩散什么</w:t>
      </w:r>
    </w:p>
    <w:p>
      <w:pPr>
        <w:numPr>
          <w:ilvl w:val="0"/>
          <w:numId w:val="1023"/>
        </w:numPr>
      </w:pPr>
      <w:r>
        <w:t xml:space="preserve">政策扩散使用二分的观点，对文本变化的关注不足（引出后文的政策再造）</w:t>
      </w:r>
    </w:p>
    <w:p>
      <w:pPr>
        <w:numPr>
          <w:ilvl w:val="0"/>
          <w:numId w:val="1023"/>
        </w:numPr>
      </w:pPr>
      <w:r>
        <w:t xml:space="preserve">过于关注政策采用而非政策制定（引出议程设置中的政策扩散，</w:t>
      </w:r>
      <w:r>
        <w:t xml:space="preserve">“</w:t>
      </w:r>
      <w:r>
        <w:t xml:space="preserve">会议政治</w:t>
      </w:r>
      <w:r>
        <w:t xml:space="preserve">”</w:t>
      </w:r>
      <w:r>
        <w:t xml:space="preserve">）</w:t>
      </w:r>
    </w:p>
    <w:p>
      <w:pPr>
        <w:numPr>
          <w:ilvl w:val="0"/>
          <w:numId w:val="1023"/>
        </w:numPr>
      </w:pPr>
      <w:r>
        <w:t xml:space="preserve">过于关注首次采用而非一个多次的互动方式</w:t>
      </w:r>
    </w:p>
    <w:p>
      <w:pPr>
        <w:numPr>
          <w:ilvl w:val="0"/>
          <w:numId w:val="1023"/>
        </w:numPr>
      </w:pPr>
      <w:r>
        <w:t xml:space="preserve">对政策本身关注的不足</w:t>
      </w:r>
    </w:p>
    <w:p>
      <w:pPr>
        <w:numPr>
          <w:ilvl w:val="0"/>
          <w:numId w:val="1023"/>
        </w:numPr>
      </w:pPr>
      <w:r>
        <w:t xml:space="preserve">对政策执行中的政策扩散关注不足</w:t>
      </w:r>
    </w:p>
    <w:bookmarkEnd w:id="55"/>
    <w:bookmarkStart w:id="56" w:name="为什么扩散"/>
    <w:p>
      <w:pPr>
        <w:pStyle w:val="3"/>
      </w:pPr>
      <w:r>
        <w:t xml:space="preserve">为什么扩散</w:t>
      </w:r>
    </w:p>
    <w:p>
      <w:pPr>
        <w:numPr>
          <w:ilvl w:val="0"/>
          <w:numId w:val="1024"/>
        </w:numPr>
      </w:pPr>
      <w:r>
        <w:t xml:space="preserve">对强制的自主性关注不足</w:t>
      </w:r>
    </w:p>
    <w:p>
      <w:pPr>
        <w:numPr>
          <w:ilvl w:val="0"/>
          <w:numId w:val="1024"/>
        </w:numPr>
      </w:pPr>
      <w:r>
        <w:t xml:space="preserve">对机制的整合不足</w:t>
      </w:r>
    </w:p>
    <w:bookmarkEnd w:id="56"/>
    <w:bookmarkStart w:id="57" w:name="怎么扩散"/>
    <w:p>
      <w:pPr>
        <w:pStyle w:val="3"/>
      </w:pPr>
      <w:r>
        <w:t xml:space="preserve">怎么扩散</w:t>
      </w:r>
    </w:p>
    <w:bookmarkEnd w:id="57"/>
    <w:bookmarkEnd w:id="58"/>
    <w:bookmarkStart w:id="59" w:name="使用的不足"/>
    <w:p>
      <w:pPr>
        <w:pStyle w:val="2"/>
      </w:pPr>
      <w:r>
        <w:t xml:space="preserve">使用的不足</w:t>
      </w:r>
    </w:p>
    <w:bookmarkEnd w:id="59"/>
    <w:bookmarkStart w:id="60" w:name="方法的不足"/>
    <w:p>
      <w:pPr>
        <w:pStyle w:val="2"/>
      </w:pPr>
      <w:r>
        <w:t xml:space="preserve">方法的不足</w:t>
      </w:r>
    </w:p>
    <w:bookmarkEnd w:id="60"/>
    <w:bookmarkEnd w:id="61"/>
    <w:bookmarkStart w:id="73" w:name="未来方向基于政治学视角-这三部分都看不出对政治学的重要性"/>
    <w:p>
      <w:pPr>
        <w:pStyle w:val="1"/>
      </w:pPr>
      <w:r>
        <w:t xml:space="preserve">未来方向：基于政治学视角 （这三部分都看不出对政治学的重要性）</w:t>
      </w:r>
    </w:p>
    <w:bookmarkStart w:id="65" w:name="作为因变量的政策扩散"/>
    <w:p>
      <w:pPr>
        <w:pStyle w:val="2"/>
      </w:pPr>
      <w:r>
        <w:t xml:space="preserve">作为因变量的政策扩散</w:t>
      </w:r>
    </w:p>
    <w:bookmarkStart w:id="62" w:name="国家能力与政策扩散研究"/>
    <w:p>
      <w:pPr>
        <w:pStyle w:val="3"/>
      </w:pPr>
      <w:r>
        <w:t xml:space="preserve">国家能力与政策扩散研究</w:t>
      </w:r>
    </w:p>
    <w:bookmarkEnd w:id="62"/>
    <w:bookmarkStart w:id="63" w:name="政府回应性与政策扩散研究"/>
    <w:p>
      <w:pPr>
        <w:pStyle w:val="3"/>
      </w:pPr>
      <w:r>
        <w:t xml:space="preserve">政府回应性与政策扩散研究</w:t>
      </w:r>
    </w:p>
    <w:bookmarkEnd w:id="63"/>
    <w:bookmarkStart w:id="64" w:name="全球化与政策扩散研究"/>
    <w:p>
      <w:pPr>
        <w:pStyle w:val="3"/>
      </w:pPr>
      <w:r>
        <w:t xml:space="preserve">全球化与政策扩散研究</w:t>
      </w:r>
    </w:p>
    <w:bookmarkEnd w:id="64"/>
    <w:bookmarkEnd w:id="65"/>
    <w:bookmarkStart w:id="69" w:name="作为自变量的政策扩散"/>
    <w:p>
      <w:pPr>
        <w:pStyle w:val="2"/>
      </w:pPr>
      <w:r>
        <w:t xml:space="preserve">作为自变量的政策扩散</w:t>
      </w:r>
    </w:p>
    <w:bookmarkStart w:id="66" w:name="观察纵向政府间关系的窗口"/>
    <w:p>
      <w:pPr>
        <w:pStyle w:val="3"/>
      </w:pPr>
      <w:r>
        <w:t xml:space="preserve">观察纵向政府间关系的窗口</w:t>
      </w:r>
    </w:p>
    <w:bookmarkEnd w:id="66"/>
    <w:bookmarkStart w:id="67" w:name="观察横向政府间关系的窗口"/>
    <w:p>
      <w:pPr>
        <w:pStyle w:val="3"/>
      </w:pPr>
      <w:r>
        <w:t xml:space="preserve">观察横向政府间关系的窗口</w:t>
      </w:r>
    </w:p>
    <w:bookmarkEnd w:id="67"/>
    <w:bookmarkStart w:id="68" w:name="观察国家社会关系的窗口"/>
    <w:p>
      <w:pPr>
        <w:pStyle w:val="3"/>
      </w:pPr>
      <w:r>
        <w:t xml:space="preserve">观察国家社会关系的窗口</w:t>
      </w:r>
    </w:p>
    <w:bookmarkEnd w:id="68"/>
    <w:bookmarkEnd w:id="69"/>
    <w:bookmarkStart w:id="72" w:name="基于大数据方法的政策扩散研究"/>
    <w:p>
      <w:pPr>
        <w:pStyle w:val="2"/>
      </w:pPr>
      <w:r>
        <w:t xml:space="preserve">基于大数据方法的政策扩散研究</w:t>
      </w:r>
    </w:p>
    <w:bookmarkStart w:id="70" w:name="自然语言处理方法"/>
    <w:p>
      <w:pPr>
        <w:pStyle w:val="3"/>
      </w:pPr>
      <w:r>
        <w:t xml:space="preserve">自然语言处理方法</w:t>
      </w:r>
    </w:p>
    <w:bookmarkEnd w:id="70"/>
    <w:bookmarkStart w:id="71" w:name="社交网络分析方法"/>
    <w:p>
      <w:pPr>
        <w:pStyle w:val="3"/>
      </w:pPr>
      <w:r>
        <w:t xml:space="preserve">社交网络分析方法</w:t>
      </w:r>
    </w:p>
    <w:bookmarkEnd w:id="71"/>
    <w:bookmarkEnd w:id="72"/>
    <w:bookmarkEnd w:id="73"/>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 TargetMode="External" /><Relationship Type="http://schemas.openxmlformats.org/officeDocument/2006/relationships/hyperlink" Id="rId27" Target="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 TargetMode="External" /><Relationship Type="http://schemas.openxmlformats.org/officeDocument/2006/relationships/hyperlink" Id="rId21" Target="mailto:sunyf20@mails.tsinghua.edu.cn" TargetMode="External" /><Relationship Type="http://schemas.openxmlformats.org/officeDocument/2006/relationships/hyperlink" Id="rId23" Target="mailto:&#20174;@Walker1969&#25552;&#20986;&#25919;&#31574;&#25193;&#25955;&#30340;&#27010;&#24565;&#24320;&#22987;&#30340;&#20116;&#21313;&#24180;" TargetMode="External" /></Relationships>
</file>

<file path=word/_rels/footnotes.xml.rels><?xml version="1.0" encoding="UTF-8"?><Relationships xmlns="http://schemas.openxmlformats.org/package/2006/relationships"><Relationship Type="http://schemas.openxmlformats.org/officeDocument/2006/relationships/hyperlink" Id="rId28" Target="https://kns.cnki.net/KXReader/Detail?invoice=PtzcpYTeZJt3BcL8PzJE0%2BZ8orfspY57JJpEAf3nnZvRQpFnakSGduOZSJ7wwjv99lmeQPLMNeOQS0DVzi5xKD4%2FnhwqT%2FVodWvMIFRIFziZZf8LZvktdoEPWXurxhA%2BOdxIW68nwkYnoUPPw30Vr5cY7X6iLKJ4Oawdwi7Nfog%3D&amp;DBCODE=CJFD&amp;FileName=NMDB202104012&amp;TABLEName=cjfdlast2021&amp;nonce=7BACDB3113F04AF68241D968A50BDF34&amp;uid=&amp;TIMESTAMP=1638760387468" TargetMode="External" /><Relationship Type="http://schemas.openxmlformats.org/officeDocument/2006/relationships/hyperlink" Id="rId27" Target="https://kns.cnki.net/KXReader/Detail?invoice=r5ANsDAUmdDf8Bk5cQ4QEkYYI%2FepadMtp94e3AZJ0Y1MZyzfQH%2B19h5UftFYFK9G2WJsYIrNoyGZqAII4I%2FwO7dXp%2Bujg0xOOTTRVgXZ3ap8NMVsaETJjN853shp%2Fadfuulp%2Fo9m8P3ZXGOR4Px6K91EhT97d6t%2BA%2F8HNt2zS2I%3D&amp;DBCODE=CJFD&amp;FileName=XMDS201306002&amp;TABLEName=cjfdhis2&amp;nonce=33AEDC5208E04324A82FCB1E0CC3D374&amp;uid=&amp;TIMESTAMP=1638760166703#65" TargetMode="External" /><Relationship Type="http://schemas.openxmlformats.org/officeDocument/2006/relationships/hyperlink" Id="rId21" Target="mailto:sunyf20@mails.tsinghua.edu.cn" TargetMode="External" /><Relationship Type="http://schemas.openxmlformats.org/officeDocument/2006/relationships/hyperlink" Id="rId23" Target="mailto:&#20174;@Walker1969&#25552;&#20986;&#25919;&#31574;&#25193;&#25955;&#30340;&#27010;&#24565;&#24320;&#22987;&#30340;&#20116;&#21313;&#241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政策扩散与政府间关系</dc:title>
  <dc:creator>孙宇飞</dc:creator>
  <cp:keywords/>
  <dcterms:created xsi:type="dcterms:W3CDTF">2021-12-06T08:18:44Z</dcterms:created>
  <dcterms:modified xsi:type="dcterms:W3CDTF">2021-12-06T08:18:44Z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ocumentclass">
    <vt:lpwstr>ctexart</vt:lpwstr>
  </property>
  <property fmtid="{D5CDD505-2E9C-101B-9397-08002B2CF9AE}" pid="4" name="editor_options">
    <vt:lpwstr/>
  </property>
  <property fmtid="{D5CDD505-2E9C-101B-9397-08002B2CF9AE}" pid="5" name="fontsize">
    <vt:lpwstr>12pt</vt:lpwstr>
  </property>
  <property fmtid="{D5CDD505-2E9C-101B-9397-08002B2CF9AE}" pid="6" name="geometry">
    <vt:lpwstr>margin=1in</vt:lpwstr>
  </property>
  <property fmtid="{D5CDD505-2E9C-101B-9397-08002B2CF9AE}" pid="7" name="knit">
    <vt:lpwstr>(function(inputFile, encoding) {rmarkdown::render(inputFile, encoding = encoding, output_format = c(“bookdown::word_document2”, “bookdown::pdf_document2”)) })</vt:lpwstr>
  </property>
  <property fmtid="{D5CDD505-2E9C-101B-9397-08002B2CF9AE}" pid="8" name="link-citations">
    <vt:lpwstr>True</vt:lpwstr>
  </property>
  <property fmtid="{D5CDD505-2E9C-101B-9397-08002B2CF9AE}" pid="9" name="output">
    <vt:lpwstr/>
  </property>
  <property fmtid="{D5CDD505-2E9C-101B-9397-08002B2CF9AE}" pid="10" name="toc">
    <vt:lpwstr>False</vt:lpwstr>
  </property>
</Properties>
</file>