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D62" w:rsidRPr="0004194D" w:rsidRDefault="00C332A4" w:rsidP="0004194D">
      <w:pPr>
        <w:jc w:val="center"/>
        <w:rPr>
          <w:rFonts w:ascii="Times New Roman" w:hAnsi="Times New Roman" w:cs="Times New Roman"/>
          <w:b/>
          <w:sz w:val="40"/>
          <w:szCs w:val="40"/>
        </w:rPr>
      </w:pPr>
      <w:r w:rsidRPr="0004194D">
        <w:rPr>
          <w:rFonts w:ascii="Times New Roman" w:hAnsi="Times New Roman" w:cs="Times New Roman"/>
          <w:b/>
          <w:sz w:val="40"/>
          <w:szCs w:val="40"/>
        </w:rPr>
        <w:t>2010 China Survey Technical Report</w:t>
      </w:r>
    </w:p>
    <w:p w:rsidR="0004194D" w:rsidRPr="0004194D" w:rsidRDefault="0004194D" w:rsidP="0004194D">
      <w:pPr>
        <w:autoSpaceDE w:val="0"/>
        <w:autoSpaceDN w:val="0"/>
        <w:adjustRightInd w:val="0"/>
        <w:jc w:val="both"/>
        <w:rPr>
          <w:rFonts w:ascii="Times New Roman" w:eastAsia="標楷體" w:hAnsi="Times New Roman" w:cs="Times New Roman" w:hint="eastAsia"/>
          <w:b/>
          <w:bCs/>
          <w:caps/>
          <w:kern w:val="0"/>
          <w:szCs w:val="24"/>
        </w:rPr>
      </w:pPr>
    </w:p>
    <w:p w:rsidR="00B33896" w:rsidRPr="0004194D" w:rsidRDefault="00C332A4" w:rsidP="0004194D">
      <w:pPr>
        <w:numPr>
          <w:ilvl w:val="0"/>
          <w:numId w:val="3"/>
        </w:numPr>
        <w:autoSpaceDE w:val="0"/>
        <w:autoSpaceDN w:val="0"/>
        <w:adjustRightInd w:val="0"/>
        <w:jc w:val="both"/>
        <w:rPr>
          <w:rFonts w:ascii="Times New Roman" w:eastAsia="標楷體" w:hAnsi="Times New Roman" w:cs="Times New Roman"/>
          <w:b/>
          <w:bCs/>
          <w:caps/>
          <w:kern w:val="0"/>
          <w:sz w:val="28"/>
          <w:szCs w:val="28"/>
        </w:rPr>
      </w:pPr>
      <w:r w:rsidRPr="0004194D">
        <w:rPr>
          <w:rFonts w:ascii="Times New Roman" w:eastAsia="標楷體" w:hAnsi="Times New Roman" w:cs="Times New Roman"/>
          <w:b/>
          <w:bCs/>
          <w:caps/>
          <w:kern w:val="0"/>
          <w:sz w:val="28"/>
          <w:szCs w:val="28"/>
        </w:rPr>
        <w:t>Location</w:t>
      </w:r>
    </w:p>
    <w:p w:rsidR="00B33896" w:rsidRPr="0004194D" w:rsidRDefault="00C332A4" w:rsidP="0004194D">
      <w:pPr>
        <w:autoSpaceDE w:val="0"/>
        <w:autoSpaceDN w:val="0"/>
        <w:adjustRightInd w:val="0"/>
        <w:ind w:leftChars="117" w:left="282" w:hanging="1"/>
        <w:jc w:val="both"/>
        <w:rPr>
          <w:rFonts w:ascii="Times New Roman" w:eastAsia="標楷體" w:hAnsi="Times New Roman" w:cs="Times New Roman"/>
          <w:kern w:val="0"/>
          <w:szCs w:val="24"/>
        </w:rPr>
      </w:pPr>
      <w:r w:rsidRPr="0004194D">
        <w:rPr>
          <w:rFonts w:ascii="Times New Roman" w:eastAsia="標楷體" w:hAnsi="Times New Roman" w:cs="Times New Roman"/>
          <w:kern w:val="0"/>
          <w:szCs w:val="24"/>
        </w:rPr>
        <w:t xml:space="preserve">The survey area </w:t>
      </w:r>
      <w:r w:rsidR="00150B55" w:rsidRPr="0004194D">
        <w:rPr>
          <w:rFonts w:ascii="Times New Roman" w:eastAsia="標楷體" w:hAnsi="Times New Roman" w:cs="Times New Roman"/>
          <w:kern w:val="0"/>
          <w:szCs w:val="24"/>
        </w:rPr>
        <w:t>included</w:t>
      </w:r>
      <w:r w:rsidRPr="0004194D">
        <w:rPr>
          <w:rFonts w:ascii="Times New Roman" w:eastAsia="標楷體" w:hAnsi="Times New Roman" w:cs="Times New Roman"/>
          <w:kern w:val="0"/>
          <w:szCs w:val="24"/>
        </w:rPr>
        <w:t xml:space="preserve"> 25 provinces in China (except Hong Kong, Macao, Taiwan, Xinjiang, Tibet, Qinghai, Inner Mongolia, Ningxia, and Hainan), covering 94.87% of the Chinese population.</w:t>
      </w:r>
    </w:p>
    <w:p w:rsidR="00B33896" w:rsidRPr="0004194D" w:rsidRDefault="00B33896" w:rsidP="0004194D">
      <w:pPr>
        <w:jc w:val="both"/>
        <w:rPr>
          <w:rFonts w:ascii="Times New Roman" w:eastAsia="標楷體" w:hAnsi="Times New Roman" w:cs="Times New Roman"/>
          <w:kern w:val="0"/>
          <w:szCs w:val="24"/>
        </w:rPr>
      </w:pPr>
    </w:p>
    <w:p w:rsidR="00B33896" w:rsidRPr="0004194D" w:rsidRDefault="00C332A4" w:rsidP="0004194D">
      <w:pPr>
        <w:numPr>
          <w:ilvl w:val="0"/>
          <w:numId w:val="3"/>
        </w:numPr>
        <w:autoSpaceDE w:val="0"/>
        <w:autoSpaceDN w:val="0"/>
        <w:adjustRightInd w:val="0"/>
        <w:jc w:val="both"/>
        <w:rPr>
          <w:rFonts w:ascii="Times New Roman" w:eastAsia="標楷體" w:hAnsi="Times New Roman" w:cs="Times New Roman"/>
          <w:b/>
          <w:bCs/>
          <w:caps/>
          <w:kern w:val="0"/>
          <w:sz w:val="28"/>
          <w:szCs w:val="28"/>
        </w:rPr>
      </w:pPr>
      <w:r w:rsidRPr="0004194D">
        <w:rPr>
          <w:rFonts w:ascii="Times New Roman" w:eastAsia="標楷體" w:hAnsi="Times New Roman" w:cs="Times New Roman"/>
          <w:b/>
          <w:bCs/>
          <w:caps/>
          <w:kern w:val="0"/>
          <w:sz w:val="28"/>
          <w:szCs w:val="28"/>
        </w:rPr>
        <w:t>Timetable</w:t>
      </w:r>
    </w:p>
    <w:p w:rsidR="00B33896" w:rsidRPr="0004194D" w:rsidRDefault="00C332A4" w:rsidP="0004194D">
      <w:pPr>
        <w:autoSpaceDE w:val="0"/>
        <w:autoSpaceDN w:val="0"/>
        <w:adjustRightInd w:val="0"/>
        <w:ind w:leftChars="117" w:left="282" w:hanging="1"/>
        <w:jc w:val="both"/>
        <w:rPr>
          <w:rFonts w:ascii="Times New Roman" w:eastAsia="標楷體" w:hAnsi="Times New Roman" w:cs="Times New Roman"/>
          <w:kern w:val="0"/>
          <w:szCs w:val="24"/>
        </w:rPr>
      </w:pPr>
      <w:r w:rsidRPr="0004194D">
        <w:rPr>
          <w:rFonts w:ascii="Times New Roman" w:eastAsia="新細明體" w:hAnsi="Times New Roman" w:cs="Times New Roman"/>
          <w:kern w:val="0"/>
          <w:szCs w:val="24"/>
        </w:rPr>
        <w:t>Project:</w:t>
      </w:r>
      <w:r w:rsidR="00B33896" w:rsidRPr="0004194D">
        <w:rPr>
          <w:rFonts w:ascii="Times New Roman" w:eastAsia="新細明體" w:hAnsi="Times New Roman" w:cs="Times New Roman"/>
          <w:kern w:val="0"/>
          <w:szCs w:val="24"/>
        </w:rPr>
        <w:t xml:space="preserve"> </w:t>
      </w:r>
      <w:r w:rsidRPr="0004194D">
        <w:rPr>
          <w:rFonts w:ascii="Times New Roman" w:eastAsia="新細明體" w:hAnsi="Times New Roman" w:cs="Times New Roman"/>
          <w:kern w:val="0"/>
          <w:szCs w:val="24"/>
        </w:rPr>
        <w:t>April 1, 2011 – April 20, 2012</w:t>
      </w:r>
    </w:p>
    <w:p w:rsidR="00B33896" w:rsidRPr="0004194D" w:rsidRDefault="00B33896" w:rsidP="0004194D">
      <w:pPr>
        <w:autoSpaceDE w:val="0"/>
        <w:autoSpaceDN w:val="0"/>
        <w:adjustRightInd w:val="0"/>
        <w:ind w:leftChars="117" w:left="282" w:hanging="1"/>
        <w:jc w:val="both"/>
        <w:rPr>
          <w:rFonts w:ascii="Times New Roman" w:eastAsia="標楷體" w:hAnsi="Times New Roman" w:cs="Times New Roman"/>
          <w:kern w:val="0"/>
          <w:szCs w:val="24"/>
        </w:rPr>
      </w:pPr>
      <w:r w:rsidRPr="0004194D">
        <w:rPr>
          <w:rFonts w:ascii="Times New Roman" w:eastAsia="標楷體" w:hAnsi="Times New Roman" w:cs="Times New Roman"/>
          <w:vanish/>
          <w:kern w:val="0"/>
          <w:szCs w:val="24"/>
        </w:rPr>
        <w:t>Fieldwork</w:t>
      </w:r>
      <w:r w:rsidR="00E81E4A" w:rsidRPr="0004194D">
        <w:rPr>
          <w:rFonts w:ascii="Times New Roman" w:eastAsia="標楷體" w:hAnsi="Times New Roman" w:cs="Times New Roman"/>
          <w:vanish/>
          <w:kern w:val="0"/>
          <w:szCs w:val="24"/>
        </w:rPr>
        <w:t xml:space="preserve">: </w:t>
      </w:r>
      <w:r w:rsidRPr="0004194D">
        <w:rPr>
          <w:rFonts w:ascii="Times New Roman" w:eastAsia="標楷體" w:hAnsi="Times New Roman" w:cs="Times New Roman"/>
          <w:kern w:val="0"/>
          <w:szCs w:val="24"/>
        </w:rPr>
        <w:t>Ju</w:t>
      </w:r>
      <w:r w:rsidR="00DD0E30" w:rsidRPr="0004194D">
        <w:rPr>
          <w:rFonts w:ascii="Times New Roman" w:eastAsia="標楷體" w:hAnsi="Times New Roman" w:cs="Times New Roman"/>
          <w:kern w:val="0"/>
          <w:szCs w:val="24"/>
        </w:rPr>
        <w:t>ly</w:t>
      </w:r>
      <w:r w:rsidRPr="0004194D">
        <w:rPr>
          <w:rFonts w:ascii="Times New Roman" w:eastAsia="標楷體" w:hAnsi="Times New Roman" w:cs="Times New Roman"/>
          <w:kern w:val="0"/>
          <w:szCs w:val="24"/>
        </w:rPr>
        <w:t xml:space="preserve"> 1, 2011</w:t>
      </w:r>
      <w:r w:rsidRPr="0004194D">
        <w:rPr>
          <w:rFonts w:ascii="Times New Roman" w:eastAsia="新細明體" w:hAnsi="Times New Roman" w:cs="Times New Roman"/>
          <w:kern w:val="0"/>
          <w:szCs w:val="24"/>
        </w:rPr>
        <w:t xml:space="preserve"> – </w:t>
      </w:r>
      <w:r w:rsidRPr="0004194D">
        <w:rPr>
          <w:rFonts w:ascii="Times New Roman" w:eastAsia="標楷體" w:hAnsi="Times New Roman" w:cs="Times New Roman"/>
          <w:kern w:val="0"/>
          <w:szCs w:val="24"/>
        </w:rPr>
        <w:t>October 31, 2011</w:t>
      </w:r>
    </w:p>
    <w:p w:rsidR="00B33896" w:rsidRPr="0004194D" w:rsidRDefault="00B33896" w:rsidP="0004194D">
      <w:pPr>
        <w:autoSpaceDE w:val="0"/>
        <w:autoSpaceDN w:val="0"/>
        <w:adjustRightInd w:val="0"/>
        <w:ind w:leftChars="117" w:left="282" w:hanging="1"/>
        <w:jc w:val="both"/>
        <w:rPr>
          <w:rFonts w:ascii="Times New Roman" w:eastAsia="標楷體" w:hAnsi="Times New Roman" w:cs="Times New Roman"/>
          <w:kern w:val="0"/>
          <w:szCs w:val="24"/>
        </w:rPr>
      </w:pPr>
    </w:p>
    <w:p w:rsidR="00B33896" w:rsidRPr="0004194D" w:rsidRDefault="00C332A4" w:rsidP="0004194D">
      <w:pPr>
        <w:numPr>
          <w:ilvl w:val="0"/>
          <w:numId w:val="3"/>
        </w:numPr>
        <w:autoSpaceDE w:val="0"/>
        <w:autoSpaceDN w:val="0"/>
        <w:adjustRightInd w:val="0"/>
        <w:jc w:val="both"/>
        <w:rPr>
          <w:rFonts w:ascii="Times New Roman" w:eastAsia="標楷體" w:hAnsi="Times New Roman" w:cs="Times New Roman"/>
          <w:b/>
          <w:bCs/>
          <w:caps/>
          <w:kern w:val="0"/>
          <w:sz w:val="28"/>
          <w:szCs w:val="28"/>
        </w:rPr>
      </w:pPr>
      <w:r w:rsidRPr="0004194D">
        <w:rPr>
          <w:rFonts w:ascii="Times New Roman" w:eastAsia="標楷體" w:hAnsi="Times New Roman" w:cs="Times New Roman"/>
          <w:b/>
          <w:bCs/>
          <w:caps/>
          <w:kern w:val="0"/>
          <w:sz w:val="28"/>
          <w:szCs w:val="28"/>
        </w:rPr>
        <w:t>Respondents</w:t>
      </w:r>
    </w:p>
    <w:p w:rsidR="00B33896" w:rsidRPr="0004194D" w:rsidRDefault="00C332A4"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 xml:space="preserve">Citizens in mainland China over the age of </w:t>
      </w:r>
      <w:r w:rsidR="00CA4930" w:rsidRPr="0004194D">
        <w:rPr>
          <w:rFonts w:ascii="Times New Roman" w:hAnsi="Times New Roman" w:cs="Times New Roman" w:hint="eastAsia"/>
          <w:szCs w:val="24"/>
        </w:rPr>
        <w:t>18</w:t>
      </w:r>
      <w:r w:rsidRPr="0004194D">
        <w:rPr>
          <w:rFonts w:ascii="Times New Roman" w:hAnsi="Times New Roman" w:cs="Times New Roman"/>
          <w:szCs w:val="24"/>
        </w:rPr>
        <w:t xml:space="preserve">, survey carried out through face-to-face interviews. </w:t>
      </w:r>
    </w:p>
    <w:p w:rsidR="00B33896" w:rsidRPr="0004194D" w:rsidRDefault="00C332A4" w:rsidP="0004194D">
      <w:pPr>
        <w:autoSpaceDE w:val="0"/>
        <w:autoSpaceDN w:val="0"/>
        <w:adjustRightInd w:val="0"/>
        <w:ind w:leftChars="117" w:left="282" w:hanging="1"/>
        <w:jc w:val="both"/>
        <w:rPr>
          <w:rFonts w:ascii="Times New Roman" w:eastAsia="標楷體" w:hAnsi="Times New Roman" w:cs="Times New Roman"/>
          <w:kern w:val="0"/>
          <w:szCs w:val="24"/>
        </w:rPr>
      </w:pPr>
      <w:r w:rsidRPr="0004194D">
        <w:rPr>
          <w:rFonts w:ascii="Times New Roman" w:hAnsi="Times New Roman" w:cs="Times New Roman"/>
          <w:szCs w:val="24"/>
        </w:rPr>
        <w:t xml:space="preserve">Double sampling </w:t>
      </w:r>
      <w:r w:rsidR="007C439C" w:rsidRPr="0004194D">
        <w:rPr>
          <w:rFonts w:ascii="Times New Roman" w:hAnsi="Times New Roman" w:cs="Times New Roman"/>
          <w:szCs w:val="24"/>
        </w:rPr>
        <w:t>at</w:t>
      </w:r>
      <w:r w:rsidRPr="0004194D">
        <w:rPr>
          <w:rFonts w:ascii="Times New Roman" w:hAnsi="Times New Roman" w:cs="Times New Roman"/>
          <w:szCs w:val="24"/>
        </w:rPr>
        <w:t xml:space="preserve"> county and </w:t>
      </w:r>
      <w:r w:rsidR="007C439C" w:rsidRPr="0004194D">
        <w:rPr>
          <w:rFonts w:ascii="Times New Roman" w:hAnsi="Times New Roman" w:cs="Times New Roman"/>
          <w:szCs w:val="24"/>
        </w:rPr>
        <w:t>village/neighborhood</w:t>
      </w:r>
      <w:r w:rsidRPr="0004194D">
        <w:rPr>
          <w:rFonts w:ascii="Times New Roman" w:hAnsi="Times New Roman" w:cs="Times New Roman"/>
          <w:szCs w:val="24"/>
        </w:rPr>
        <w:t xml:space="preserve"> </w:t>
      </w:r>
      <w:r w:rsidR="007C439C" w:rsidRPr="0004194D">
        <w:rPr>
          <w:rFonts w:ascii="Times New Roman" w:hAnsi="Times New Roman" w:cs="Times New Roman"/>
          <w:szCs w:val="24"/>
        </w:rPr>
        <w:t>levels using</w:t>
      </w:r>
      <w:r w:rsidRPr="0004194D">
        <w:rPr>
          <w:rFonts w:ascii="Times New Roman" w:hAnsi="Times New Roman" w:cs="Times New Roman"/>
          <w:szCs w:val="24"/>
        </w:rPr>
        <w:t xml:space="preserve"> the China Family Panel Studies (CFPS), Institute of Social Science Surv</w:t>
      </w:r>
      <w:r w:rsidR="002C4F4E" w:rsidRPr="0004194D">
        <w:rPr>
          <w:rFonts w:ascii="Times New Roman" w:hAnsi="Times New Roman" w:cs="Times New Roman"/>
          <w:szCs w:val="24"/>
        </w:rPr>
        <w:t xml:space="preserve">ey, Peking University framework. </w:t>
      </w:r>
      <w:r w:rsidR="0019269A" w:rsidRPr="0004194D">
        <w:rPr>
          <w:rFonts w:ascii="Times New Roman" w:hAnsi="Times New Roman" w:cs="Times New Roman"/>
          <w:szCs w:val="24"/>
        </w:rPr>
        <w:t>The CFPS sampling frame acts as the household survey sampling frame,</w:t>
      </w:r>
      <w:r w:rsidR="002C4F4E" w:rsidRPr="0004194D">
        <w:rPr>
          <w:rFonts w:ascii="Times New Roman" w:hAnsi="Times New Roman" w:cs="Times New Roman"/>
          <w:szCs w:val="24"/>
        </w:rPr>
        <w:t xml:space="preserve"> </w:t>
      </w:r>
      <w:r w:rsidR="0019269A" w:rsidRPr="0004194D">
        <w:rPr>
          <w:rFonts w:ascii="Times New Roman" w:hAnsi="Times New Roman" w:cs="Times New Roman"/>
          <w:szCs w:val="24"/>
        </w:rPr>
        <w:t xml:space="preserve">which is used to sample a certain number of households. Finally, in each sample household, </w:t>
      </w:r>
      <w:r w:rsidR="008369B1" w:rsidRPr="0004194D">
        <w:rPr>
          <w:rFonts w:ascii="Times New Roman" w:hAnsi="Times New Roman" w:cs="Times New Roman"/>
          <w:szCs w:val="24"/>
        </w:rPr>
        <w:t xml:space="preserve">an </w:t>
      </w:r>
      <w:r w:rsidR="0019269A" w:rsidRPr="0004194D">
        <w:rPr>
          <w:rFonts w:ascii="Times New Roman" w:hAnsi="Times New Roman" w:cs="Times New Roman"/>
          <w:szCs w:val="24"/>
        </w:rPr>
        <w:t>individual that meet</w:t>
      </w:r>
      <w:r w:rsidR="001018D1" w:rsidRPr="0004194D">
        <w:rPr>
          <w:rFonts w:ascii="Times New Roman" w:hAnsi="Times New Roman" w:cs="Times New Roman"/>
          <w:szCs w:val="24"/>
        </w:rPr>
        <w:t>s</w:t>
      </w:r>
      <w:r w:rsidR="0019269A" w:rsidRPr="0004194D">
        <w:rPr>
          <w:rFonts w:ascii="Times New Roman" w:hAnsi="Times New Roman" w:cs="Times New Roman"/>
          <w:szCs w:val="24"/>
        </w:rPr>
        <w:t xml:space="preserve"> the survey requirements </w:t>
      </w:r>
      <w:r w:rsidR="008369B1" w:rsidRPr="0004194D">
        <w:rPr>
          <w:rFonts w:ascii="Times New Roman" w:hAnsi="Times New Roman" w:cs="Times New Roman"/>
          <w:szCs w:val="24"/>
        </w:rPr>
        <w:t>is</w:t>
      </w:r>
      <w:r w:rsidR="0019269A" w:rsidRPr="0004194D">
        <w:rPr>
          <w:rFonts w:ascii="Times New Roman" w:hAnsi="Times New Roman" w:cs="Times New Roman"/>
          <w:szCs w:val="24"/>
        </w:rPr>
        <w:t xml:space="preserve"> randomly selected.</w:t>
      </w:r>
    </w:p>
    <w:p w:rsidR="00B33896" w:rsidRPr="0004194D" w:rsidRDefault="00B33896" w:rsidP="0004194D">
      <w:pPr>
        <w:jc w:val="both"/>
        <w:rPr>
          <w:rFonts w:ascii="Times New Roman" w:hAnsi="Times New Roman" w:cs="Times New Roman"/>
          <w:szCs w:val="24"/>
        </w:rPr>
      </w:pPr>
    </w:p>
    <w:p w:rsidR="00FF5036" w:rsidRPr="0004194D" w:rsidRDefault="0019269A" w:rsidP="0004194D">
      <w:pPr>
        <w:pStyle w:val="a5"/>
        <w:numPr>
          <w:ilvl w:val="0"/>
          <w:numId w:val="3"/>
        </w:numPr>
        <w:autoSpaceDE w:val="0"/>
        <w:autoSpaceDN w:val="0"/>
        <w:adjustRightInd w:val="0"/>
        <w:ind w:firstLineChars="0"/>
        <w:rPr>
          <w:rFonts w:ascii="Times New Roman" w:eastAsia="標楷體" w:hAnsi="Times New Roman"/>
          <w:b/>
          <w:bCs/>
          <w:caps/>
          <w:kern w:val="0"/>
          <w:sz w:val="28"/>
          <w:szCs w:val="28"/>
        </w:rPr>
      </w:pPr>
      <w:r w:rsidRPr="0004194D">
        <w:rPr>
          <w:rFonts w:ascii="Times New Roman" w:eastAsia="標楷體" w:hAnsi="Times New Roman"/>
          <w:b/>
          <w:bCs/>
          <w:caps/>
          <w:kern w:val="0"/>
          <w:sz w:val="28"/>
          <w:szCs w:val="28"/>
        </w:rPr>
        <w:t>SAMPLING PROCESS AND METHODOLOGY</w:t>
      </w:r>
    </w:p>
    <w:p w:rsidR="00B33896" w:rsidRPr="0004194D" w:rsidRDefault="00B33896" w:rsidP="0004194D">
      <w:pPr>
        <w:jc w:val="both"/>
        <w:rPr>
          <w:rFonts w:ascii="Times New Roman" w:hAnsi="Times New Roman" w:cs="Times New Roman"/>
          <w:szCs w:val="24"/>
        </w:rPr>
      </w:pPr>
    </w:p>
    <w:p w:rsidR="00FF5036" w:rsidRPr="0004194D" w:rsidRDefault="0019269A" w:rsidP="0004194D">
      <w:pPr>
        <w:jc w:val="both"/>
        <w:rPr>
          <w:rFonts w:ascii="Times New Roman" w:hAnsi="Times New Roman" w:cs="Times New Roman"/>
          <w:szCs w:val="24"/>
        </w:rPr>
      </w:pPr>
      <w:r w:rsidRPr="0004194D">
        <w:rPr>
          <w:rFonts w:ascii="Times New Roman" w:hAnsi="Times New Roman" w:cs="Times New Roman"/>
          <w:szCs w:val="24"/>
        </w:rPr>
        <w:t>(1) Expected Sample Size</w:t>
      </w:r>
    </w:p>
    <w:p w:rsidR="00FF5036" w:rsidRPr="0004194D" w:rsidRDefault="0019269A"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The survey intends to achieve a</w:t>
      </w:r>
      <w:r w:rsidR="002C4F4E" w:rsidRPr="0004194D">
        <w:rPr>
          <w:rFonts w:ascii="Times New Roman" w:hAnsi="Times New Roman" w:cs="Times New Roman"/>
          <w:szCs w:val="24"/>
        </w:rPr>
        <w:t xml:space="preserve">n effective sample size of 3500. </w:t>
      </w:r>
      <w:r w:rsidRPr="0004194D">
        <w:rPr>
          <w:rFonts w:ascii="Times New Roman" w:hAnsi="Times New Roman" w:cs="Times New Roman"/>
          <w:szCs w:val="24"/>
        </w:rPr>
        <w:t xml:space="preserve">Samples are selected from the six sampling frames from the </w:t>
      </w:r>
      <w:r w:rsidR="007C439C" w:rsidRPr="0004194D">
        <w:rPr>
          <w:rFonts w:ascii="Times New Roman" w:hAnsi="Times New Roman" w:cs="Times New Roman"/>
          <w:szCs w:val="24"/>
        </w:rPr>
        <w:t>CFPS</w:t>
      </w:r>
      <w:r w:rsidRPr="0004194D">
        <w:rPr>
          <w:rFonts w:ascii="Times New Roman" w:hAnsi="Times New Roman" w:cs="Times New Roman"/>
          <w:szCs w:val="24"/>
        </w:rPr>
        <w:t xml:space="preserve"> according to proportion of the population.</w:t>
      </w:r>
      <w:r w:rsidR="002C4F4E" w:rsidRPr="0004194D">
        <w:rPr>
          <w:rFonts w:ascii="Times New Roman" w:hAnsi="Times New Roman" w:cs="Times New Roman"/>
          <w:szCs w:val="24"/>
        </w:rPr>
        <w:t xml:space="preserve"> </w:t>
      </w:r>
      <w:r w:rsidRPr="0004194D">
        <w:rPr>
          <w:rFonts w:ascii="Times New Roman" w:hAnsi="Times New Roman" w:cs="Times New Roman"/>
          <w:szCs w:val="24"/>
        </w:rPr>
        <w:t>The final effective sample size was 3510, distributed as shown in Table 1.</w:t>
      </w:r>
    </w:p>
    <w:p w:rsidR="00FF5036" w:rsidRPr="0004194D" w:rsidRDefault="00FF5036" w:rsidP="0004194D">
      <w:pPr>
        <w:jc w:val="both"/>
        <w:rPr>
          <w:rFonts w:ascii="Times New Roman" w:hAnsi="Times New Roman" w:cs="Times New Roman"/>
          <w:szCs w:val="24"/>
        </w:rPr>
      </w:pPr>
    </w:p>
    <w:p w:rsidR="00FF5036" w:rsidRPr="0004194D" w:rsidRDefault="0019269A" w:rsidP="0004194D">
      <w:pPr>
        <w:ind w:firstLineChars="1150" w:firstLine="2771"/>
        <w:jc w:val="both"/>
        <w:rPr>
          <w:rFonts w:ascii="Times New Roman" w:eastAsia="SimSun" w:hAnsi="Times New Roman" w:cs="Times New Roman"/>
          <w:b/>
          <w:szCs w:val="24"/>
          <w:lang w:eastAsia="zh-CN"/>
        </w:rPr>
      </w:pPr>
      <w:r w:rsidRPr="0004194D">
        <w:rPr>
          <w:rFonts w:ascii="Times New Roman" w:eastAsia="SimSun" w:hAnsi="Times New Roman" w:cs="Times New Roman"/>
          <w:b/>
          <w:szCs w:val="24"/>
          <w:lang w:eastAsia="zh-CN"/>
        </w:rPr>
        <w:t>Table 1 Effective Sample Distribution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2384"/>
        <w:gridCol w:w="1676"/>
        <w:gridCol w:w="1676"/>
        <w:gridCol w:w="3256"/>
      </w:tblGrid>
      <w:tr w:rsidR="0019269A" w:rsidRPr="0004194D" w:rsidTr="0004194D">
        <w:trPr>
          <w:trHeight w:val="525"/>
        </w:trPr>
        <w:tc>
          <w:tcPr>
            <w:tcW w:w="646" w:type="pct"/>
            <w:noWrap/>
            <w:vAlign w:val="center"/>
            <w:hideMark/>
          </w:tcPr>
          <w:p w:rsidR="00FF5036" w:rsidRPr="0004194D" w:rsidRDefault="0019269A" w:rsidP="0004194D">
            <w:pPr>
              <w:widowControl/>
              <w:jc w:val="both"/>
              <w:rPr>
                <w:rFonts w:ascii="Times New Roman" w:eastAsia="SimSun" w:hAnsi="Times New Roman" w:cs="Times New Roman"/>
                <w:b/>
                <w:bCs/>
                <w:color w:val="000000"/>
                <w:szCs w:val="24"/>
                <w:lang w:eastAsia="zh-CN"/>
              </w:rPr>
            </w:pPr>
            <w:r w:rsidRPr="0004194D">
              <w:rPr>
                <w:rFonts w:ascii="Times New Roman" w:eastAsia="SimSun" w:hAnsi="Times New Roman" w:cs="Times New Roman"/>
                <w:b/>
                <w:bCs/>
                <w:color w:val="000000"/>
                <w:szCs w:val="24"/>
                <w:lang w:eastAsia="zh-CN"/>
              </w:rPr>
              <w:t>Level</w:t>
            </w:r>
          </w:p>
        </w:tc>
        <w:tc>
          <w:tcPr>
            <w:tcW w:w="1355" w:type="pct"/>
            <w:vAlign w:val="center"/>
            <w:hideMark/>
          </w:tcPr>
          <w:p w:rsidR="00FF5036" w:rsidRPr="0004194D" w:rsidRDefault="0019269A" w:rsidP="0004194D">
            <w:pPr>
              <w:widowControl/>
              <w:jc w:val="both"/>
              <w:rPr>
                <w:rFonts w:ascii="Times New Roman" w:eastAsia="SimSun" w:hAnsi="Times New Roman" w:cs="Times New Roman"/>
                <w:b/>
                <w:bCs/>
                <w:color w:val="000000"/>
                <w:szCs w:val="24"/>
                <w:lang w:eastAsia="zh-CN"/>
              </w:rPr>
            </w:pPr>
            <w:r w:rsidRPr="0004194D">
              <w:rPr>
                <w:rFonts w:ascii="Times New Roman" w:eastAsia="SimSun" w:hAnsi="Times New Roman" w:cs="Times New Roman"/>
                <w:b/>
                <w:bCs/>
                <w:color w:val="000000"/>
                <w:szCs w:val="24"/>
                <w:lang w:eastAsia="zh-CN"/>
              </w:rPr>
              <w:t xml:space="preserve">Province or </w:t>
            </w:r>
            <w:r w:rsidR="007C439C" w:rsidRPr="0004194D">
              <w:rPr>
                <w:rFonts w:ascii="Times New Roman" w:eastAsia="SimSun" w:hAnsi="Times New Roman" w:cs="Times New Roman"/>
                <w:b/>
                <w:bCs/>
                <w:color w:val="000000"/>
                <w:szCs w:val="24"/>
                <w:lang w:eastAsia="zh-CN"/>
              </w:rPr>
              <w:t>E</w:t>
            </w:r>
            <w:r w:rsidRPr="0004194D">
              <w:rPr>
                <w:rFonts w:ascii="Times New Roman" w:eastAsia="SimSun" w:hAnsi="Times New Roman" w:cs="Times New Roman"/>
                <w:b/>
                <w:bCs/>
                <w:color w:val="000000"/>
                <w:szCs w:val="24"/>
                <w:lang w:eastAsia="zh-CN"/>
              </w:rPr>
              <w:t>quivalent Administrative Region</w:t>
            </w:r>
          </w:p>
        </w:tc>
        <w:tc>
          <w:tcPr>
            <w:tcW w:w="1000" w:type="pct"/>
            <w:vAlign w:val="center"/>
            <w:hideMark/>
          </w:tcPr>
          <w:p w:rsidR="00FF5036" w:rsidRPr="0004194D" w:rsidRDefault="0019269A" w:rsidP="0004194D">
            <w:pPr>
              <w:widowControl/>
              <w:jc w:val="both"/>
              <w:rPr>
                <w:rFonts w:ascii="Times New Roman" w:eastAsia="SimSun" w:hAnsi="Times New Roman" w:cs="Times New Roman"/>
                <w:b/>
                <w:bCs/>
                <w:color w:val="000000"/>
                <w:szCs w:val="24"/>
                <w:lang w:eastAsia="zh-CN"/>
              </w:rPr>
            </w:pPr>
            <w:r w:rsidRPr="0004194D">
              <w:rPr>
                <w:rFonts w:ascii="Times New Roman" w:eastAsia="SimSun" w:hAnsi="Times New Roman" w:cs="Times New Roman"/>
                <w:b/>
                <w:bCs/>
                <w:color w:val="000000"/>
                <w:szCs w:val="24"/>
                <w:lang w:eastAsia="zh-CN"/>
              </w:rPr>
              <w:t>2007 Population Statistics</w:t>
            </w:r>
          </w:p>
        </w:tc>
        <w:tc>
          <w:tcPr>
            <w:tcW w:w="1000" w:type="pct"/>
            <w:noWrap/>
            <w:vAlign w:val="center"/>
            <w:hideMark/>
          </w:tcPr>
          <w:p w:rsidR="00FF5036" w:rsidRPr="0004194D" w:rsidRDefault="0019269A" w:rsidP="0004194D">
            <w:pPr>
              <w:widowControl/>
              <w:jc w:val="both"/>
              <w:rPr>
                <w:rFonts w:ascii="Times New Roman" w:eastAsia="SimSun" w:hAnsi="Times New Roman" w:cs="Times New Roman"/>
                <w:b/>
                <w:bCs/>
                <w:color w:val="000000"/>
                <w:szCs w:val="24"/>
                <w:lang w:eastAsia="zh-CN"/>
              </w:rPr>
            </w:pPr>
            <w:r w:rsidRPr="0004194D">
              <w:rPr>
                <w:rFonts w:ascii="Times New Roman" w:eastAsia="SimSun" w:hAnsi="Times New Roman" w:cs="Times New Roman"/>
                <w:b/>
                <w:bCs/>
                <w:color w:val="000000"/>
                <w:szCs w:val="24"/>
                <w:lang w:eastAsia="zh-CN"/>
              </w:rPr>
              <w:t>Proportion</w:t>
            </w:r>
          </w:p>
        </w:tc>
        <w:tc>
          <w:tcPr>
            <w:tcW w:w="999" w:type="pct"/>
            <w:noWrap/>
            <w:vAlign w:val="center"/>
            <w:hideMark/>
          </w:tcPr>
          <w:p w:rsidR="00FF5036" w:rsidRPr="0004194D" w:rsidRDefault="0019269A" w:rsidP="0004194D">
            <w:pPr>
              <w:widowControl/>
              <w:jc w:val="both"/>
              <w:rPr>
                <w:rFonts w:ascii="Times New Roman" w:eastAsia="SimSun" w:hAnsi="Times New Roman" w:cs="Times New Roman"/>
                <w:b/>
                <w:bCs/>
                <w:color w:val="000000"/>
                <w:szCs w:val="24"/>
                <w:lang w:eastAsia="zh-CN"/>
              </w:rPr>
            </w:pPr>
            <w:r w:rsidRPr="0004194D">
              <w:rPr>
                <w:rFonts w:ascii="Times New Roman" w:eastAsia="SimSun" w:hAnsi="Times New Roman" w:cs="Times New Roman"/>
                <w:b/>
                <w:bCs/>
                <w:color w:val="000000"/>
                <w:szCs w:val="24"/>
                <w:lang w:eastAsia="zh-CN"/>
              </w:rPr>
              <w:t>Effective Sample Distribution</w:t>
            </w:r>
          </w:p>
        </w:tc>
      </w:tr>
      <w:tr w:rsidR="0019269A" w:rsidRPr="0004194D" w:rsidTr="0004194D">
        <w:trPr>
          <w:trHeight w:val="285"/>
        </w:trPr>
        <w:tc>
          <w:tcPr>
            <w:tcW w:w="646"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1</w:t>
            </w: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Shanghai</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1858</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1.51</w:t>
            </w:r>
          </w:p>
        </w:tc>
        <w:tc>
          <w:tcPr>
            <w:tcW w:w="999"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53</w:t>
            </w:r>
          </w:p>
        </w:tc>
      </w:tr>
      <w:tr w:rsidR="0019269A" w:rsidRPr="0004194D" w:rsidTr="0004194D">
        <w:trPr>
          <w:trHeight w:val="285"/>
        </w:trPr>
        <w:tc>
          <w:tcPr>
            <w:tcW w:w="646"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w:t>
            </w: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Liaoning</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4298</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3.49</w:t>
            </w:r>
          </w:p>
        </w:tc>
        <w:tc>
          <w:tcPr>
            <w:tcW w:w="999"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123</w:t>
            </w:r>
          </w:p>
        </w:tc>
      </w:tr>
      <w:tr w:rsidR="0019269A" w:rsidRPr="0004194D" w:rsidTr="0004194D">
        <w:trPr>
          <w:trHeight w:val="285"/>
        </w:trPr>
        <w:tc>
          <w:tcPr>
            <w:tcW w:w="646"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3</w:t>
            </w: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Henan</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9360</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7.6</w:t>
            </w:r>
          </w:p>
        </w:tc>
        <w:tc>
          <w:tcPr>
            <w:tcW w:w="999"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267</w:t>
            </w:r>
          </w:p>
        </w:tc>
      </w:tr>
      <w:tr w:rsidR="0019269A" w:rsidRPr="0004194D" w:rsidTr="0004194D">
        <w:trPr>
          <w:trHeight w:val="285"/>
        </w:trPr>
        <w:tc>
          <w:tcPr>
            <w:tcW w:w="646"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4</w:t>
            </w: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Guangdong</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9449</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7.67</w:t>
            </w:r>
          </w:p>
        </w:tc>
        <w:tc>
          <w:tcPr>
            <w:tcW w:w="999"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269</w:t>
            </w:r>
          </w:p>
        </w:tc>
      </w:tr>
      <w:tr w:rsidR="0019269A" w:rsidRPr="0004194D" w:rsidTr="0004194D">
        <w:trPr>
          <w:trHeight w:val="285"/>
        </w:trPr>
        <w:tc>
          <w:tcPr>
            <w:tcW w:w="646"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5</w:t>
            </w: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Gansu</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2617</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2.13</w:t>
            </w:r>
          </w:p>
        </w:tc>
        <w:tc>
          <w:tcPr>
            <w:tcW w:w="999"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75</w:t>
            </w:r>
          </w:p>
        </w:tc>
      </w:tr>
      <w:tr w:rsidR="0019269A" w:rsidRPr="0004194D" w:rsidTr="0004194D">
        <w:trPr>
          <w:trHeight w:val="285"/>
        </w:trPr>
        <w:tc>
          <w:tcPr>
            <w:tcW w:w="646" w:type="pct"/>
            <w:vMerge w:val="restar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6</w:t>
            </w: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Beijing</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1633</w:t>
            </w:r>
          </w:p>
        </w:tc>
        <w:tc>
          <w:tcPr>
            <w:tcW w:w="1000" w:type="pct"/>
            <w:vMerge w:val="restar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77.6</w:t>
            </w:r>
          </w:p>
        </w:tc>
        <w:tc>
          <w:tcPr>
            <w:tcW w:w="999" w:type="pct"/>
            <w:vMerge w:val="restar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2723</w:t>
            </w: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Tianjin</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1115</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proofErr w:type="spellStart"/>
            <w:r w:rsidR="0019269A" w:rsidRPr="0004194D">
              <w:rPr>
                <w:rFonts w:ascii="Times New Roman" w:eastAsia="SimSun" w:hAnsi="Times New Roman" w:cs="Times New Roman"/>
                <w:color w:val="000000"/>
                <w:szCs w:val="24"/>
                <w:lang w:eastAsia="zh-CN"/>
              </w:rPr>
              <w:t>Hebei</w:t>
            </w:r>
            <w:proofErr w:type="spellEnd"/>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6943</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Shanxi</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3393</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Jilin</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2730</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Heilongjiang</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3824</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19269A"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Jiangsu</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7625</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Zhejiang</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5060</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Anhui</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6118</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Fujian</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3581</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Jiangxi</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4368</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Shandong</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9367</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Hubei</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5699</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Hunan</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6355</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Guangxi</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4768</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Chongqing</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2816</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Sichuan</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8127</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proofErr w:type="spellStart"/>
            <w:r w:rsidR="0019269A" w:rsidRPr="0004194D">
              <w:rPr>
                <w:rFonts w:ascii="Times New Roman" w:eastAsia="SimSun" w:hAnsi="Times New Roman" w:cs="Times New Roman"/>
                <w:color w:val="000000"/>
                <w:szCs w:val="24"/>
                <w:lang w:eastAsia="zh-CN"/>
              </w:rPr>
              <w:t>Guizhou</w:t>
            </w:r>
            <w:proofErr w:type="spellEnd"/>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3762</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Yunnan</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4514</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1355" w:type="pct"/>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r w:rsidR="0019269A" w:rsidRPr="0004194D">
              <w:rPr>
                <w:rFonts w:ascii="Times New Roman" w:eastAsia="SimSun" w:hAnsi="Times New Roman" w:cs="Times New Roman"/>
                <w:color w:val="000000"/>
                <w:szCs w:val="24"/>
                <w:lang w:eastAsia="zh-CN"/>
              </w:rPr>
              <w:t>Shaanxi</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3748</w:t>
            </w:r>
          </w:p>
        </w:tc>
        <w:tc>
          <w:tcPr>
            <w:tcW w:w="1000"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c>
          <w:tcPr>
            <w:tcW w:w="999" w:type="pct"/>
            <w:vMerge/>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p>
        </w:tc>
      </w:tr>
      <w:tr w:rsidR="0019269A" w:rsidRPr="0004194D" w:rsidTr="0004194D">
        <w:trPr>
          <w:trHeight w:val="285"/>
        </w:trPr>
        <w:tc>
          <w:tcPr>
            <w:tcW w:w="646" w:type="pct"/>
            <w:noWrap/>
            <w:vAlign w:val="center"/>
            <w:hideMark/>
          </w:tcPr>
          <w:p w:rsidR="00FF5036" w:rsidRPr="0004194D" w:rsidRDefault="0019269A" w:rsidP="0004194D">
            <w:pPr>
              <w:widowControl/>
              <w:jc w:val="both"/>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Total</w:t>
            </w:r>
          </w:p>
        </w:tc>
        <w:tc>
          <w:tcPr>
            <w:tcW w:w="1355" w:type="pct"/>
            <w:noWrap/>
            <w:vAlign w:val="center"/>
            <w:hideMark/>
          </w:tcPr>
          <w:p w:rsidR="00FF5036" w:rsidRPr="0004194D" w:rsidRDefault="00FF5036" w:rsidP="0004194D">
            <w:pPr>
              <w:widowControl/>
              <w:jc w:val="both"/>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 xml:space="preserve">　</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123128</w:t>
            </w:r>
          </w:p>
        </w:tc>
        <w:tc>
          <w:tcPr>
            <w:tcW w:w="1000" w:type="pct"/>
            <w:noWrap/>
            <w:vAlign w:val="center"/>
            <w:hideMark/>
          </w:tcPr>
          <w:p w:rsidR="00FF5036" w:rsidRPr="0004194D" w:rsidRDefault="00FF5036" w:rsidP="0004194D">
            <w:pPr>
              <w:widowControl/>
              <w:jc w:val="both"/>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100</w:t>
            </w:r>
          </w:p>
        </w:tc>
        <w:tc>
          <w:tcPr>
            <w:tcW w:w="999" w:type="pct"/>
            <w:noWrap/>
            <w:vAlign w:val="center"/>
            <w:hideMark/>
          </w:tcPr>
          <w:p w:rsidR="00FF5036" w:rsidRPr="0004194D" w:rsidRDefault="00FF5036" w:rsidP="0004194D">
            <w:pPr>
              <w:widowControl/>
              <w:jc w:val="both"/>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3510</w:t>
            </w:r>
          </w:p>
        </w:tc>
      </w:tr>
    </w:tbl>
    <w:p w:rsidR="00FF5036" w:rsidRPr="0004194D" w:rsidRDefault="00FF5036" w:rsidP="0004194D">
      <w:pPr>
        <w:jc w:val="both"/>
        <w:rPr>
          <w:rFonts w:ascii="Times New Roman" w:hAnsi="Times New Roman" w:cs="Times New Roman"/>
          <w:szCs w:val="24"/>
        </w:rPr>
      </w:pPr>
    </w:p>
    <w:p w:rsidR="00FF5036" w:rsidRPr="0004194D" w:rsidRDefault="00B4660D"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The sampling design uses the CFPS county and village</w:t>
      </w:r>
      <w:r w:rsidR="007C439C" w:rsidRPr="0004194D">
        <w:rPr>
          <w:rFonts w:ascii="Times New Roman" w:hAnsi="Times New Roman" w:cs="Times New Roman"/>
          <w:szCs w:val="24"/>
        </w:rPr>
        <w:t>/neighborhood</w:t>
      </w:r>
      <w:r w:rsidRPr="0004194D">
        <w:rPr>
          <w:rFonts w:ascii="Times New Roman" w:hAnsi="Times New Roman" w:cs="Times New Roman"/>
          <w:szCs w:val="24"/>
        </w:rPr>
        <w:t xml:space="preserve"> double sampling framework. The entire sampling design uses multi-stage sampling with unequal probabilities.</w:t>
      </w:r>
      <w:r w:rsidR="002C4F4E" w:rsidRPr="0004194D">
        <w:rPr>
          <w:rFonts w:ascii="Times New Roman" w:hAnsi="Times New Roman" w:cs="Times New Roman"/>
          <w:szCs w:val="24"/>
        </w:rPr>
        <w:t xml:space="preserve"> </w:t>
      </w:r>
      <w:r w:rsidRPr="0004194D">
        <w:rPr>
          <w:rFonts w:ascii="Times New Roman" w:hAnsi="Times New Roman" w:cs="Times New Roman"/>
          <w:szCs w:val="24"/>
        </w:rPr>
        <w:t xml:space="preserve">Given 3510 successful samples, </w:t>
      </w:r>
      <w:r w:rsidR="007C439C" w:rsidRPr="0004194D">
        <w:rPr>
          <w:rFonts w:ascii="Times New Roman" w:hAnsi="Times New Roman" w:cs="Times New Roman"/>
          <w:szCs w:val="24"/>
        </w:rPr>
        <w:t>a</w:t>
      </w:r>
      <w:r w:rsidRPr="0004194D">
        <w:rPr>
          <w:rFonts w:ascii="Times New Roman" w:hAnsi="Times New Roman" w:cs="Times New Roman"/>
          <w:szCs w:val="24"/>
        </w:rPr>
        <w:t xml:space="preserve">t a 95% confidence level, the sampling error is within 1.58%. The distribution of samples for each level and stage is shown in Table 2: </w:t>
      </w:r>
    </w:p>
    <w:p w:rsidR="00FF5036" w:rsidRPr="0004194D" w:rsidRDefault="00FF5036" w:rsidP="0004194D">
      <w:pPr>
        <w:jc w:val="both"/>
        <w:rPr>
          <w:rFonts w:ascii="Times New Roman" w:hAnsi="Times New Roman" w:cs="Times New Roman"/>
          <w:szCs w:val="24"/>
        </w:rPr>
      </w:pPr>
    </w:p>
    <w:p w:rsidR="00FF5036" w:rsidRPr="0004194D" w:rsidRDefault="00B4660D" w:rsidP="0004194D">
      <w:pPr>
        <w:ind w:firstLineChars="1199" w:firstLine="2880"/>
        <w:jc w:val="both"/>
        <w:rPr>
          <w:rFonts w:ascii="Times New Roman" w:eastAsia="SimSun" w:hAnsi="Times New Roman" w:cs="Times New Roman"/>
          <w:szCs w:val="24"/>
          <w:lang w:eastAsia="zh-CN"/>
        </w:rPr>
      </w:pPr>
      <w:r w:rsidRPr="0004194D">
        <w:rPr>
          <w:rFonts w:ascii="Times New Roman" w:hAnsi="Times New Roman" w:cs="Times New Roman"/>
          <w:b/>
          <w:szCs w:val="24"/>
        </w:rPr>
        <w:t>Table 2 Number of Effective Samples at Each Stage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659"/>
        <w:gridCol w:w="1662"/>
        <w:gridCol w:w="1660"/>
        <w:gridCol w:w="1660"/>
        <w:gridCol w:w="1662"/>
      </w:tblGrid>
      <w:tr w:rsidR="009A6FC1" w:rsidRPr="0004194D" w:rsidTr="0004194D">
        <w:trPr>
          <w:trHeight w:val="285"/>
        </w:trPr>
        <w:tc>
          <w:tcPr>
            <w:tcW w:w="833" w:type="pct"/>
            <w:noWrap/>
            <w:vAlign w:val="center"/>
            <w:hideMark/>
          </w:tcPr>
          <w:p w:rsidR="00FF5036" w:rsidRPr="0004194D" w:rsidRDefault="00FF5036" w:rsidP="0004194D">
            <w:pPr>
              <w:widowControl/>
              <w:jc w:val="both"/>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 xml:space="preserve">　</w:t>
            </w:r>
          </w:p>
        </w:tc>
        <w:tc>
          <w:tcPr>
            <w:tcW w:w="833" w:type="pct"/>
            <w:noWrap/>
            <w:vAlign w:val="center"/>
            <w:hideMark/>
          </w:tcPr>
          <w:p w:rsidR="00FF5036" w:rsidRPr="0004194D" w:rsidRDefault="00B4660D" w:rsidP="0004194D">
            <w:pPr>
              <w:widowControl/>
              <w:jc w:val="center"/>
              <w:rPr>
                <w:rFonts w:ascii="Times New Roman" w:eastAsia="SimSun" w:hAnsi="Times New Roman" w:cs="Times New Roman"/>
                <w:b/>
                <w:bCs/>
                <w:color w:val="000000"/>
                <w:szCs w:val="24"/>
                <w:lang w:eastAsia="zh-CN"/>
              </w:rPr>
            </w:pPr>
            <w:r w:rsidRPr="0004194D">
              <w:rPr>
                <w:rFonts w:ascii="Times New Roman" w:eastAsia="SimSun" w:hAnsi="Times New Roman" w:cs="Times New Roman"/>
                <w:b/>
                <w:bCs/>
                <w:color w:val="000000"/>
                <w:szCs w:val="24"/>
                <w:lang w:eastAsia="zh-CN"/>
              </w:rPr>
              <w:t>Sample size</w:t>
            </w:r>
          </w:p>
        </w:tc>
        <w:tc>
          <w:tcPr>
            <w:tcW w:w="834" w:type="pct"/>
            <w:noWrap/>
            <w:vAlign w:val="center"/>
            <w:hideMark/>
          </w:tcPr>
          <w:p w:rsidR="00FF5036" w:rsidRPr="0004194D" w:rsidRDefault="00B4660D" w:rsidP="0004194D">
            <w:pPr>
              <w:widowControl/>
              <w:jc w:val="center"/>
              <w:rPr>
                <w:rFonts w:ascii="Times New Roman" w:eastAsia="SimSun" w:hAnsi="Times New Roman" w:cs="Times New Roman"/>
                <w:b/>
                <w:bCs/>
                <w:color w:val="000000"/>
                <w:szCs w:val="24"/>
                <w:lang w:eastAsia="zh-CN"/>
              </w:rPr>
            </w:pPr>
            <w:r w:rsidRPr="0004194D">
              <w:rPr>
                <w:rFonts w:ascii="Times New Roman" w:hAnsi="Times New Roman" w:cs="Times New Roman"/>
                <w:b/>
                <w:bCs/>
                <w:color w:val="000000"/>
                <w:szCs w:val="24"/>
              </w:rPr>
              <w:t>First stage</w:t>
            </w:r>
          </w:p>
        </w:tc>
        <w:tc>
          <w:tcPr>
            <w:tcW w:w="833" w:type="pct"/>
            <w:noWrap/>
            <w:vAlign w:val="center"/>
            <w:hideMark/>
          </w:tcPr>
          <w:p w:rsidR="00FF5036" w:rsidRPr="0004194D" w:rsidRDefault="00B4660D" w:rsidP="0004194D">
            <w:pPr>
              <w:widowControl/>
              <w:jc w:val="center"/>
              <w:rPr>
                <w:rFonts w:ascii="Times New Roman" w:eastAsia="SimSun" w:hAnsi="Times New Roman" w:cs="Times New Roman"/>
                <w:b/>
                <w:bCs/>
                <w:color w:val="000000"/>
                <w:szCs w:val="24"/>
                <w:lang w:eastAsia="zh-CN"/>
              </w:rPr>
            </w:pPr>
            <w:r w:rsidRPr="0004194D">
              <w:rPr>
                <w:rFonts w:ascii="Times New Roman" w:hAnsi="Times New Roman" w:cs="Times New Roman"/>
                <w:b/>
                <w:bCs/>
                <w:color w:val="000000"/>
                <w:szCs w:val="24"/>
              </w:rPr>
              <w:t>Second stage</w:t>
            </w:r>
          </w:p>
        </w:tc>
        <w:tc>
          <w:tcPr>
            <w:tcW w:w="833" w:type="pct"/>
            <w:noWrap/>
            <w:vAlign w:val="center"/>
            <w:hideMark/>
          </w:tcPr>
          <w:p w:rsidR="00FF5036" w:rsidRPr="0004194D" w:rsidRDefault="00B4660D" w:rsidP="0004194D">
            <w:pPr>
              <w:widowControl/>
              <w:jc w:val="center"/>
              <w:rPr>
                <w:rFonts w:ascii="Times New Roman" w:eastAsia="SimSun" w:hAnsi="Times New Roman" w:cs="Times New Roman"/>
                <w:b/>
                <w:bCs/>
                <w:color w:val="000000"/>
                <w:szCs w:val="24"/>
                <w:lang w:eastAsia="zh-CN"/>
              </w:rPr>
            </w:pPr>
            <w:r w:rsidRPr="0004194D">
              <w:rPr>
                <w:rFonts w:ascii="Times New Roman" w:hAnsi="Times New Roman" w:cs="Times New Roman"/>
                <w:b/>
                <w:bCs/>
                <w:color w:val="000000"/>
                <w:szCs w:val="24"/>
              </w:rPr>
              <w:t>Third stage</w:t>
            </w:r>
          </w:p>
        </w:tc>
        <w:tc>
          <w:tcPr>
            <w:tcW w:w="834" w:type="pct"/>
            <w:noWrap/>
            <w:vAlign w:val="center"/>
            <w:hideMark/>
          </w:tcPr>
          <w:p w:rsidR="00FF5036" w:rsidRPr="0004194D" w:rsidRDefault="00B4660D" w:rsidP="0004194D">
            <w:pPr>
              <w:widowControl/>
              <w:jc w:val="center"/>
              <w:rPr>
                <w:rFonts w:ascii="Times New Roman" w:eastAsia="SimSun" w:hAnsi="Times New Roman" w:cs="Times New Roman"/>
                <w:b/>
                <w:bCs/>
                <w:color w:val="000000"/>
                <w:szCs w:val="24"/>
                <w:lang w:eastAsia="zh-CN"/>
              </w:rPr>
            </w:pPr>
            <w:r w:rsidRPr="0004194D">
              <w:rPr>
                <w:rFonts w:ascii="Times New Roman" w:hAnsi="Times New Roman" w:cs="Times New Roman"/>
                <w:b/>
                <w:bCs/>
                <w:color w:val="000000"/>
                <w:szCs w:val="24"/>
              </w:rPr>
              <w:t>Fourth stage</w:t>
            </w:r>
          </w:p>
        </w:tc>
      </w:tr>
      <w:tr w:rsidR="0004194D" w:rsidRPr="0004194D" w:rsidTr="0004194D">
        <w:trPr>
          <w:trHeight w:val="780"/>
        </w:trPr>
        <w:tc>
          <w:tcPr>
            <w:tcW w:w="833" w:type="pct"/>
            <w:vAlign w:val="center"/>
            <w:hideMark/>
          </w:tcPr>
          <w:p w:rsidR="00FF5036" w:rsidRPr="0004194D" w:rsidRDefault="00B4660D"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Province or equivalent Administrative Region</w:t>
            </w:r>
          </w:p>
        </w:tc>
        <w:tc>
          <w:tcPr>
            <w:tcW w:w="833" w:type="pct"/>
            <w:noWrap/>
            <w:vAlign w:val="center"/>
            <w:hideMark/>
          </w:tcPr>
          <w:p w:rsidR="00FF5036" w:rsidRPr="0004194D" w:rsidRDefault="00B4660D"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Expected sample distribution</w:t>
            </w:r>
          </w:p>
        </w:tc>
        <w:tc>
          <w:tcPr>
            <w:tcW w:w="834" w:type="pct"/>
            <w:noWrap/>
            <w:vAlign w:val="center"/>
            <w:hideMark/>
          </w:tcPr>
          <w:p w:rsidR="00FF5036" w:rsidRPr="0004194D" w:rsidRDefault="00B4660D" w:rsidP="0004194D">
            <w:pPr>
              <w:widowControl/>
              <w:rPr>
                <w:rFonts w:ascii="Times New Roman" w:eastAsia="SimSun" w:hAnsi="Times New Roman" w:cs="Times New Roman"/>
                <w:color w:val="000000"/>
                <w:szCs w:val="24"/>
                <w:lang w:eastAsia="zh-CN"/>
              </w:rPr>
            </w:pPr>
            <w:r w:rsidRPr="0004194D">
              <w:rPr>
                <w:rFonts w:ascii="Times New Roman" w:hAnsi="Times New Roman" w:cs="Times New Roman"/>
                <w:color w:val="000000"/>
                <w:szCs w:val="24"/>
              </w:rPr>
              <w:t>Sampled counties</w:t>
            </w:r>
          </w:p>
        </w:tc>
        <w:tc>
          <w:tcPr>
            <w:tcW w:w="833" w:type="pct"/>
            <w:vAlign w:val="center"/>
            <w:hideMark/>
          </w:tcPr>
          <w:p w:rsidR="00FF5036" w:rsidRPr="0004194D" w:rsidRDefault="0004194D" w:rsidP="0004194D">
            <w:pPr>
              <w:widowControl/>
              <w:rPr>
                <w:rFonts w:ascii="Times New Roman" w:eastAsia="SimSun" w:hAnsi="Times New Roman" w:cs="Times New Roman"/>
                <w:color w:val="000000"/>
                <w:szCs w:val="24"/>
                <w:lang w:eastAsia="zh-CN"/>
              </w:rPr>
            </w:pPr>
            <w:r>
              <w:rPr>
                <w:rFonts w:ascii="Times New Roman" w:hAnsi="Times New Roman" w:cs="Times New Roman"/>
                <w:color w:val="000000"/>
                <w:szCs w:val="24"/>
              </w:rPr>
              <w:t>Sampled neighborhood or</w:t>
            </w:r>
            <w:r>
              <w:rPr>
                <w:rFonts w:ascii="Times New Roman" w:hAnsi="Times New Roman" w:cs="Times New Roman" w:hint="eastAsia"/>
                <w:color w:val="000000"/>
                <w:szCs w:val="24"/>
              </w:rPr>
              <w:t xml:space="preserve"> </w:t>
            </w:r>
            <w:r w:rsidR="00B4660D" w:rsidRPr="0004194D">
              <w:rPr>
                <w:rFonts w:ascii="Times New Roman" w:hAnsi="Times New Roman" w:cs="Times New Roman"/>
                <w:color w:val="000000"/>
                <w:szCs w:val="24"/>
              </w:rPr>
              <w:t>village committees</w:t>
            </w:r>
          </w:p>
        </w:tc>
        <w:tc>
          <w:tcPr>
            <w:tcW w:w="833" w:type="pct"/>
            <w:noWrap/>
            <w:vAlign w:val="center"/>
            <w:hideMark/>
          </w:tcPr>
          <w:p w:rsidR="00FF5036" w:rsidRPr="0004194D" w:rsidRDefault="00B4660D" w:rsidP="0004194D">
            <w:pPr>
              <w:widowControl/>
              <w:rPr>
                <w:rFonts w:ascii="Times New Roman" w:eastAsia="SimSun" w:hAnsi="Times New Roman" w:cs="Times New Roman"/>
                <w:color w:val="000000"/>
                <w:szCs w:val="24"/>
                <w:lang w:eastAsia="zh-CN"/>
              </w:rPr>
            </w:pPr>
            <w:r w:rsidRPr="0004194D">
              <w:rPr>
                <w:rFonts w:ascii="Times New Roman" w:hAnsi="Times New Roman" w:cs="Times New Roman"/>
                <w:color w:val="000000"/>
                <w:szCs w:val="24"/>
              </w:rPr>
              <w:t>Sampled households</w:t>
            </w:r>
          </w:p>
        </w:tc>
        <w:tc>
          <w:tcPr>
            <w:tcW w:w="834" w:type="pct"/>
            <w:vAlign w:val="center"/>
            <w:hideMark/>
          </w:tcPr>
          <w:p w:rsidR="00FF5036" w:rsidRPr="0004194D" w:rsidRDefault="00B4660D" w:rsidP="0004194D">
            <w:pPr>
              <w:widowControl/>
              <w:rPr>
                <w:rFonts w:ascii="Times New Roman" w:eastAsia="SimSun" w:hAnsi="Times New Roman" w:cs="Times New Roman"/>
                <w:color w:val="000000"/>
                <w:szCs w:val="24"/>
                <w:lang w:eastAsia="zh-CN"/>
              </w:rPr>
            </w:pPr>
            <w:r w:rsidRPr="0004194D">
              <w:rPr>
                <w:rFonts w:ascii="Times New Roman" w:hAnsi="Times New Roman" w:cs="Times New Roman"/>
                <w:color w:val="000000"/>
                <w:szCs w:val="24"/>
              </w:rPr>
              <w:t>Sampled individuals</w:t>
            </w:r>
          </w:p>
        </w:tc>
      </w:tr>
      <w:tr w:rsidR="0004194D" w:rsidRPr="0004194D" w:rsidTr="0004194D">
        <w:trPr>
          <w:trHeight w:val="285"/>
        </w:trPr>
        <w:tc>
          <w:tcPr>
            <w:tcW w:w="833" w:type="pct"/>
            <w:vAlign w:val="center"/>
            <w:hideMark/>
          </w:tcPr>
          <w:p w:rsidR="00FF5036" w:rsidRPr="0004194D" w:rsidRDefault="00B4660D"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Shanghai</w:t>
            </w:r>
          </w:p>
        </w:tc>
        <w:tc>
          <w:tcPr>
            <w:tcW w:w="833"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53</w:t>
            </w:r>
          </w:p>
        </w:tc>
        <w:tc>
          <w:tcPr>
            <w:tcW w:w="834" w:type="pct"/>
            <w:noWrap/>
            <w:vAlign w:val="center"/>
            <w:hideMark/>
          </w:tcPr>
          <w:p w:rsidR="00FF5036" w:rsidRPr="0004194D" w:rsidRDefault="00B4660D" w:rsidP="0004194D">
            <w:pPr>
              <w:widowControl/>
              <w:rPr>
                <w:rFonts w:ascii="Times New Roman" w:eastAsia="SimSun" w:hAnsi="Times New Roman" w:cs="Times New Roman"/>
                <w:color w:val="000000"/>
                <w:szCs w:val="24"/>
                <w:lang w:eastAsia="zh-CN"/>
              </w:rPr>
            </w:pPr>
            <w:r w:rsidRPr="0004194D">
              <w:rPr>
                <w:rFonts w:ascii="Times New Roman" w:hAnsi="Times New Roman" w:cs="Times New Roman"/>
                <w:color w:val="000000"/>
                <w:szCs w:val="24"/>
              </w:rPr>
              <w:t xml:space="preserve">Directly sampled </w:t>
            </w:r>
            <w:r w:rsidRPr="0004194D">
              <w:rPr>
                <w:rFonts w:ascii="Times New Roman" w:eastAsia="SimSun" w:hAnsi="Times New Roman" w:cs="Times New Roman"/>
                <w:color w:val="000000"/>
                <w:szCs w:val="24"/>
                <w:lang w:eastAsia="zh-CN"/>
              </w:rPr>
              <w:t xml:space="preserve">village committee/urban neighborhood </w:t>
            </w:r>
            <w:r w:rsidRPr="0004194D">
              <w:rPr>
                <w:rFonts w:ascii="Times New Roman" w:eastAsia="SimSun" w:hAnsi="Times New Roman" w:cs="Times New Roman"/>
                <w:color w:val="000000"/>
                <w:szCs w:val="24"/>
                <w:lang w:eastAsia="zh-CN"/>
              </w:rPr>
              <w:lastRenderedPageBreak/>
              <w:t>committee</w:t>
            </w:r>
          </w:p>
        </w:tc>
        <w:tc>
          <w:tcPr>
            <w:tcW w:w="833" w:type="pct"/>
            <w:vMerge w:val="restar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hAnsi="Times New Roman" w:cs="Times New Roman"/>
                <w:color w:val="000000"/>
                <w:szCs w:val="24"/>
              </w:rPr>
              <w:lastRenderedPageBreak/>
              <w:t>Neighborhood or village committee (106)</w:t>
            </w:r>
          </w:p>
        </w:tc>
        <w:tc>
          <w:tcPr>
            <w:tcW w:w="833" w:type="pct"/>
            <w:vMerge w:val="restar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hAnsi="Times New Roman" w:cs="Times New Roman"/>
                <w:color w:val="000000"/>
                <w:szCs w:val="24"/>
              </w:rPr>
              <w:t>15 effective samples of each neighborhood or village committee</w:t>
            </w:r>
          </w:p>
        </w:tc>
        <w:tc>
          <w:tcPr>
            <w:tcW w:w="834" w:type="pct"/>
            <w:vMerge w:val="restar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hAnsi="Times New Roman" w:cs="Times New Roman"/>
                <w:color w:val="000000"/>
                <w:szCs w:val="24"/>
              </w:rPr>
              <w:t>1 individual sampled for each household</w:t>
            </w: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lastRenderedPageBreak/>
              <w:t>Liaoning</w:t>
            </w:r>
          </w:p>
        </w:tc>
        <w:tc>
          <w:tcPr>
            <w:tcW w:w="833"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122</w:t>
            </w:r>
          </w:p>
        </w:tc>
        <w:tc>
          <w:tcPr>
            <w:tcW w:w="834"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4</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Henan</w:t>
            </w:r>
          </w:p>
        </w:tc>
        <w:tc>
          <w:tcPr>
            <w:tcW w:w="833"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266</w:t>
            </w:r>
          </w:p>
        </w:tc>
        <w:tc>
          <w:tcPr>
            <w:tcW w:w="834"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6</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Guangdong</w:t>
            </w:r>
          </w:p>
        </w:tc>
        <w:tc>
          <w:tcPr>
            <w:tcW w:w="833"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268</w:t>
            </w:r>
          </w:p>
        </w:tc>
        <w:tc>
          <w:tcPr>
            <w:tcW w:w="834"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6</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Gansu</w:t>
            </w:r>
          </w:p>
        </w:tc>
        <w:tc>
          <w:tcPr>
            <w:tcW w:w="833"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75</w:t>
            </w:r>
          </w:p>
        </w:tc>
        <w:tc>
          <w:tcPr>
            <w:tcW w:w="834" w:type="pct"/>
            <w:noWrap/>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Beijing</w:t>
            </w:r>
          </w:p>
        </w:tc>
        <w:tc>
          <w:tcPr>
            <w:tcW w:w="833" w:type="pct"/>
            <w:vMerge w:val="restart"/>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2716</w:t>
            </w:r>
          </w:p>
        </w:tc>
        <w:tc>
          <w:tcPr>
            <w:tcW w:w="834" w:type="pct"/>
            <w:vMerge w:val="restart"/>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70</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Tianjin</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proofErr w:type="spellStart"/>
            <w:r w:rsidRPr="0004194D">
              <w:rPr>
                <w:rFonts w:ascii="Times New Roman" w:eastAsia="SimSun" w:hAnsi="Times New Roman" w:cs="Times New Roman"/>
                <w:color w:val="000000"/>
                <w:szCs w:val="24"/>
                <w:lang w:eastAsia="zh-CN"/>
              </w:rPr>
              <w:t>Hebei</w:t>
            </w:r>
            <w:proofErr w:type="spellEnd"/>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Shanxi</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Jilin</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Heilongjiang</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Jiangsu</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Zhejiang</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Anhui</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Fujian</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restar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Neighborhood or village committee (126)</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Jiangxi</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Shandong</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Hubei</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Hunan</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Guangxi</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Chongqing</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Sichuan</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proofErr w:type="spellStart"/>
            <w:r w:rsidRPr="0004194D">
              <w:rPr>
                <w:rFonts w:ascii="Times New Roman" w:eastAsia="SimSun" w:hAnsi="Times New Roman" w:cs="Times New Roman"/>
                <w:color w:val="000000"/>
                <w:szCs w:val="24"/>
                <w:lang w:eastAsia="zh-CN"/>
              </w:rPr>
              <w:t>Guizhou</w:t>
            </w:r>
            <w:proofErr w:type="spellEnd"/>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Yunnan</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vAlign w:val="center"/>
            <w:hideMark/>
          </w:tcPr>
          <w:p w:rsidR="00FF5036" w:rsidRPr="0004194D" w:rsidRDefault="009A6FC1" w:rsidP="0004194D">
            <w:pPr>
              <w:widowControl/>
              <w:rPr>
                <w:rFonts w:ascii="Times New Roman" w:eastAsia="SimSun" w:hAnsi="Times New Roman" w:cs="Times New Roman"/>
                <w:color w:val="000000"/>
                <w:szCs w:val="24"/>
                <w:lang w:eastAsia="zh-CN"/>
              </w:rPr>
            </w:pPr>
            <w:r w:rsidRPr="0004194D">
              <w:rPr>
                <w:rFonts w:ascii="Times New Roman" w:eastAsia="SimSun" w:hAnsi="Times New Roman" w:cs="Times New Roman"/>
                <w:color w:val="000000"/>
                <w:szCs w:val="24"/>
                <w:lang w:eastAsia="zh-CN"/>
              </w:rPr>
              <w:t>Shaanxi</w:t>
            </w: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3"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c>
          <w:tcPr>
            <w:tcW w:w="834" w:type="pct"/>
            <w:vMerge/>
            <w:vAlign w:val="center"/>
            <w:hideMark/>
          </w:tcPr>
          <w:p w:rsidR="00FF5036" w:rsidRPr="0004194D" w:rsidRDefault="00FF5036" w:rsidP="0004194D">
            <w:pPr>
              <w:widowControl/>
              <w:rPr>
                <w:rFonts w:ascii="Times New Roman" w:eastAsia="SimSun" w:hAnsi="Times New Roman" w:cs="Times New Roman"/>
                <w:color w:val="000000"/>
                <w:szCs w:val="24"/>
                <w:lang w:eastAsia="zh-CN"/>
              </w:rPr>
            </w:pPr>
          </w:p>
        </w:tc>
      </w:tr>
      <w:tr w:rsidR="0004194D" w:rsidRPr="0004194D" w:rsidTr="0004194D">
        <w:trPr>
          <w:trHeight w:val="285"/>
        </w:trPr>
        <w:tc>
          <w:tcPr>
            <w:tcW w:w="833" w:type="pct"/>
            <w:noWrap/>
            <w:vAlign w:val="center"/>
            <w:hideMark/>
          </w:tcPr>
          <w:p w:rsidR="00FF5036" w:rsidRPr="0004194D" w:rsidRDefault="009A6FC1" w:rsidP="0004194D">
            <w:pPr>
              <w:widowControl/>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Effective number of</w:t>
            </w:r>
            <w:r w:rsidRPr="0004194D">
              <w:rPr>
                <w:rFonts w:ascii="Times New Roman" w:hAnsi="Times New Roman" w:cs="Times New Roman"/>
                <w:b/>
                <w:color w:val="000000"/>
                <w:szCs w:val="24"/>
              </w:rPr>
              <w:t xml:space="preserve"> samples</w:t>
            </w:r>
            <w:r w:rsidR="00FF5036" w:rsidRPr="0004194D">
              <w:rPr>
                <w:rFonts w:ascii="Times New Roman" w:eastAsia="SimSun" w:hAnsi="Times New Roman" w:cs="Times New Roman"/>
                <w:b/>
                <w:color w:val="000000"/>
                <w:szCs w:val="24"/>
                <w:lang w:eastAsia="zh-CN"/>
              </w:rPr>
              <w:t xml:space="preserve"> </w:t>
            </w:r>
          </w:p>
        </w:tc>
        <w:tc>
          <w:tcPr>
            <w:tcW w:w="833" w:type="pct"/>
            <w:noWrap/>
            <w:vAlign w:val="center"/>
            <w:hideMark/>
          </w:tcPr>
          <w:p w:rsidR="00FF5036" w:rsidRPr="0004194D" w:rsidRDefault="00FF5036" w:rsidP="0004194D">
            <w:pPr>
              <w:widowControl/>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3510</w:t>
            </w:r>
          </w:p>
        </w:tc>
        <w:tc>
          <w:tcPr>
            <w:tcW w:w="834" w:type="pct"/>
            <w:noWrap/>
            <w:vAlign w:val="center"/>
            <w:hideMark/>
          </w:tcPr>
          <w:p w:rsidR="00FF5036" w:rsidRPr="0004194D" w:rsidRDefault="00FF5036" w:rsidP="0004194D">
            <w:pPr>
              <w:widowControl/>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88</w:t>
            </w:r>
          </w:p>
        </w:tc>
        <w:tc>
          <w:tcPr>
            <w:tcW w:w="833" w:type="pct"/>
            <w:noWrap/>
            <w:vAlign w:val="center"/>
            <w:hideMark/>
          </w:tcPr>
          <w:p w:rsidR="00FF5036" w:rsidRPr="0004194D" w:rsidRDefault="00FF5036" w:rsidP="0004194D">
            <w:pPr>
              <w:widowControl/>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234</w:t>
            </w:r>
          </w:p>
        </w:tc>
        <w:tc>
          <w:tcPr>
            <w:tcW w:w="833" w:type="pct"/>
            <w:noWrap/>
            <w:vAlign w:val="center"/>
            <w:hideMark/>
          </w:tcPr>
          <w:p w:rsidR="00FF5036" w:rsidRPr="0004194D" w:rsidRDefault="00FF5036" w:rsidP="0004194D">
            <w:pPr>
              <w:widowControl/>
              <w:rPr>
                <w:rFonts w:ascii="Times New Roman" w:eastAsia="SimSun" w:hAnsi="Times New Roman" w:cs="Times New Roman"/>
                <w:b/>
                <w:color w:val="000000"/>
                <w:szCs w:val="24"/>
                <w:lang w:eastAsia="zh-CN"/>
              </w:rPr>
            </w:pPr>
            <w:r w:rsidRPr="0004194D">
              <w:rPr>
                <w:rFonts w:ascii="Times New Roman" w:eastAsia="SimSun" w:hAnsi="Times New Roman" w:cs="Times New Roman"/>
                <w:b/>
                <w:color w:val="000000"/>
                <w:szCs w:val="24"/>
                <w:lang w:eastAsia="zh-CN"/>
              </w:rPr>
              <w:t>3510</w:t>
            </w:r>
          </w:p>
        </w:tc>
        <w:tc>
          <w:tcPr>
            <w:tcW w:w="834" w:type="pct"/>
            <w:noWrap/>
            <w:vAlign w:val="center"/>
            <w:hideMark/>
          </w:tcPr>
          <w:p w:rsidR="00FF5036" w:rsidRPr="0004194D" w:rsidRDefault="00FF5036" w:rsidP="0004194D">
            <w:pPr>
              <w:widowControl/>
              <w:rPr>
                <w:rFonts w:ascii="Times New Roman" w:eastAsia="SimSun" w:hAnsi="Times New Roman" w:cs="Times New Roman"/>
                <w:b/>
                <w:color w:val="FF0000"/>
                <w:szCs w:val="24"/>
                <w:lang w:eastAsia="zh-CN"/>
              </w:rPr>
            </w:pPr>
            <w:r w:rsidRPr="0004194D">
              <w:rPr>
                <w:rFonts w:ascii="Times New Roman" w:eastAsia="SimSun" w:hAnsi="Times New Roman" w:cs="Times New Roman"/>
                <w:b/>
                <w:color w:val="FF0000"/>
                <w:szCs w:val="24"/>
                <w:lang w:eastAsia="zh-CN"/>
              </w:rPr>
              <w:t>3510</w:t>
            </w:r>
          </w:p>
        </w:tc>
      </w:tr>
    </w:tbl>
    <w:p w:rsidR="00F578E9" w:rsidRPr="0004194D" w:rsidRDefault="00F578E9" w:rsidP="0004194D">
      <w:pPr>
        <w:jc w:val="both"/>
        <w:rPr>
          <w:rFonts w:ascii="Times New Roman" w:hAnsi="Times New Roman" w:cs="Times New Roman"/>
          <w:szCs w:val="24"/>
        </w:rPr>
      </w:pPr>
    </w:p>
    <w:p w:rsidR="00CC4006" w:rsidRPr="0004194D" w:rsidRDefault="009A6FC1" w:rsidP="0004194D">
      <w:pPr>
        <w:jc w:val="both"/>
        <w:rPr>
          <w:rFonts w:ascii="Times New Roman" w:hAnsi="Times New Roman" w:cs="Times New Roman"/>
          <w:szCs w:val="24"/>
        </w:rPr>
      </w:pPr>
      <w:r w:rsidRPr="0004194D">
        <w:rPr>
          <w:rFonts w:ascii="Times New Roman" w:hAnsi="Times New Roman" w:cs="Times New Roman"/>
          <w:szCs w:val="24"/>
        </w:rPr>
        <w:t>(2) The Sampling Process</w:t>
      </w:r>
    </w:p>
    <w:p w:rsidR="009A6FC1" w:rsidRPr="0004194D" w:rsidRDefault="003B169C"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 xml:space="preserve">The survey was conducted using double sampling based on the CFPS sampling design, </w:t>
      </w:r>
    </w:p>
    <w:p w:rsidR="002C4F4E" w:rsidRPr="0004194D" w:rsidRDefault="003B169C"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The multi-stage sampling design is divided into two types</w:t>
      </w:r>
      <w:r w:rsidR="00F578E9" w:rsidRPr="0004194D">
        <w:rPr>
          <w:rFonts w:ascii="Times New Roman" w:hAnsi="Times New Roman" w:cs="Times New Roman"/>
          <w:szCs w:val="24"/>
        </w:rPr>
        <w:t xml:space="preserve">. </w:t>
      </w:r>
      <w:r w:rsidRPr="0004194D">
        <w:rPr>
          <w:rFonts w:ascii="Times New Roman" w:hAnsi="Times New Roman" w:cs="Times New Roman"/>
          <w:szCs w:val="24"/>
        </w:rPr>
        <w:t>First, Shanghai is a special case, using a three-stage systematic sampling design.</w:t>
      </w:r>
      <w:bookmarkStart w:id="0" w:name="_Toc286506865"/>
      <w:r w:rsidR="00F578E9" w:rsidRPr="0004194D">
        <w:rPr>
          <w:rFonts w:ascii="Times New Roman" w:hAnsi="Times New Roman" w:cs="Times New Roman"/>
          <w:szCs w:val="24"/>
        </w:rPr>
        <w:t xml:space="preserve"> </w:t>
      </w:r>
      <w:r w:rsidRPr="0004194D">
        <w:rPr>
          <w:rFonts w:ascii="Times New Roman" w:hAnsi="Times New Roman" w:cs="Times New Roman"/>
          <w:szCs w:val="24"/>
        </w:rPr>
        <w:t>Second, the 24 provinces and cities (four large provinces - Guangdong Province, Liaoning Province, Henan Province, Gansu Province - and 20 small provinces) use a four-stage systematic sampling design.</w:t>
      </w:r>
      <w:bookmarkEnd w:id="0"/>
    </w:p>
    <w:p w:rsidR="00F578E9" w:rsidRPr="0004194D" w:rsidRDefault="00F578E9" w:rsidP="0004194D">
      <w:pPr>
        <w:jc w:val="both"/>
        <w:rPr>
          <w:rFonts w:ascii="Times New Roman" w:hAnsi="Times New Roman" w:cs="Times New Roman"/>
          <w:szCs w:val="24"/>
        </w:rPr>
      </w:pPr>
    </w:p>
    <w:p w:rsidR="002C4F4E" w:rsidRPr="0004194D" w:rsidRDefault="003B169C" w:rsidP="0004194D">
      <w:pPr>
        <w:jc w:val="both"/>
        <w:rPr>
          <w:rFonts w:ascii="Times New Roman" w:hAnsi="Times New Roman" w:cs="Times New Roman"/>
          <w:szCs w:val="24"/>
        </w:rPr>
      </w:pPr>
      <w:r w:rsidRPr="0004194D">
        <w:rPr>
          <w:rFonts w:ascii="Times New Roman" w:hAnsi="Times New Roman" w:cs="Times New Roman"/>
          <w:szCs w:val="24"/>
        </w:rPr>
        <w:t>2.1 First Stage</w:t>
      </w:r>
    </w:p>
    <w:p w:rsidR="00995C78" w:rsidRPr="0004194D" w:rsidRDefault="00995C78" w:rsidP="0004194D">
      <w:pPr>
        <w:jc w:val="both"/>
        <w:rPr>
          <w:rFonts w:ascii="Times New Roman" w:hAnsi="Times New Roman" w:cs="Times New Roman"/>
          <w:szCs w:val="24"/>
        </w:rPr>
      </w:pPr>
    </w:p>
    <w:p w:rsidR="002C4F4E" w:rsidRPr="0004194D" w:rsidRDefault="003B169C" w:rsidP="0004194D">
      <w:pPr>
        <w:jc w:val="both"/>
        <w:rPr>
          <w:rFonts w:ascii="Times New Roman" w:hAnsi="Times New Roman" w:cs="Times New Roman"/>
          <w:szCs w:val="24"/>
        </w:rPr>
      </w:pPr>
      <w:r w:rsidRPr="0004194D">
        <w:rPr>
          <w:rFonts w:ascii="Times New Roman" w:hAnsi="Times New Roman" w:cs="Times New Roman"/>
          <w:szCs w:val="24"/>
        </w:rPr>
        <w:lastRenderedPageBreak/>
        <w:t>2.1.1 First Stage</w:t>
      </w:r>
      <w:r w:rsidR="00F578E9" w:rsidRPr="0004194D">
        <w:rPr>
          <w:rFonts w:ascii="Times New Roman" w:hAnsi="Times New Roman" w:cs="Times New Roman"/>
          <w:szCs w:val="24"/>
        </w:rPr>
        <w:t xml:space="preserve"> for Shanghai</w:t>
      </w:r>
    </w:p>
    <w:p w:rsidR="009A6FC1" w:rsidRPr="0004194D" w:rsidRDefault="003B169C"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 xml:space="preserve">Due to the specific characteristics of Shanghai, we did not directly sample counties. </w:t>
      </w:r>
      <w:r w:rsidR="00B42E9E" w:rsidRPr="0004194D">
        <w:rPr>
          <w:rFonts w:ascii="Times New Roman" w:hAnsi="Times New Roman" w:cs="Times New Roman"/>
          <w:szCs w:val="24"/>
        </w:rPr>
        <w:t xml:space="preserve">According to the CFPS sampling framework, four neighborhoods/villages were sampled using systematic sampling. The village/neighborhood sampling frame is as follows: </w:t>
      </w:r>
    </w:p>
    <w:p w:rsidR="0004194D" w:rsidRDefault="0004194D" w:rsidP="0004194D">
      <w:pPr>
        <w:autoSpaceDE w:val="0"/>
        <w:autoSpaceDN w:val="0"/>
        <w:adjustRightInd w:val="0"/>
        <w:ind w:leftChars="354" w:left="1134" w:hanging="284"/>
        <w:jc w:val="both"/>
        <w:rPr>
          <w:rFonts w:ascii="Times New Roman" w:hAnsi="Times New Roman" w:cs="Times New Roman" w:hint="eastAsia"/>
          <w:szCs w:val="24"/>
        </w:rPr>
      </w:pPr>
      <w:proofErr w:type="spellStart"/>
      <w:r>
        <w:rPr>
          <w:rFonts w:ascii="Times New Roman" w:hAnsi="Times New Roman" w:cs="Times New Roman" w:hint="eastAsia"/>
          <w:szCs w:val="24"/>
        </w:rPr>
        <w:t>i</w:t>
      </w:r>
      <w:proofErr w:type="spellEnd"/>
      <w:r>
        <w:rPr>
          <w:rFonts w:ascii="Times New Roman" w:hAnsi="Times New Roman" w:cs="Times New Roman" w:hint="eastAsia"/>
          <w:szCs w:val="24"/>
        </w:rPr>
        <w:t>.</w:t>
      </w:r>
      <w:r w:rsidR="00150B55" w:rsidRPr="0004194D">
        <w:rPr>
          <w:rFonts w:ascii="Times New Roman" w:hAnsi="Times New Roman" w:cs="Times New Roman"/>
          <w:szCs w:val="24"/>
        </w:rPr>
        <w:t xml:space="preserve"> </w:t>
      </w:r>
      <w:r w:rsidR="00B42E9E" w:rsidRPr="0004194D">
        <w:rPr>
          <w:rFonts w:ascii="Times New Roman" w:hAnsi="Times New Roman" w:cs="Times New Roman"/>
          <w:szCs w:val="24"/>
        </w:rPr>
        <w:t xml:space="preserve">Each village/neighborhood is divided into urban and rural levels according to coding by the National Bureau of Statistics.  </w:t>
      </w:r>
    </w:p>
    <w:p w:rsidR="004A55CC" w:rsidRPr="0004194D" w:rsidRDefault="0004194D" w:rsidP="0004194D">
      <w:pPr>
        <w:autoSpaceDE w:val="0"/>
        <w:autoSpaceDN w:val="0"/>
        <w:adjustRightInd w:val="0"/>
        <w:ind w:leftChars="354" w:left="1134" w:hanging="284"/>
        <w:jc w:val="both"/>
        <w:rPr>
          <w:rFonts w:ascii="Times New Roman" w:hAnsi="Times New Roman" w:cs="Times New Roman"/>
          <w:szCs w:val="24"/>
        </w:rPr>
      </w:pPr>
      <w:r>
        <w:rPr>
          <w:rFonts w:ascii="Times New Roman" w:hAnsi="Times New Roman" w:cs="Times New Roman" w:hint="eastAsia"/>
          <w:szCs w:val="24"/>
        </w:rPr>
        <w:t>ii.</w:t>
      </w:r>
      <w:r w:rsidR="00150B55" w:rsidRPr="0004194D">
        <w:rPr>
          <w:rFonts w:ascii="Times New Roman" w:hAnsi="Times New Roman" w:cs="Times New Roman"/>
          <w:szCs w:val="24"/>
        </w:rPr>
        <w:t xml:space="preserve"> </w:t>
      </w:r>
      <w:r w:rsidR="00B42E9E" w:rsidRPr="0004194D">
        <w:rPr>
          <w:rFonts w:ascii="Times New Roman" w:hAnsi="Times New Roman" w:cs="Times New Roman"/>
          <w:szCs w:val="24"/>
        </w:rPr>
        <w:t xml:space="preserve">For each of the urban and rural levels, </w:t>
      </w:r>
      <w:r w:rsidR="00A72E14" w:rsidRPr="0004194D">
        <w:rPr>
          <w:rFonts w:ascii="Times New Roman" w:hAnsi="Times New Roman" w:cs="Times New Roman"/>
          <w:szCs w:val="24"/>
        </w:rPr>
        <w:t xml:space="preserve">neighborhoods are ranked in descending order </w:t>
      </w:r>
      <w:r w:rsidR="00B42E9E" w:rsidRPr="0004194D">
        <w:rPr>
          <w:rFonts w:ascii="Times New Roman" w:hAnsi="Times New Roman" w:cs="Times New Roman"/>
          <w:szCs w:val="24"/>
        </w:rPr>
        <w:t>on the basis of the GDP for each county to which the village / neighborhood belongs (where there is no GDP data, the proportion of non-agricultural population is used; where there is no GDP or proportion of non-agricultural population data available, population density is used)</w:t>
      </w:r>
      <w:r w:rsidR="00A72E14" w:rsidRPr="0004194D">
        <w:rPr>
          <w:rFonts w:ascii="Times New Roman" w:hAnsi="Times New Roman" w:cs="Times New Roman"/>
          <w:szCs w:val="24"/>
        </w:rPr>
        <w:t>. Next, samples are ranked in order from subdistrict, to county-level city level and county. In each of the subdistrict, county-level city, or county categories, each unit is ranked on the basis of the GDP per capita (where there is no GDP data, the proportion of non-agricultural population is used; where there is no GDP or proportion of non-agricultural population data available, population density is used) in descending order.</w:t>
      </w:r>
    </w:p>
    <w:p w:rsidR="00995C78" w:rsidRPr="0004194D" w:rsidRDefault="00995C78" w:rsidP="0004194D">
      <w:pPr>
        <w:snapToGrid w:val="0"/>
        <w:rPr>
          <w:rFonts w:ascii="Times New Roman" w:hAnsi="Times New Roman"/>
          <w:szCs w:val="24"/>
        </w:rPr>
      </w:pPr>
    </w:p>
    <w:p w:rsidR="00A72E14" w:rsidRPr="0004194D" w:rsidRDefault="00A72E14" w:rsidP="0004194D">
      <w:pPr>
        <w:snapToGrid w:val="0"/>
        <w:rPr>
          <w:rFonts w:ascii="Times New Roman" w:hAnsi="Times New Roman"/>
          <w:szCs w:val="24"/>
        </w:rPr>
      </w:pPr>
      <w:r w:rsidRPr="0004194D">
        <w:rPr>
          <w:rFonts w:ascii="Times New Roman" w:hAnsi="Times New Roman"/>
          <w:szCs w:val="24"/>
        </w:rPr>
        <w:t>2.1.2</w:t>
      </w:r>
      <w:r w:rsidR="002C4F4E" w:rsidRPr="0004194D">
        <w:rPr>
          <w:rFonts w:ascii="Times New Roman" w:hAnsi="Times New Roman"/>
          <w:szCs w:val="24"/>
        </w:rPr>
        <w:t xml:space="preserve"> First Stage for Guangdong Province, Liaoning Province, Henan Province, and Gansu Province </w:t>
      </w:r>
    </w:p>
    <w:p w:rsidR="00A72E14" w:rsidRPr="0004194D" w:rsidRDefault="002C4F4E"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 xml:space="preserve">The first phase of sampling in the four provinces of Guangdong, Liaoning Province, Henan Province, </w:t>
      </w:r>
      <w:proofErr w:type="gramStart"/>
      <w:r w:rsidRPr="0004194D">
        <w:rPr>
          <w:rFonts w:ascii="Times New Roman" w:hAnsi="Times New Roman" w:cs="Times New Roman"/>
          <w:szCs w:val="24"/>
        </w:rPr>
        <w:t>Gansu</w:t>
      </w:r>
      <w:proofErr w:type="gramEnd"/>
      <w:r w:rsidRPr="0004194D">
        <w:rPr>
          <w:rFonts w:ascii="Times New Roman" w:hAnsi="Times New Roman" w:cs="Times New Roman"/>
          <w:szCs w:val="24"/>
        </w:rPr>
        <w:t xml:space="preserve"> Province </w:t>
      </w:r>
      <w:r w:rsidR="00A72E14" w:rsidRPr="0004194D">
        <w:rPr>
          <w:rFonts w:ascii="Times New Roman" w:hAnsi="Times New Roman" w:cs="Times New Roman"/>
          <w:szCs w:val="24"/>
        </w:rPr>
        <w:t>was</w:t>
      </w:r>
      <w:r w:rsidRPr="0004194D">
        <w:rPr>
          <w:rFonts w:ascii="Times New Roman" w:hAnsi="Times New Roman" w:cs="Times New Roman"/>
          <w:szCs w:val="24"/>
        </w:rPr>
        <w:t xml:space="preserve"> carried out according to the CFPS sampling frame</w:t>
      </w:r>
      <w:r w:rsidR="00A72E14" w:rsidRPr="0004194D">
        <w:rPr>
          <w:rFonts w:ascii="Times New Roman" w:hAnsi="Times New Roman" w:cs="Times New Roman"/>
          <w:szCs w:val="24"/>
        </w:rPr>
        <w:t xml:space="preserve">. </w:t>
      </w:r>
      <w:r w:rsidR="00995C78" w:rsidRPr="0004194D">
        <w:rPr>
          <w:rFonts w:ascii="Times New Roman" w:hAnsi="Times New Roman" w:cs="Times New Roman"/>
          <w:szCs w:val="24"/>
        </w:rPr>
        <w:t>Units are first ranked, and then a</w:t>
      </w:r>
      <w:r w:rsidR="00C66DC1" w:rsidRPr="0004194D">
        <w:rPr>
          <w:rFonts w:ascii="Times New Roman" w:hAnsi="Times New Roman" w:cs="Times New Roman"/>
          <w:szCs w:val="24"/>
        </w:rPr>
        <w:t xml:space="preserve"> corresponding number of count</w:t>
      </w:r>
      <w:r w:rsidR="00A72E14" w:rsidRPr="0004194D">
        <w:rPr>
          <w:rFonts w:ascii="Times New Roman" w:hAnsi="Times New Roman" w:cs="Times New Roman"/>
          <w:szCs w:val="24"/>
        </w:rPr>
        <w:t xml:space="preserve">y </w:t>
      </w:r>
      <w:r w:rsidR="00C66DC1" w:rsidRPr="0004194D">
        <w:rPr>
          <w:rFonts w:ascii="Times New Roman" w:hAnsi="Times New Roman" w:cs="Times New Roman"/>
          <w:szCs w:val="24"/>
        </w:rPr>
        <w:t>samples are drawn from a random starting point using equidistant sampling.</w:t>
      </w:r>
      <w:r w:rsidR="007C439C" w:rsidRPr="0004194D">
        <w:rPr>
          <w:rFonts w:ascii="Times New Roman" w:hAnsi="Times New Roman" w:cs="Times New Roman"/>
          <w:szCs w:val="24"/>
        </w:rPr>
        <w:t xml:space="preserve"> </w:t>
      </w:r>
    </w:p>
    <w:p w:rsidR="00995C78" w:rsidRPr="0004194D" w:rsidRDefault="00C66DC1"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 xml:space="preserve">The county sampling frame is as follows: </w:t>
      </w:r>
    </w:p>
    <w:p w:rsidR="0004194D" w:rsidRDefault="0004194D" w:rsidP="0004194D">
      <w:pPr>
        <w:autoSpaceDE w:val="0"/>
        <w:autoSpaceDN w:val="0"/>
        <w:adjustRightInd w:val="0"/>
        <w:ind w:leftChars="354" w:left="1134" w:hanging="284"/>
        <w:jc w:val="both"/>
        <w:rPr>
          <w:rFonts w:ascii="Times New Roman" w:hAnsi="Times New Roman" w:cs="Times New Roman" w:hint="eastAsia"/>
          <w:szCs w:val="24"/>
        </w:rPr>
      </w:pPr>
      <w:proofErr w:type="spellStart"/>
      <w:r>
        <w:rPr>
          <w:rFonts w:ascii="Times New Roman" w:hAnsi="Times New Roman" w:cs="Times New Roman" w:hint="eastAsia"/>
          <w:szCs w:val="24"/>
        </w:rPr>
        <w:t>i</w:t>
      </w:r>
      <w:proofErr w:type="spellEnd"/>
      <w:r>
        <w:rPr>
          <w:rFonts w:ascii="Times New Roman" w:hAnsi="Times New Roman" w:cs="Times New Roman" w:hint="eastAsia"/>
          <w:szCs w:val="24"/>
        </w:rPr>
        <w:t>.</w:t>
      </w:r>
      <w:r w:rsidR="00995C78" w:rsidRPr="0004194D">
        <w:rPr>
          <w:rFonts w:ascii="Times New Roman" w:hAnsi="Times New Roman" w:cs="Times New Roman"/>
          <w:szCs w:val="24"/>
        </w:rPr>
        <w:t xml:space="preserve"> For</w:t>
      </w:r>
      <w:r w:rsidR="00C66DC1" w:rsidRPr="0004194D">
        <w:rPr>
          <w:rFonts w:ascii="Times New Roman" w:hAnsi="Times New Roman" w:cs="Times New Roman"/>
          <w:szCs w:val="24"/>
        </w:rPr>
        <w:t xml:space="preserve"> provincial capitals and other cities, divided into the district level, county-level city and county level, and </w:t>
      </w:r>
      <w:r w:rsidR="00995C78" w:rsidRPr="0004194D">
        <w:rPr>
          <w:rFonts w:ascii="Times New Roman" w:hAnsi="Times New Roman" w:cs="Times New Roman"/>
          <w:szCs w:val="24"/>
        </w:rPr>
        <w:t>ranked in descending order</w:t>
      </w:r>
      <w:r w:rsidR="00C66DC1" w:rsidRPr="0004194D">
        <w:rPr>
          <w:rFonts w:ascii="Times New Roman" w:hAnsi="Times New Roman" w:cs="Times New Roman"/>
          <w:szCs w:val="24"/>
        </w:rPr>
        <w:t xml:space="preserve"> from district, county-level city level and county</w:t>
      </w:r>
      <w:r w:rsidR="00995C78" w:rsidRPr="0004194D">
        <w:rPr>
          <w:rFonts w:ascii="Times New Roman" w:hAnsi="Times New Roman" w:cs="Times New Roman"/>
          <w:szCs w:val="24"/>
        </w:rPr>
        <w:t>.</w:t>
      </w:r>
    </w:p>
    <w:p w:rsidR="0004194D" w:rsidRDefault="00EE43D9" w:rsidP="0004194D">
      <w:pPr>
        <w:autoSpaceDE w:val="0"/>
        <w:autoSpaceDN w:val="0"/>
        <w:adjustRightInd w:val="0"/>
        <w:ind w:leftChars="354" w:left="1134" w:hanging="284"/>
        <w:jc w:val="both"/>
        <w:rPr>
          <w:rFonts w:ascii="Times New Roman" w:hAnsi="Times New Roman" w:cs="Times New Roman" w:hint="eastAsia"/>
          <w:szCs w:val="24"/>
        </w:rPr>
      </w:pPr>
      <w:r>
        <w:rPr>
          <w:rFonts w:ascii="Times New Roman" w:hAnsi="Times New Roman" w:cs="Times New Roman" w:hint="eastAsia"/>
          <w:szCs w:val="24"/>
        </w:rPr>
        <w:t>ii.</w:t>
      </w:r>
      <w:r w:rsidR="00995C78" w:rsidRPr="0004194D">
        <w:rPr>
          <w:rFonts w:ascii="Times New Roman" w:hAnsi="Times New Roman" w:cs="Times New Roman"/>
          <w:szCs w:val="24"/>
        </w:rPr>
        <w:t xml:space="preserve"> For districts, county-level cities and counties, ranked </w:t>
      </w:r>
      <w:r w:rsidR="002C36F3" w:rsidRPr="0004194D">
        <w:rPr>
          <w:rFonts w:ascii="Times New Roman" w:hAnsi="Times New Roman" w:cs="Times New Roman"/>
          <w:szCs w:val="24"/>
        </w:rPr>
        <w:t xml:space="preserve">on the basis of the GDP for the prefectural level city to which the </w:t>
      </w:r>
      <w:r w:rsidR="00995C78" w:rsidRPr="0004194D">
        <w:rPr>
          <w:rFonts w:ascii="Times New Roman" w:hAnsi="Times New Roman" w:cs="Times New Roman"/>
          <w:szCs w:val="24"/>
        </w:rPr>
        <w:t xml:space="preserve">district, </w:t>
      </w:r>
      <w:r w:rsidR="002C36F3" w:rsidRPr="0004194D">
        <w:rPr>
          <w:rFonts w:ascii="Times New Roman" w:hAnsi="Times New Roman" w:cs="Times New Roman"/>
          <w:szCs w:val="24"/>
        </w:rPr>
        <w:t xml:space="preserve">county-level city/county belongs (where there is no GDP data, the proportion of non-agricultural population is used; where there is no GDP or proportion of non-agricultural population data available, population density is used) in descending order. </w:t>
      </w:r>
    </w:p>
    <w:p w:rsidR="00995C78" w:rsidRPr="0004194D" w:rsidRDefault="00EE43D9" w:rsidP="0004194D">
      <w:pPr>
        <w:autoSpaceDE w:val="0"/>
        <w:autoSpaceDN w:val="0"/>
        <w:adjustRightInd w:val="0"/>
        <w:ind w:leftChars="354" w:left="1134" w:hanging="284"/>
        <w:jc w:val="both"/>
        <w:rPr>
          <w:rFonts w:ascii="Times New Roman" w:hAnsi="Times New Roman" w:cs="Times New Roman"/>
          <w:szCs w:val="24"/>
        </w:rPr>
      </w:pPr>
      <w:r>
        <w:rPr>
          <w:rFonts w:ascii="Times New Roman" w:hAnsi="Times New Roman" w:cs="Times New Roman" w:hint="eastAsia"/>
          <w:szCs w:val="24"/>
        </w:rPr>
        <w:t>iii.</w:t>
      </w:r>
      <w:r w:rsidR="00995C78" w:rsidRPr="0004194D">
        <w:rPr>
          <w:rFonts w:ascii="Times New Roman" w:hAnsi="Times New Roman" w:cs="Times New Roman"/>
          <w:szCs w:val="24"/>
        </w:rPr>
        <w:t xml:space="preserve"> </w:t>
      </w:r>
      <w:r w:rsidR="002C36F3" w:rsidRPr="0004194D">
        <w:rPr>
          <w:rFonts w:ascii="Times New Roman" w:hAnsi="Times New Roman" w:cs="Times New Roman"/>
          <w:szCs w:val="24"/>
        </w:rPr>
        <w:t>Finally,</w:t>
      </w:r>
      <w:r w:rsidR="00995C78" w:rsidRPr="0004194D">
        <w:rPr>
          <w:rFonts w:ascii="Times New Roman" w:hAnsi="Times New Roman" w:cs="Times New Roman"/>
          <w:szCs w:val="24"/>
        </w:rPr>
        <w:t xml:space="preserve"> ranked</w:t>
      </w:r>
      <w:r w:rsidR="002C36F3" w:rsidRPr="0004194D">
        <w:rPr>
          <w:rFonts w:ascii="Times New Roman" w:hAnsi="Times New Roman" w:cs="Times New Roman"/>
          <w:szCs w:val="24"/>
        </w:rPr>
        <w:t xml:space="preserve"> on the basis of the GDP per-capita for each district, county and county-level city (where there is no GDP data, the proportion of non-agricultural population is used; where there is no GDP or proportion of non-agricultural population data available, population density is used) in descending order.</w:t>
      </w:r>
      <w:r w:rsidR="00B42E9E" w:rsidRPr="0004194D">
        <w:rPr>
          <w:rFonts w:ascii="Times New Roman" w:hAnsi="Times New Roman" w:cs="Times New Roman"/>
          <w:szCs w:val="24"/>
        </w:rPr>
        <w:t xml:space="preserve">  </w:t>
      </w:r>
    </w:p>
    <w:p w:rsidR="00995C78" w:rsidRPr="0004194D" w:rsidRDefault="00995C78" w:rsidP="0004194D">
      <w:pPr>
        <w:snapToGrid w:val="0"/>
        <w:rPr>
          <w:rFonts w:ascii="Times New Roman" w:hAnsi="Times New Roman"/>
          <w:color w:val="000000"/>
          <w:szCs w:val="24"/>
        </w:rPr>
      </w:pPr>
    </w:p>
    <w:p w:rsidR="00995C78" w:rsidRPr="0004194D" w:rsidRDefault="002C36F3" w:rsidP="0004194D">
      <w:pPr>
        <w:snapToGrid w:val="0"/>
        <w:rPr>
          <w:rFonts w:ascii="Times New Roman" w:hAnsi="Times New Roman"/>
          <w:szCs w:val="24"/>
        </w:rPr>
      </w:pPr>
      <w:r w:rsidRPr="0004194D">
        <w:rPr>
          <w:rFonts w:ascii="Times New Roman" w:hAnsi="Times New Roman"/>
          <w:color w:val="000000"/>
          <w:szCs w:val="24"/>
        </w:rPr>
        <w:t xml:space="preserve">2.1.3 First Stage </w:t>
      </w:r>
      <w:r w:rsidR="00995C78" w:rsidRPr="0004194D">
        <w:rPr>
          <w:rFonts w:ascii="Times New Roman" w:hAnsi="Times New Roman"/>
          <w:color w:val="000000"/>
          <w:szCs w:val="24"/>
        </w:rPr>
        <w:t>for 20 Small Provinces</w:t>
      </w:r>
    </w:p>
    <w:p w:rsidR="00995C78" w:rsidRPr="0004194D" w:rsidRDefault="002C36F3"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As the sample was taken using the CFPS county sample, 70 county samples were taken using random sampling from the 80 CFPS county samples.</w:t>
      </w:r>
      <w:r w:rsidR="00B42E9E" w:rsidRPr="0004194D">
        <w:rPr>
          <w:rFonts w:ascii="Times New Roman" w:hAnsi="Times New Roman" w:cs="Times New Roman"/>
          <w:szCs w:val="24"/>
        </w:rPr>
        <w:t xml:space="preserve">  </w:t>
      </w:r>
    </w:p>
    <w:p w:rsidR="00995C78" w:rsidRPr="0004194D" w:rsidRDefault="00995C78" w:rsidP="0004194D">
      <w:pPr>
        <w:snapToGrid w:val="0"/>
        <w:rPr>
          <w:rFonts w:ascii="Times New Roman" w:hAnsi="Times New Roman"/>
          <w:szCs w:val="24"/>
        </w:rPr>
      </w:pPr>
    </w:p>
    <w:p w:rsidR="00995C78" w:rsidRPr="0004194D" w:rsidRDefault="002C36F3" w:rsidP="0004194D">
      <w:pPr>
        <w:snapToGrid w:val="0"/>
        <w:rPr>
          <w:rFonts w:ascii="Times New Roman" w:hAnsi="Times New Roman"/>
          <w:szCs w:val="24"/>
        </w:rPr>
      </w:pPr>
      <w:r w:rsidRPr="0004194D">
        <w:rPr>
          <w:rFonts w:ascii="Times New Roman" w:hAnsi="Times New Roman"/>
          <w:szCs w:val="24"/>
        </w:rPr>
        <w:t xml:space="preserve">2.2 Second </w:t>
      </w:r>
      <w:r w:rsidR="00995C78" w:rsidRPr="0004194D">
        <w:rPr>
          <w:rFonts w:ascii="Times New Roman" w:hAnsi="Times New Roman"/>
          <w:szCs w:val="24"/>
        </w:rPr>
        <w:t>S</w:t>
      </w:r>
      <w:r w:rsidRPr="0004194D">
        <w:rPr>
          <w:rFonts w:ascii="Times New Roman" w:hAnsi="Times New Roman"/>
          <w:szCs w:val="24"/>
        </w:rPr>
        <w:t>tage (excluding Shanghai)</w:t>
      </w:r>
      <w:r w:rsidR="007C439C" w:rsidRPr="0004194D">
        <w:rPr>
          <w:rFonts w:ascii="Times New Roman" w:hAnsi="Times New Roman"/>
          <w:szCs w:val="24"/>
        </w:rPr>
        <w:t xml:space="preserve"> </w:t>
      </w:r>
    </w:p>
    <w:p w:rsidR="008369B1" w:rsidRPr="0004194D" w:rsidRDefault="008369B1"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In</w:t>
      </w:r>
      <w:r w:rsidR="00A9635C" w:rsidRPr="0004194D">
        <w:rPr>
          <w:rFonts w:ascii="Times New Roman" w:hAnsi="Times New Roman" w:cs="Times New Roman"/>
          <w:szCs w:val="24"/>
        </w:rPr>
        <w:t xml:space="preserve"> the first stage </w:t>
      </w:r>
      <w:r w:rsidR="00216DCB" w:rsidRPr="0004194D">
        <w:rPr>
          <w:rFonts w:ascii="Times New Roman" w:hAnsi="Times New Roman" w:cs="Times New Roman"/>
          <w:szCs w:val="24"/>
        </w:rPr>
        <w:t>county/ne</w:t>
      </w:r>
      <w:r w:rsidRPr="0004194D">
        <w:rPr>
          <w:rFonts w:ascii="Times New Roman" w:hAnsi="Times New Roman" w:cs="Times New Roman"/>
          <w:szCs w:val="24"/>
        </w:rPr>
        <w:t>ighborhood and village samples</w:t>
      </w:r>
      <w:r w:rsidR="00216DCB" w:rsidRPr="0004194D">
        <w:rPr>
          <w:rFonts w:ascii="Times New Roman" w:hAnsi="Times New Roman" w:cs="Times New Roman"/>
          <w:szCs w:val="24"/>
        </w:rPr>
        <w:t xml:space="preserve">, </w:t>
      </w:r>
      <w:r w:rsidRPr="0004194D">
        <w:rPr>
          <w:rFonts w:ascii="Times New Roman" w:hAnsi="Times New Roman" w:cs="Times New Roman"/>
          <w:szCs w:val="24"/>
        </w:rPr>
        <w:t>e</w:t>
      </w:r>
      <w:r w:rsidR="00216DCB" w:rsidRPr="0004194D">
        <w:rPr>
          <w:rFonts w:ascii="Times New Roman" w:hAnsi="Times New Roman" w:cs="Times New Roman"/>
          <w:szCs w:val="24"/>
        </w:rPr>
        <w:t>ach village/neighborhood committee is divided into urban and rural levels according to coding by the National Bureau of Statistics. For each of the urban and rural levels, random sampling is used to select 106 neighborhood committees and 128 village committees.</w:t>
      </w:r>
      <w:r w:rsidR="00B42E9E" w:rsidRPr="0004194D">
        <w:rPr>
          <w:rFonts w:ascii="Times New Roman" w:hAnsi="Times New Roman" w:cs="Times New Roman"/>
          <w:szCs w:val="24"/>
        </w:rPr>
        <w:t xml:space="preserve">  </w:t>
      </w:r>
    </w:p>
    <w:p w:rsidR="008369B1" w:rsidRPr="0004194D" w:rsidRDefault="008369B1" w:rsidP="0004194D">
      <w:pPr>
        <w:snapToGrid w:val="0"/>
        <w:rPr>
          <w:rFonts w:ascii="Times New Roman" w:hAnsi="Times New Roman"/>
          <w:szCs w:val="24"/>
        </w:rPr>
      </w:pPr>
    </w:p>
    <w:p w:rsidR="008369B1" w:rsidRPr="0004194D" w:rsidRDefault="00216DCB" w:rsidP="0004194D">
      <w:pPr>
        <w:snapToGrid w:val="0"/>
        <w:rPr>
          <w:rFonts w:ascii="Times New Roman" w:hAnsi="Times New Roman"/>
          <w:szCs w:val="24"/>
        </w:rPr>
      </w:pPr>
      <w:r w:rsidRPr="0004194D">
        <w:rPr>
          <w:rFonts w:ascii="Times New Roman" w:hAnsi="Times New Roman"/>
          <w:szCs w:val="24"/>
        </w:rPr>
        <w:t>2.3 Household Sampling</w:t>
      </w:r>
    </w:p>
    <w:p w:rsidR="00B42E9E" w:rsidRPr="0004194D" w:rsidRDefault="00216DCB"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For each sample</w:t>
      </w:r>
      <w:r w:rsidR="008369B1" w:rsidRPr="0004194D">
        <w:rPr>
          <w:rFonts w:ascii="Times New Roman" w:hAnsi="Times New Roman" w:cs="Times New Roman"/>
          <w:szCs w:val="24"/>
        </w:rPr>
        <w:t>d</w:t>
      </w:r>
      <w:r w:rsidRPr="0004194D">
        <w:rPr>
          <w:rFonts w:ascii="Times New Roman" w:hAnsi="Times New Roman" w:cs="Times New Roman"/>
          <w:szCs w:val="24"/>
        </w:rPr>
        <w:t xml:space="preserve"> village and neighborhood</w:t>
      </w:r>
      <w:r w:rsidR="00932B44" w:rsidRPr="0004194D">
        <w:rPr>
          <w:rFonts w:ascii="Times New Roman" w:hAnsi="Times New Roman" w:cs="Times New Roman"/>
          <w:szCs w:val="24"/>
        </w:rPr>
        <w:t>,</w:t>
      </w:r>
      <w:r w:rsidRPr="0004194D">
        <w:rPr>
          <w:rFonts w:ascii="Times New Roman" w:hAnsi="Times New Roman" w:cs="Times New Roman"/>
          <w:szCs w:val="24"/>
        </w:rPr>
        <w:t xml:space="preserve"> </w:t>
      </w:r>
      <w:r w:rsidR="00C04F84" w:rsidRPr="0004194D">
        <w:rPr>
          <w:rFonts w:ascii="Times New Roman" w:hAnsi="Times New Roman" w:cs="Times New Roman"/>
          <w:szCs w:val="24"/>
        </w:rPr>
        <w:t>the names and addresses of residents w</w:t>
      </w:r>
      <w:r w:rsidR="008369B1" w:rsidRPr="0004194D">
        <w:rPr>
          <w:rFonts w:ascii="Times New Roman" w:hAnsi="Times New Roman" w:cs="Times New Roman"/>
          <w:szCs w:val="24"/>
        </w:rPr>
        <w:t>ere</w:t>
      </w:r>
      <w:r w:rsidR="00C04F84" w:rsidRPr="0004194D">
        <w:rPr>
          <w:rFonts w:ascii="Times New Roman" w:hAnsi="Times New Roman" w:cs="Times New Roman"/>
          <w:szCs w:val="24"/>
        </w:rPr>
        <w:t xml:space="preserve"> obtained. The dwelling unit code was matched to the list of residents to create the sampling frame.</w:t>
      </w:r>
      <w:r w:rsidRPr="0004194D">
        <w:rPr>
          <w:rFonts w:ascii="Times New Roman" w:hAnsi="Times New Roman" w:cs="Times New Roman"/>
          <w:szCs w:val="24"/>
        </w:rPr>
        <w:t xml:space="preserve"> </w:t>
      </w:r>
      <w:r w:rsidR="00C04F84" w:rsidRPr="0004194D">
        <w:rPr>
          <w:rFonts w:ascii="Times New Roman" w:hAnsi="Times New Roman" w:cs="Times New Roman"/>
          <w:szCs w:val="24"/>
        </w:rPr>
        <w:t xml:space="preserve">The household sampling framework </w:t>
      </w:r>
      <w:r w:rsidR="008369B1" w:rsidRPr="0004194D">
        <w:rPr>
          <w:rFonts w:ascii="Times New Roman" w:hAnsi="Times New Roman" w:cs="Times New Roman"/>
          <w:szCs w:val="24"/>
        </w:rPr>
        <w:t>was based on the</w:t>
      </w:r>
      <w:r w:rsidR="00C04F84" w:rsidRPr="0004194D">
        <w:rPr>
          <w:rFonts w:ascii="Times New Roman" w:hAnsi="Times New Roman" w:cs="Times New Roman"/>
          <w:szCs w:val="24"/>
        </w:rPr>
        <w:t xml:space="preserve"> CFPS sampling frame</w:t>
      </w:r>
      <w:r w:rsidR="008369B1" w:rsidRPr="0004194D">
        <w:rPr>
          <w:rFonts w:ascii="Times New Roman" w:hAnsi="Times New Roman" w:cs="Times New Roman"/>
          <w:szCs w:val="24"/>
        </w:rPr>
        <w:t>, with</w:t>
      </w:r>
      <w:r w:rsidR="00C04F84" w:rsidRPr="0004194D">
        <w:rPr>
          <w:rFonts w:ascii="Times New Roman" w:hAnsi="Times New Roman" w:cs="Times New Roman"/>
          <w:szCs w:val="24"/>
        </w:rPr>
        <w:t xml:space="preserve"> </w:t>
      </w:r>
      <w:r w:rsidR="008369B1" w:rsidRPr="0004194D">
        <w:rPr>
          <w:rFonts w:ascii="Times New Roman" w:hAnsi="Times New Roman" w:cs="Times New Roman"/>
          <w:szCs w:val="24"/>
        </w:rPr>
        <w:t>a further</w:t>
      </w:r>
      <w:r w:rsidR="00C04F84" w:rsidRPr="0004194D">
        <w:rPr>
          <w:rFonts w:ascii="Times New Roman" w:hAnsi="Times New Roman" w:cs="Times New Roman"/>
          <w:szCs w:val="24"/>
        </w:rPr>
        <w:t xml:space="preserve"> </w:t>
      </w:r>
      <w:r w:rsidR="008369B1" w:rsidRPr="0004194D">
        <w:rPr>
          <w:rFonts w:ascii="Times New Roman" w:hAnsi="Times New Roman" w:cs="Times New Roman"/>
          <w:szCs w:val="24"/>
        </w:rPr>
        <w:t>extended sampling</w:t>
      </w:r>
      <w:r w:rsidR="00C04F84" w:rsidRPr="0004194D">
        <w:rPr>
          <w:rFonts w:ascii="Times New Roman" w:hAnsi="Times New Roman" w:cs="Times New Roman"/>
          <w:szCs w:val="24"/>
        </w:rPr>
        <w:t xml:space="preserve"> method</w:t>
      </w:r>
      <w:r w:rsidR="008369B1" w:rsidRPr="0004194D">
        <w:rPr>
          <w:rFonts w:ascii="Times New Roman" w:hAnsi="Times New Roman" w:cs="Times New Roman"/>
          <w:szCs w:val="24"/>
        </w:rPr>
        <w:t xml:space="preserve"> on the basis of response rates and the situation on the ground </w:t>
      </w:r>
      <w:r w:rsidR="00C04F84" w:rsidRPr="0004194D">
        <w:rPr>
          <w:rFonts w:ascii="Times New Roman" w:hAnsi="Times New Roman" w:cs="Times New Roman"/>
          <w:szCs w:val="24"/>
        </w:rPr>
        <w:t>to ensure that the target number of samples is take</w:t>
      </w:r>
      <w:r w:rsidR="008369B1" w:rsidRPr="0004194D">
        <w:rPr>
          <w:rFonts w:ascii="Times New Roman" w:hAnsi="Times New Roman" w:cs="Times New Roman"/>
          <w:szCs w:val="24"/>
        </w:rPr>
        <w:t>n</w:t>
      </w:r>
      <w:r w:rsidR="00C04F84" w:rsidRPr="0004194D">
        <w:rPr>
          <w:rFonts w:ascii="Times New Roman" w:hAnsi="Times New Roman" w:cs="Times New Roman"/>
          <w:szCs w:val="24"/>
        </w:rPr>
        <w:t xml:space="preserve"> in each neighborhood or village. </w:t>
      </w:r>
      <w:r w:rsidR="008369B1" w:rsidRPr="0004194D">
        <w:rPr>
          <w:rFonts w:ascii="Times New Roman" w:hAnsi="Times New Roman" w:cs="Times New Roman"/>
          <w:szCs w:val="24"/>
        </w:rPr>
        <w:t>E</w:t>
      </w:r>
      <w:r w:rsidR="00C04F84" w:rsidRPr="0004194D">
        <w:rPr>
          <w:rFonts w:ascii="Times New Roman" w:hAnsi="Times New Roman" w:cs="Times New Roman"/>
          <w:szCs w:val="24"/>
        </w:rPr>
        <w:t>quidistant sampling</w:t>
      </w:r>
      <w:r w:rsidR="008369B1" w:rsidRPr="0004194D">
        <w:rPr>
          <w:rFonts w:ascii="Times New Roman" w:hAnsi="Times New Roman" w:cs="Times New Roman"/>
          <w:szCs w:val="24"/>
        </w:rPr>
        <w:t xml:space="preserve"> was used to sample the required number of samples</w:t>
      </w:r>
      <w:r w:rsidR="00C04F84" w:rsidRPr="0004194D">
        <w:rPr>
          <w:rFonts w:ascii="Times New Roman" w:hAnsi="Times New Roman" w:cs="Times New Roman"/>
          <w:szCs w:val="24"/>
        </w:rPr>
        <w:t>.</w:t>
      </w:r>
      <w:r w:rsidR="00B42E9E" w:rsidRPr="0004194D">
        <w:rPr>
          <w:rFonts w:ascii="Times New Roman" w:hAnsi="Times New Roman" w:cs="Times New Roman"/>
          <w:szCs w:val="24"/>
        </w:rPr>
        <w:t xml:space="preserve">     </w:t>
      </w:r>
    </w:p>
    <w:p w:rsidR="008369B1" w:rsidRPr="0004194D" w:rsidRDefault="008369B1" w:rsidP="0004194D">
      <w:pPr>
        <w:autoSpaceDE w:val="0"/>
        <w:autoSpaceDN w:val="0"/>
        <w:adjustRightInd w:val="0"/>
        <w:ind w:leftChars="117" w:left="282" w:hanging="1"/>
        <w:jc w:val="both"/>
        <w:rPr>
          <w:rFonts w:ascii="Times New Roman" w:hAnsi="Times New Roman" w:cs="Times New Roman"/>
          <w:szCs w:val="24"/>
        </w:rPr>
      </w:pPr>
    </w:p>
    <w:p w:rsidR="008369B1" w:rsidRPr="0004194D" w:rsidRDefault="004E3BA6"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Please note: The quality of the final CFPS samples has declined over time. The extended sample used in the survey is adjusted according to response rates in the CFPS survey.</w:t>
      </w:r>
      <w:r w:rsidR="007F0A12" w:rsidRPr="0004194D">
        <w:rPr>
          <w:rFonts w:ascii="Times New Roman" w:hAnsi="Times New Roman" w:cs="Times New Roman"/>
          <w:szCs w:val="24"/>
        </w:rPr>
        <w:t xml:space="preserve"> </w:t>
      </w:r>
      <w:r w:rsidRPr="0004194D">
        <w:rPr>
          <w:rFonts w:ascii="Times New Roman" w:hAnsi="Times New Roman" w:cs="Times New Roman"/>
          <w:szCs w:val="24"/>
        </w:rPr>
        <w:t>The effective urban response rate</w:t>
      </w:r>
      <w:r w:rsidR="00930E7F" w:rsidRPr="0004194D">
        <w:rPr>
          <w:rFonts w:cs="Times New Roman"/>
        </w:rPr>
        <w:footnoteReference w:id="1"/>
      </w:r>
      <w:r w:rsidRPr="0004194D">
        <w:rPr>
          <w:rFonts w:ascii="Times New Roman" w:hAnsi="Times New Roman" w:cs="Times New Roman"/>
          <w:szCs w:val="24"/>
        </w:rPr>
        <w:t xml:space="preserve"> increased 10% from </w:t>
      </w:r>
      <w:r w:rsidRPr="0004194D">
        <w:rPr>
          <w:rFonts w:ascii="Times New Roman" w:hAnsi="Times New Roman" w:cs="Times New Roman" w:hint="eastAsia"/>
          <w:szCs w:val="24"/>
        </w:rPr>
        <w:t>CFPS</w:t>
      </w:r>
      <w:r w:rsidRPr="0004194D">
        <w:rPr>
          <w:rFonts w:ascii="Times New Roman" w:hAnsi="Times New Roman" w:cs="Times New Roman"/>
          <w:szCs w:val="24"/>
        </w:rPr>
        <w:t xml:space="preserve"> questionnaire, while the rural response rate increased by 5%. Taking into consideration funding issues and other practical consideration, the lowest response rate for neighborhoods and villages in urban areas is 50%, compared to 55% in rural areas.  Adjustments were made according to the actual conditions found in villages and neighborhoods to ensure that in each unit 15 households were samples. </w:t>
      </w:r>
    </w:p>
    <w:p w:rsidR="008369B1" w:rsidRPr="0004194D" w:rsidRDefault="008369B1" w:rsidP="0004194D">
      <w:pPr>
        <w:snapToGrid w:val="0"/>
        <w:rPr>
          <w:rFonts w:ascii="Times New Roman" w:hAnsi="Times New Roman"/>
          <w:szCs w:val="24"/>
        </w:rPr>
      </w:pPr>
    </w:p>
    <w:p w:rsidR="008369B1" w:rsidRPr="0004194D" w:rsidRDefault="004E3BA6" w:rsidP="0004194D">
      <w:pPr>
        <w:snapToGrid w:val="0"/>
        <w:rPr>
          <w:rFonts w:ascii="Times New Roman" w:hAnsi="Times New Roman"/>
          <w:szCs w:val="24"/>
        </w:rPr>
      </w:pPr>
      <w:r w:rsidRPr="0004194D">
        <w:rPr>
          <w:rFonts w:ascii="Times New Roman" w:hAnsi="Times New Roman"/>
          <w:szCs w:val="24"/>
        </w:rPr>
        <w:t>2.4 Individual Sampling</w:t>
      </w:r>
    </w:p>
    <w:p w:rsidR="008369B1" w:rsidRPr="0004194D" w:rsidRDefault="004E3BA6" w:rsidP="0004194D">
      <w:pPr>
        <w:autoSpaceDE w:val="0"/>
        <w:autoSpaceDN w:val="0"/>
        <w:adjustRightInd w:val="0"/>
        <w:ind w:leftChars="117" w:left="282" w:hanging="1"/>
        <w:jc w:val="both"/>
        <w:rPr>
          <w:rFonts w:ascii="Times New Roman" w:hAnsi="Times New Roman" w:cs="Times New Roman"/>
          <w:szCs w:val="24"/>
        </w:rPr>
      </w:pPr>
      <w:r w:rsidRPr="0004194D">
        <w:rPr>
          <w:rFonts w:ascii="Times New Roman" w:hAnsi="Times New Roman" w:cs="Times New Roman"/>
          <w:szCs w:val="24"/>
        </w:rPr>
        <w:t xml:space="preserve">In each sampled household, KISH random sampling was used to select an individual that met the requirements of the survey. </w:t>
      </w:r>
    </w:p>
    <w:p w:rsidR="008369B1" w:rsidRPr="0004194D" w:rsidRDefault="008369B1" w:rsidP="0004194D">
      <w:pPr>
        <w:snapToGrid w:val="0"/>
        <w:rPr>
          <w:rFonts w:ascii="Times New Roman" w:hAnsi="Times New Roman"/>
          <w:szCs w:val="24"/>
        </w:rPr>
      </w:pPr>
    </w:p>
    <w:p w:rsidR="008369B1" w:rsidRPr="0004194D" w:rsidRDefault="004E3BA6" w:rsidP="0004194D">
      <w:pPr>
        <w:snapToGrid w:val="0"/>
        <w:rPr>
          <w:rFonts w:ascii="Times New Roman" w:hAnsi="Times New Roman"/>
          <w:szCs w:val="24"/>
        </w:rPr>
      </w:pPr>
      <w:r w:rsidRPr="0004194D">
        <w:rPr>
          <w:rFonts w:ascii="Times New Roman" w:hAnsi="Times New Roman"/>
          <w:szCs w:val="24"/>
        </w:rPr>
        <w:t>(3) Sample Size</w:t>
      </w:r>
    </w:p>
    <w:p w:rsidR="00930E7F" w:rsidRPr="0004194D" w:rsidRDefault="00930E7F" w:rsidP="0004194D">
      <w:pPr>
        <w:snapToGrid w:val="0"/>
        <w:rPr>
          <w:rFonts w:ascii="Times New Roman" w:hAnsi="Times New Roman"/>
          <w:szCs w:val="24"/>
        </w:rPr>
      </w:pPr>
      <w:r w:rsidRPr="0004194D">
        <w:rPr>
          <w:rFonts w:ascii="Times New Roman" w:hAnsi="Times New Roman" w:hint="eastAsia"/>
          <w:szCs w:val="24"/>
        </w:rPr>
        <w:t>  </w:t>
      </w:r>
    </w:p>
    <w:p w:rsidR="008369B1" w:rsidRPr="00EE43D9" w:rsidRDefault="00B80718" w:rsidP="00EE43D9">
      <w:pPr>
        <w:autoSpaceDE w:val="0"/>
        <w:autoSpaceDN w:val="0"/>
        <w:adjustRightInd w:val="0"/>
        <w:ind w:leftChars="117" w:left="282" w:hanging="1"/>
        <w:jc w:val="both"/>
        <w:rPr>
          <w:rFonts w:ascii="Times New Roman" w:hAnsi="Times New Roman" w:cs="Times New Roman"/>
          <w:szCs w:val="24"/>
        </w:rPr>
      </w:pPr>
      <w:r w:rsidRPr="00EE43D9">
        <w:rPr>
          <w:rFonts w:ascii="Times New Roman" w:hAnsi="Times New Roman" w:cs="Times New Roman"/>
          <w:szCs w:val="24"/>
        </w:rPr>
        <w:t>On the basis of the above,</w:t>
      </w:r>
      <w:r w:rsidR="00614664" w:rsidRPr="00EE43D9">
        <w:rPr>
          <w:rFonts w:cs="Times New Roman"/>
        </w:rPr>
        <w:footnoteReference w:id="2"/>
      </w:r>
      <w:r w:rsidRPr="00EE43D9">
        <w:rPr>
          <w:rFonts w:ascii="Times New Roman" w:hAnsi="Times New Roman" w:cs="Times New Roman"/>
          <w:szCs w:val="24"/>
        </w:rPr>
        <w:t xml:space="preserve"> 234 villages and neighborhoods were sampled, giving a total of </w:t>
      </w:r>
      <w:r w:rsidRPr="00EE43D9">
        <w:rPr>
          <w:rFonts w:ascii="Times New Roman" w:hAnsi="Times New Roman" w:cs="Times New Roman" w:hint="eastAsia"/>
          <w:szCs w:val="24"/>
        </w:rPr>
        <w:t>5308</w:t>
      </w:r>
      <w:r w:rsidRPr="00EE43D9">
        <w:rPr>
          <w:rFonts w:ascii="Times New Roman" w:hAnsi="Times New Roman" w:cs="Times New Roman"/>
          <w:szCs w:val="24"/>
        </w:rPr>
        <w:t xml:space="preserve"> samples that were contacted and </w:t>
      </w:r>
      <w:r w:rsidRPr="00EE43D9">
        <w:rPr>
          <w:rFonts w:ascii="Times New Roman" w:hAnsi="Times New Roman" w:cs="Times New Roman" w:hint="eastAsia"/>
          <w:szCs w:val="24"/>
        </w:rPr>
        <w:t>3510</w:t>
      </w:r>
      <w:r w:rsidRPr="00EE43D9">
        <w:rPr>
          <w:rFonts w:ascii="Times New Roman" w:hAnsi="Times New Roman" w:cs="Times New Roman"/>
          <w:szCs w:val="24"/>
        </w:rPr>
        <w:t xml:space="preserve"> effective samples. Using the CSES response rate, the response rate for urban areas was 62%, requiring </w:t>
      </w:r>
      <w:r w:rsidRPr="00EE43D9">
        <w:rPr>
          <w:rFonts w:ascii="Times New Roman" w:hAnsi="Times New Roman" w:cs="Times New Roman" w:hint="eastAsia"/>
          <w:szCs w:val="24"/>
        </w:rPr>
        <w:t>2725</w:t>
      </w:r>
      <w:r w:rsidRPr="00EE43D9">
        <w:rPr>
          <w:rFonts w:ascii="Times New Roman" w:hAnsi="Times New Roman" w:cs="Times New Roman"/>
          <w:szCs w:val="24"/>
        </w:rPr>
        <w:t xml:space="preserve"> contacts. The number of effective samples was </w:t>
      </w:r>
      <w:r w:rsidRPr="00EE43D9">
        <w:rPr>
          <w:rFonts w:ascii="Times New Roman" w:hAnsi="Times New Roman" w:cs="Times New Roman" w:hint="eastAsia"/>
          <w:szCs w:val="24"/>
        </w:rPr>
        <w:t>1590</w:t>
      </w:r>
      <w:r w:rsidRPr="00EE43D9">
        <w:rPr>
          <w:rFonts w:ascii="Times New Roman" w:hAnsi="Times New Roman" w:cs="Times New Roman"/>
          <w:szCs w:val="24"/>
        </w:rPr>
        <w:t xml:space="preserve">, giving an average response rate of </w:t>
      </w:r>
      <w:r w:rsidRPr="00EE43D9">
        <w:rPr>
          <w:rFonts w:ascii="Times New Roman" w:hAnsi="Times New Roman" w:cs="Times New Roman" w:hint="eastAsia"/>
          <w:szCs w:val="24"/>
        </w:rPr>
        <w:t>59</w:t>
      </w:r>
      <w:r w:rsidRPr="00EE43D9">
        <w:rPr>
          <w:rFonts w:ascii="Times New Roman" w:hAnsi="Times New Roman" w:cs="Times New Roman"/>
          <w:szCs w:val="24"/>
        </w:rPr>
        <w:t xml:space="preserve">%. The response rate for rural areas was 77%, requiring 2583 contacts. The number of effective samples was 1920, giving an average response rate of 74%.The average response rate for neighborhoods and villages was 70%, the overall response rate was 66%, and the urban to rural ratio was 45:55. </w:t>
      </w:r>
    </w:p>
    <w:p w:rsidR="00FF5036" w:rsidRDefault="00FF5036" w:rsidP="0004194D">
      <w:pPr>
        <w:jc w:val="both"/>
        <w:rPr>
          <w:rFonts w:ascii="Times New Roman" w:hAnsi="Times New Roman" w:cs="Times New Roman" w:hint="eastAsia"/>
          <w:szCs w:val="24"/>
        </w:rPr>
      </w:pPr>
    </w:p>
    <w:p w:rsidR="00EE43D9" w:rsidRPr="0004194D" w:rsidRDefault="00EE43D9" w:rsidP="0004194D">
      <w:pPr>
        <w:jc w:val="both"/>
        <w:rPr>
          <w:rFonts w:ascii="Times New Roman" w:hAnsi="Times New Roman" w:cs="Times New Roman"/>
          <w:szCs w:val="24"/>
        </w:rPr>
      </w:pPr>
    </w:p>
    <w:p w:rsidR="00FF5036" w:rsidRPr="0004194D" w:rsidRDefault="00C04F84" w:rsidP="0004194D">
      <w:pPr>
        <w:pStyle w:val="a5"/>
        <w:numPr>
          <w:ilvl w:val="0"/>
          <w:numId w:val="3"/>
        </w:numPr>
        <w:autoSpaceDE w:val="0"/>
        <w:autoSpaceDN w:val="0"/>
        <w:adjustRightInd w:val="0"/>
        <w:ind w:firstLineChars="0"/>
        <w:rPr>
          <w:rFonts w:ascii="Times New Roman" w:eastAsia="標楷體" w:hAnsi="Times New Roman"/>
          <w:b/>
          <w:bCs/>
          <w:caps/>
          <w:kern w:val="0"/>
          <w:sz w:val="28"/>
          <w:szCs w:val="28"/>
        </w:rPr>
      </w:pPr>
      <w:r w:rsidRPr="0004194D">
        <w:rPr>
          <w:rFonts w:ascii="Times New Roman" w:eastAsia="標楷體" w:hAnsi="Times New Roman"/>
          <w:b/>
          <w:bCs/>
          <w:caps/>
          <w:kern w:val="0"/>
          <w:sz w:val="28"/>
          <w:szCs w:val="28"/>
        </w:rPr>
        <w:lastRenderedPageBreak/>
        <w:t>EXAMINATION OF REPRESENTATIVENESS OF SAMPLE SET AND WEIGHTING</w:t>
      </w:r>
    </w:p>
    <w:p w:rsidR="00FF5036" w:rsidRPr="0004194D" w:rsidRDefault="00FF5036" w:rsidP="0004194D">
      <w:pPr>
        <w:jc w:val="both"/>
        <w:rPr>
          <w:rFonts w:ascii="Times New Roman" w:hAnsi="Times New Roman" w:cs="Times New Roman"/>
          <w:szCs w:val="24"/>
        </w:rPr>
      </w:pPr>
    </w:p>
    <w:p w:rsidR="00F63D62" w:rsidRPr="0004194D" w:rsidRDefault="00AF6D9F" w:rsidP="0004194D">
      <w:pPr>
        <w:autoSpaceDE w:val="0"/>
        <w:autoSpaceDN w:val="0"/>
        <w:adjustRightInd w:val="0"/>
        <w:ind w:leftChars="117" w:left="282" w:hanging="1"/>
        <w:jc w:val="both"/>
        <w:rPr>
          <w:rFonts w:ascii="Times New Roman" w:eastAsia="標楷體" w:hAnsi="Times New Roman" w:cs="Times New Roman"/>
          <w:kern w:val="0"/>
          <w:szCs w:val="24"/>
        </w:rPr>
      </w:pPr>
      <w:r w:rsidRPr="0004194D">
        <w:rPr>
          <w:rFonts w:ascii="Times New Roman" w:eastAsia="標楷體" w:hAnsi="Times New Roman" w:cs="Times New Roman"/>
          <w:kern w:val="0"/>
          <w:szCs w:val="24"/>
        </w:rPr>
        <w:t xml:space="preserve">After data cleaning, </w:t>
      </w:r>
      <w:r w:rsidR="00C04F84" w:rsidRPr="0004194D">
        <w:rPr>
          <w:rFonts w:ascii="Times New Roman" w:eastAsia="標楷體" w:hAnsi="Times New Roman" w:cs="Times New Roman"/>
          <w:kern w:val="0"/>
          <w:szCs w:val="24"/>
        </w:rPr>
        <w:t xml:space="preserve">the </w:t>
      </w:r>
      <w:r w:rsidRPr="0004194D">
        <w:rPr>
          <w:rFonts w:ascii="Times New Roman" w:eastAsia="標楷體" w:hAnsi="Times New Roman" w:cs="Times New Roman"/>
          <w:kern w:val="0"/>
          <w:szCs w:val="24"/>
        </w:rPr>
        <w:t xml:space="preserve">number of </w:t>
      </w:r>
      <w:r w:rsidR="00C04F84" w:rsidRPr="0004194D">
        <w:rPr>
          <w:rFonts w:ascii="Times New Roman" w:eastAsia="標楷體" w:hAnsi="Times New Roman" w:cs="Times New Roman"/>
          <w:kern w:val="0"/>
          <w:szCs w:val="24"/>
        </w:rPr>
        <w:t>successful sample</w:t>
      </w:r>
      <w:r w:rsidRPr="0004194D">
        <w:rPr>
          <w:rFonts w:ascii="Times New Roman" w:eastAsia="標楷體" w:hAnsi="Times New Roman" w:cs="Times New Roman"/>
          <w:kern w:val="0"/>
          <w:szCs w:val="24"/>
        </w:rPr>
        <w:t>s</w:t>
      </w:r>
      <w:r w:rsidR="00C04F84" w:rsidRPr="0004194D">
        <w:rPr>
          <w:rFonts w:ascii="Times New Roman" w:eastAsia="標楷體" w:hAnsi="Times New Roman" w:cs="Times New Roman"/>
          <w:kern w:val="0"/>
          <w:szCs w:val="24"/>
        </w:rPr>
        <w:t xml:space="preserve"> </w:t>
      </w:r>
      <w:r w:rsidRPr="0004194D">
        <w:rPr>
          <w:rFonts w:ascii="Times New Roman" w:eastAsia="標楷體" w:hAnsi="Times New Roman" w:cs="Times New Roman"/>
          <w:kern w:val="0"/>
          <w:szCs w:val="24"/>
        </w:rPr>
        <w:t>is</w:t>
      </w:r>
      <w:r w:rsidR="00C04F84" w:rsidRPr="0004194D">
        <w:rPr>
          <w:rFonts w:ascii="Times New Roman" w:eastAsia="標楷體" w:hAnsi="Times New Roman" w:cs="Times New Roman"/>
          <w:kern w:val="0"/>
          <w:szCs w:val="24"/>
        </w:rPr>
        <w:t xml:space="preserve"> </w:t>
      </w:r>
      <w:r w:rsidRPr="0004194D">
        <w:rPr>
          <w:rFonts w:ascii="Times New Roman" w:eastAsia="標楷體" w:hAnsi="Times New Roman" w:cs="Times New Roman"/>
          <w:b/>
          <w:kern w:val="0"/>
          <w:szCs w:val="24"/>
        </w:rPr>
        <w:t xml:space="preserve">3473. </w:t>
      </w:r>
      <w:r w:rsidRPr="0004194D">
        <w:rPr>
          <w:rFonts w:ascii="Times New Roman" w:eastAsia="標楷體" w:hAnsi="Times New Roman" w:cs="Times New Roman"/>
          <w:kern w:val="0"/>
          <w:szCs w:val="24"/>
        </w:rPr>
        <w:t>Is the demographic structure of successful samples consistent with that of the entire population?</w:t>
      </w:r>
      <w:r w:rsidR="00F63D62" w:rsidRPr="0004194D">
        <w:rPr>
          <w:rFonts w:ascii="Times New Roman" w:eastAsia="標楷體" w:hAnsi="Times New Roman" w:cs="Times New Roman"/>
          <w:kern w:val="0"/>
          <w:szCs w:val="24"/>
        </w:rPr>
        <w:t xml:space="preserve"> </w:t>
      </w:r>
      <w:r w:rsidRPr="0004194D">
        <w:rPr>
          <w:rFonts w:ascii="Times New Roman" w:eastAsia="標楷體" w:hAnsi="Times New Roman" w:cs="Times New Roman"/>
          <w:kern w:val="0"/>
          <w:szCs w:val="24"/>
        </w:rPr>
        <w:t xml:space="preserve">Characteristics of the sampled population are listed below to examine whether or not our sample is representative.  Population characteristics considered were gender, age, urban/rural, and region. Figures for the entire population come from </w:t>
      </w:r>
      <w:r w:rsidR="00C3566A" w:rsidRPr="0004194D">
        <w:rPr>
          <w:rFonts w:ascii="Times New Roman" w:eastAsia="標楷體" w:hAnsi="Times New Roman" w:cs="Times New Roman"/>
          <w:kern w:val="0"/>
          <w:szCs w:val="24"/>
        </w:rPr>
        <w:t>China Statistical Yearbook 2011(2012.02.24)</w:t>
      </w:r>
      <w:r w:rsidRPr="0004194D">
        <w:rPr>
          <w:rFonts w:ascii="Times New Roman" w:eastAsia="標楷體" w:hAnsi="Times New Roman" w:cs="Times New Roman"/>
          <w:kern w:val="0"/>
          <w:szCs w:val="24"/>
        </w:rPr>
        <w:t>.</w:t>
      </w:r>
    </w:p>
    <w:p w:rsidR="00F63D62" w:rsidRPr="0004194D" w:rsidRDefault="00F63D62" w:rsidP="0004194D">
      <w:pPr>
        <w:ind w:firstLineChars="177" w:firstLine="425"/>
        <w:jc w:val="both"/>
        <w:rPr>
          <w:rFonts w:ascii="Times New Roman" w:eastAsia="標楷體" w:hAnsi="Times New Roman" w:cs="Times New Roman"/>
          <w:szCs w:val="24"/>
        </w:rPr>
      </w:pPr>
    </w:p>
    <w:p w:rsidR="00F63D62" w:rsidRPr="0004194D" w:rsidRDefault="00F63D62"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Sample Representativeness: Gender (before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558"/>
        <w:gridCol w:w="1702"/>
        <w:gridCol w:w="3333"/>
      </w:tblGrid>
      <w:tr w:rsidR="00F63D62"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F63D62" w:rsidRPr="0004194D" w:rsidRDefault="00F63D62" w:rsidP="0004194D">
            <w:pPr>
              <w:spacing w:beforeLines="50" w:before="180"/>
              <w:jc w:val="center"/>
              <w:rPr>
                <w:rFonts w:ascii="Times New Roman" w:eastAsia="標楷體" w:hAnsi="Times New Roman" w:cs="Times New Roman"/>
                <w:szCs w:val="24"/>
              </w:rPr>
            </w:pPr>
          </w:p>
        </w:tc>
        <w:tc>
          <w:tcPr>
            <w:tcW w:w="1565" w:type="pct"/>
            <w:gridSpan w:val="2"/>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54"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F63D62"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F63D62" w:rsidRPr="0004194D" w:rsidRDefault="00F63D62" w:rsidP="0004194D">
            <w:pPr>
              <w:spacing w:beforeLines="50" w:before="180"/>
              <w:jc w:val="both"/>
              <w:rPr>
                <w:rFonts w:ascii="Times New Roman" w:eastAsia="標楷體" w:hAnsi="Times New Roman" w:cs="Times New Roman"/>
                <w:szCs w:val="24"/>
              </w:rPr>
            </w:pPr>
          </w:p>
        </w:tc>
        <w:tc>
          <w:tcPr>
            <w:tcW w:w="783"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782"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54"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widowControl/>
              <w:jc w:val="both"/>
              <w:rPr>
                <w:rFonts w:ascii="Times New Roman" w:eastAsia="標楷體" w:hAnsi="Times New Roman" w:cs="Times New Roman"/>
                <w:szCs w:val="24"/>
              </w:rPr>
            </w:pPr>
          </w:p>
        </w:tc>
      </w:tr>
      <w:tr w:rsidR="00370D6C"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370D6C" w:rsidRPr="0004194D" w:rsidRDefault="00370D6C"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Male</w:t>
            </w:r>
          </w:p>
        </w:tc>
        <w:tc>
          <w:tcPr>
            <w:tcW w:w="783"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1824</w:t>
            </w:r>
          </w:p>
        </w:tc>
        <w:tc>
          <w:tcPr>
            <w:tcW w:w="782"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52.5</w:t>
            </w:r>
          </w:p>
        </w:tc>
        <w:tc>
          <w:tcPr>
            <w:tcW w:w="854"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49.8</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370D6C" w:rsidRPr="0004194D" w:rsidRDefault="00370D6C"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043481" w:rsidRPr="0004194D">
              <w:rPr>
                <w:rFonts w:ascii="Times New Roman" w:eastAsia="標楷體" w:hAnsi="Times New Roman" w:cs="Times New Roman"/>
                <w:szCs w:val="24"/>
              </w:rPr>
              <w:t>0.29</w:t>
            </w:r>
            <w:r w:rsidR="00CA4930" w:rsidRPr="0004194D">
              <w:rPr>
                <w:rFonts w:ascii="Times New Roman" w:eastAsia="標楷體" w:hAnsi="Times New Roman" w:cs="Times New Roman" w:hint="eastAsia"/>
                <w:szCs w:val="24"/>
              </w:rPr>
              <w:t>2</w:t>
            </w:r>
          </w:p>
          <w:p w:rsidR="00370D6C" w:rsidRPr="0004194D" w:rsidRDefault="00370D6C"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P&gt;.05</w:t>
            </w:r>
          </w:p>
          <w:p w:rsidR="00370D6C" w:rsidRPr="0004194D" w:rsidRDefault="00370D6C"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Consistent with the population</w:t>
            </w:r>
          </w:p>
        </w:tc>
      </w:tr>
      <w:tr w:rsidR="00370D6C"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370D6C" w:rsidRPr="0004194D" w:rsidRDefault="00370D6C"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Female</w:t>
            </w:r>
          </w:p>
        </w:tc>
        <w:tc>
          <w:tcPr>
            <w:tcW w:w="783"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1647</w:t>
            </w:r>
          </w:p>
        </w:tc>
        <w:tc>
          <w:tcPr>
            <w:tcW w:w="782"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47.5</w:t>
            </w:r>
          </w:p>
        </w:tc>
        <w:tc>
          <w:tcPr>
            <w:tcW w:w="854"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50.2</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370D6C" w:rsidRPr="0004194D" w:rsidRDefault="00370D6C" w:rsidP="0004194D">
            <w:pPr>
              <w:widowControl/>
              <w:jc w:val="both"/>
              <w:rPr>
                <w:rFonts w:ascii="Times New Roman" w:eastAsia="標楷體" w:hAnsi="Times New Roman" w:cs="Times New Roman"/>
                <w:szCs w:val="24"/>
              </w:rPr>
            </w:pPr>
          </w:p>
        </w:tc>
      </w:tr>
      <w:tr w:rsidR="00370D6C"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370D6C" w:rsidRPr="0004194D" w:rsidRDefault="00370D6C"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83"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3471</w:t>
            </w:r>
          </w:p>
        </w:tc>
        <w:tc>
          <w:tcPr>
            <w:tcW w:w="782"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854" w:type="pct"/>
            <w:tcBorders>
              <w:top w:val="single" w:sz="4" w:space="0" w:color="auto"/>
              <w:left w:val="single" w:sz="4" w:space="0" w:color="auto"/>
              <w:bottom w:val="single" w:sz="4" w:space="0" w:color="auto"/>
              <w:right w:val="single" w:sz="4" w:space="0" w:color="auto"/>
            </w:tcBorders>
            <w:vAlign w:val="center"/>
          </w:tcPr>
          <w:p w:rsidR="00370D6C" w:rsidRPr="0004194D" w:rsidRDefault="00370D6C"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370D6C" w:rsidRPr="0004194D" w:rsidRDefault="00370D6C" w:rsidP="0004194D">
            <w:pPr>
              <w:widowControl/>
              <w:jc w:val="both"/>
              <w:rPr>
                <w:rFonts w:ascii="Times New Roman" w:eastAsia="標楷體" w:hAnsi="Times New Roman" w:cs="Times New Roman"/>
                <w:szCs w:val="24"/>
              </w:rPr>
            </w:pPr>
          </w:p>
        </w:tc>
      </w:tr>
    </w:tbl>
    <w:p w:rsidR="00F63D62" w:rsidRPr="0004194D" w:rsidRDefault="00F63D62" w:rsidP="0004194D">
      <w:pPr>
        <w:jc w:val="both"/>
        <w:rPr>
          <w:rFonts w:ascii="Times New Roman" w:eastAsia="標楷體" w:hAnsi="Times New Roman" w:cs="Times New Roman"/>
          <w:b/>
          <w:szCs w:val="24"/>
        </w:rPr>
      </w:pPr>
    </w:p>
    <w:p w:rsidR="00F63D62" w:rsidRPr="0004194D" w:rsidRDefault="00F63D62"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Sample Representativeness: Age (before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558"/>
        <w:gridCol w:w="1702"/>
        <w:gridCol w:w="3333"/>
      </w:tblGrid>
      <w:tr w:rsidR="00F63D62"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F63D62" w:rsidRPr="0004194D" w:rsidRDefault="00F63D62" w:rsidP="0004194D">
            <w:pPr>
              <w:spacing w:beforeLines="50" w:before="180"/>
              <w:jc w:val="both"/>
              <w:rPr>
                <w:rFonts w:ascii="Times New Roman" w:eastAsia="標楷體" w:hAnsi="Times New Roman" w:cs="Times New Roman"/>
                <w:szCs w:val="24"/>
              </w:rPr>
            </w:pPr>
          </w:p>
        </w:tc>
        <w:tc>
          <w:tcPr>
            <w:tcW w:w="1565" w:type="pct"/>
            <w:gridSpan w:val="2"/>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54"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F63D62"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F63D62" w:rsidRPr="0004194D" w:rsidRDefault="00F63D62" w:rsidP="0004194D">
            <w:pPr>
              <w:spacing w:beforeLines="50" w:before="180"/>
              <w:jc w:val="both"/>
              <w:rPr>
                <w:rFonts w:ascii="Times New Roman" w:eastAsia="標楷體" w:hAnsi="Times New Roman" w:cs="Times New Roman"/>
                <w:szCs w:val="24"/>
              </w:rPr>
            </w:pPr>
          </w:p>
        </w:tc>
        <w:tc>
          <w:tcPr>
            <w:tcW w:w="783"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782"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54"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20 – 29</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684</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19.7</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21.6</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043481" w:rsidRPr="0004194D" w:rsidRDefault="00D51593" w:rsidP="00EE43D9">
            <w:pPr>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043481" w:rsidRPr="0004194D">
              <w:rPr>
                <w:rFonts w:ascii="Times New Roman" w:eastAsia="標楷體" w:hAnsi="Times New Roman" w:cs="Times New Roman"/>
                <w:szCs w:val="24"/>
              </w:rPr>
              <w:t>1.469</w:t>
            </w:r>
          </w:p>
          <w:p w:rsidR="00D51593" w:rsidRPr="0004194D" w:rsidRDefault="00D51593" w:rsidP="00EE43D9">
            <w:pPr>
              <w:rPr>
                <w:rFonts w:ascii="Times New Roman" w:eastAsia="標楷體" w:hAnsi="Times New Roman" w:cs="Times New Roman"/>
                <w:szCs w:val="24"/>
              </w:rPr>
            </w:pPr>
            <w:r w:rsidRPr="0004194D">
              <w:rPr>
                <w:rFonts w:ascii="Times New Roman" w:eastAsia="標楷體" w:hAnsi="Times New Roman" w:cs="Times New Roman"/>
                <w:szCs w:val="24"/>
              </w:rPr>
              <w:t>P&lt;.05</w:t>
            </w:r>
          </w:p>
          <w:p w:rsidR="00D51593" w:rsidRPr="0004194D" w:rsidRDefault="00D51593" w:rsidP="00EE43D9">
            <w:pPr>
              <w:rPr>
                <w:rFonts w:ascii="Times New Roman" w:eastAsia="標楷體" w:hAnsi="Times New Roman" w:cs="Times New Roman"/>
                <w:szCs w:val="24"/>
              </w:rPr>
            </w:pPr>
            <w:r w:rsidRPr="0004194D">
              <w:rPr>
                <w:rFonts w:ascii="Times New Roman" w:eastAsia="標楷體" w:hAnsi="Times New Roman" w:cs="Times New Roman"/>
                <w:szCs w:val="24"/>
              </w:rPr>
              <w:t>Not consistent with the population</w:t>
            </w: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30 – 39</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570</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16.4</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20.1</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40 – 49</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862</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24.8</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22.2</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50 – 59</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641</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18.5</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17.8</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60 and above</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715</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20.6</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18.3</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3472</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bl>
    <w:p w:rsidR="00F63D62" w:rsidRPr="0004194D" w:rsidRDefault="00F63D62" w:rsidP="0004194D">
      <w:pPr>
        <w:jc w:val="both"/>
        <w:rPr>
          <w:rFonts w:ascii="Times New Roman" w:eastAsia="標楷體" w:hAnsi="Times New Roman" w:cs="Times New Roman"/>
          <w:b/>
          <w:szCs w:val="24"/>
        </w:rPr>
      </w:pPr>
    </w:p>
    <w:p w:rsidR="002B47F9" w:rsidRPr="0004194D" w:rsidRDefault="002B47F9"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 xml:space="preserve">Sample Representativeness: </w:t>
      </w:r>
      <w:r w:rsidR="00D26E8F" w:rsidRPr="0004194D">
        <w:rPr>
          <w:rFonts w:ascii="Times New Roman" w:eastAsia="標楷體" w:hAnsi="Times New Roman" w:cs="Times New Roman"/>
          <w:b/>
          <w:szCs w:val="24"/>
        </w:rPr>
        <w:t>Urban-rural</w:t>
      </w:r>
      <w:r w:rsidRPr="0004194D">
        <w:rPr>
          <w:rFonts w:ascii="Times New Roman" w:eastAsia="標楷體" w:hAnsi="Times New Roman" w:cs="Times New Roman"/>
          <w:b/>
          <w:szCs w:val="24"/>
        </w:rPr>
        <w:t xml:space="preserve"> (before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524"/>
        <w:gridCol w:w="1656"/>
        <w:gridCol w:w="1656"/>
        <w:gridCol w:w="3351"/>
      </w:tblGrid>
      <w:tr w:rsidR="002B47F9"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2B47F9" w:rsidRPr="0004194D" w:rsidRDefault="002B47F9" w:rsidP="0004194D">
            <w:pPr>
              <w:spacing w:beforeLines="50" w:before="180"/>
              <w:jc w:val="both"/>
              <w:rPr>
                <w:rFonts w:ascii="Times New Roman" w:eastAsia="標楷體" w:hAnsi="Times New Roman" w:cs="Times New Roman"/>
                <w:szCs w:val="24"/>
              </w:rPr>
            </w:pPr>
          </w:p>
        </w:tc>
        <w:tc>
          <w:tcPr>
            <w:tcW w:w="1596" w:type="pct"/>
            <w:gridSpan w:val="2"/>
            <w:tcBorders>
              <w:top w:val="single" w:sz="4" w:space="0" w:color="auto"/>
              <w:left w:val="single" w:sz="4" w:space="0" w:color="auto"/>
              <w:bottom w:val="single" w:sz="4" w:space="0" w:color="auto"/>
              <w:right w:val="single" w:sz="4" w:space="0" w:color="auto"/>
            </w:tcBorders>
            <w:vAlign w:val="center"/>
            <w:hideMark/>
          </w:tcPr>
          <w:p w:rsidR="002B47F9" w:rsidRPr="0004194D" w:rsidRDefault="002B47F9"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31" w:type="pct"/>
            <w:tcBorders>
              <w:top w:val="single" w:sz="4" w:space="0" w:color="auto"/>
              <w:left w:val="single" w:sz="4" w:space="0" w:color="auto"/>
              <w:bottom w:val="single" w:sz="4" w:space="0" w:color="auto"/>
              <w:right w:val="single" w:sz="4" w:space="0" w:color="auto"/>
            </w:tcBorders>
            <w:vAlign w:val="center"/>
            <w:hideMark/>
          </w:tcPr>
          <w:p w:rsidR="002B47F9" w:rsidRPr="0004194D" w:rsidRDefault="002B47F9"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82" w:type="pct"/>
            <w:vMerge w:val="restart"/>
            <w:tcBorders>
              <w:top w:val="single" w:sz="4" w:space="0" w:color="auto"/>
              <w:left w:val="single" w:sz="4" w:space="0" w:color="auto"/>
              <w:bottom w:val="single" w:sz="4" w:space="0" w:color="auto"/>
              <w:right w:val="single" w:sz="4" w:space="0" w:color="auto"/>
            </w:tcBorders>
            <w:vAlign w:val="center"/>
            <w:hideMark/>
          </w:tcPr>
          <w:p w:rsidR="002B47F9" w:rsidRPr="0004194D" w:rsidRDefault="002B47F9"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2B47F9"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2B47F9" w:rsidRPr="0004194D" w:rsidRDefault="002B47F9" w:rsidP="0004194D">
            <w:pPr>
              <w:spacing w:beforeLines="50" w:before="180"/>
              <w:jc w:val="both"/>
              <w:rPr>
                <w:rFonts w:ascii="Times New Roman" w:eastAsia="標楷體" w:hAnsi="Times New Roman" w:cs="Times New Roman"/>
                <w:szCs w:val="24"/>
              </w:rPr>
            </w:pPr>
          </w:p>
        </w:tc>
        <w:tc>
          <w:tcPr>
            <w:tcW w:w="765" w:type="pct"/>
            <w:tcBorders>
              <w:top w:val="single" w:sz="4" w:space="0" w:color="auto"/>
              <w:left w:val="single" w:sz="4" w:space="0" w:color="auto"/>
              <w:bottom w:val="single" w:sz="4" w:space="0" w:color="auto"/>
              <w:right w:val="single" w:sz="4" w:space="0" w:color="auto"/>
            </w:tcBorders>
            <w:vAlign w:val="center"/>
            <w:hideMark/>
          </w:tcPr>
          <w:p w:rsidR="002B47F9" w:rsidRPr="0004194D" w:rsidRDefault="002B47F9"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831" w:type="pct"/>
            <w:tcBorders>
              <w:top w:val="single" w:sz="4" w:space="0" w:color="auto"/>
              <w:left w:val="single" w:sz="4" w:space="0" w:color="auto"/>
              <w:bottom w:val="single" w:sz="4" w:space="0" w:color="auto"/>
              <w:right w:val="single" w:sz="4" w:space="0" w:color="auto"/>
            </w:tcBorders>
            <w:vAlign w:val="center"/>
            <w:hideMark/>
          </w:tcPr>
          <w:p w:rsidR="002B47F9" w:rsidRPr="0004194D" w:rsidRDefault="002B47F9"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31" w:type="pct"/>
            <w:tcBorders>
              <w:top w:val="single" w:sz="4" w:space="0" w:color="auto"/>
              <w:left w:val="single" w:sz="4" w:space="0" w:color="auto"/>
              <w:bottom w:val="single" w:sz="4" w:space="0" w:color="auto"/>
              <w:right w:val="single" w:sz="4" w:space="0" w:color="auto"/>
            </w:tcBorders>
            <w:vAlign w:val="center"/>
            <w:hideMark/>
          </w:tcPr>
          <w:p w:rsidR="002B47F9" w:rsidRPr="0004194D" w:rsidRDefault="002B47F9"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82" w:type="pct"/>
            <w:vMerge/>
            <w:tcBorders>
              <w:top w:val="single" w:sz="4" w:space="0" w:color="auto"/>
              <w:left w:val="single" w:sz="4" w:space="0" w:color="auto"/>
              <w:bottom w:val="single" w:sz="4" w:space="0" w:color="auto"/>
              <w:right w:val="single" w:sz="4" w:space="0" w:color="auto"/>
            </w:tcBorders>
            <w:vAlign w:val="center"/>
            <w:hideMark/>
          </w:tcPr>
          <w:p w:rsidR="002B47F9" w:rsidRPr="0004194D" w:rsidRDefault="002B47F9" w:rsidP="0004194D">
            <w:pPr>
              <w:widowControl/>
              <w:jc w:val="both"/>
              <w:rPr>
                <w:rFonts w:ascii="Times New Roman" w:eastAsia="標楷體" w:hAnsi="Times New Roman" w:cs="Times New Roman"/>
                <w:szCs w:val="24"/>
              </w:rPr>
            </w:pPr>
          </w:p>
        </w:tc>
      </w:tr>
      <w:tr w:rsidR="00D51593"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Urban</w:t>
            </w:r>
          </w:p>
        </w:tc>
        <w:tc>
          <w:tcPr>
            <w:tcW w:w="765"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1607</w:t>
            </w:r>
          </w:p>
        </w:tc>
        <w:tc>
          <w:tcPr>
            <w:tcW w:w="83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46.3</w:t>
            </w:r>
          </w:p>
        </w:tc>
        <w:tc>
          <w:tcPr>
            <w:tcW w:w="83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48.1</w:t>
            </w:r>
          </w:p>
        </w:tc>
        <w:tc>
          <w:tcPr>
            <w:tcW w:w="1682" w:type="pct"/>
            <w:vMerge w:val="restart"/>
            <w:tcBorders>
              <w:top w:val="single" w:sz="4" w:space="0" w:color="auto"/>
              <w:left w:val="single" w:sz="4" w:space="0" w:color="auto"/>
              <w:right w:val="single" w:sz="4" w:space="0" w:color="auto"/>
            </w:tcBorders>
            <w:vAlign w:val="center"/>
          </w:tcPr>
          <w:p w:rsidR="00043481" w:rsidRPr="0004194D" w:rsidRDefault="00D51593" w:rsidP="0004194D">
            <w:pPr>
              <w:widowControl/>
              <w:jc w:val="both"/>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043481" w:rsidRPr="0004194D">
              <w:rPr>
                <w:rFonts w:ascii="Times New Roman" w:eastAsia="標楷體" w:hAnsi="Times New Roman" w:cs="Times New Roman"/>
                <w:szCs w:val="24"/>
              </w:rPr>
              <w:t>0.1</w:t>
            </w:r>
            <w:r w:rsidR="00CA4930" w:rsidRPr="0004194D">
              <w:rPr>
                <w:rFonts w:ascii="Times New Roman" w:eastAsia="標楷體" w:hAnsi="Times New Roman" w:cs="Times New Roman" w:hint="eastAsia"/>
                <w:szCs w:val="24"/>
              </w:rPr>
              <w:t>30</w:t>
            </w:r>
          </w:p>
          <w:p w:rsidR="00D51593" w:rsidRPr="0004194D" w:rsidRDefault="00D51593" w:rsidP="0004194D">
            <w:pPr>
              <w:widowControl/>
              <w:jc w:val="both"/>
              <w:rPr>
                <w:rFonts w:ascii="Times New Roman" w:eastAsia="標楷體" w:hAnsi="Times New Roman" w:cs="Times New Roman"/>
                <w:szCs w:val="24"/>
              </w:rPr>
            </w:pPr>
            <w:r w:rsidRPr="0004194D">
              <w:rPr>
                <w:rFonts w:ascii="Times New Roman" w:eastAsia="標楷體" w:hAnsi="Times New Roman" w:cs="Times New Roman"/>
                <w:szCs w:val="24"/>
              </w:rPr>
              <w:t>P&gt;.05</w:t>
            </w:r>
          </w:p>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Consistent with the population</w:t>
            </w:r>
          </w:p>
        </w:tc>
      </w:tr>
      <w:tr w:rsidR="00D51593"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Rural</w:t>
            </w:r>
          </w:p>
        </w:tc>
        <w:tc>
          <w:tcPr>
            <w:tcW w:w="765"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1866</w:t>
            </w:r>
          </w:p>
        </w:tc>
        <w:tc>
          <w:tcPr>
            <w:tcW w:w="83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53.7</w:t>
            </w:r>
          </w:p>
        </w:tc>
        <w:tc>
          <w:tcPr>
            <w:tcW w:w="83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51.9</w:t>
            </w:r>
          </w:p>
        </w:tc>
        <w:tc>
          <w:tcPr>
            <w:tcW w:w="1682" w:type="pct"/>
            <w:vMerge/>
            <w:tcBorders>
              <w:left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p>
        </w:tc>
      </w:tr>
      <w:tr w:rsidR="00D51593" w:rsidRPr="0004194D" w:rsidTr="00FB2B00">
        <w:tc>
          <w:tcPr>
            <w:tcW w:w="891"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65"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3473</w:t>
            </w:r>
          </w:p>
        </w:tc>
        <w:tc>
          <w:tcPr>
            <w:tcW w:w="83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831"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82" w:type="pct"/>
            <w:vMerge/>
            <w:tcBorders>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bl>
    <w:p w:rsidR="002B47F9" w:rsidRPr="0004194D" w:rsidRDefault="002B47F9" w:rsidP="0004194D">
      <w:pPr>
        <w:jc w:val="both"/>
        <w:rPr>
          <w:rFonts w:ascii="Times New Roman" w:eastAsia="新細明體" w:hAnsi="Times New Roman" w:cs="Times New Roman"/>
          <w:szCs w:val="24"/>
        </w:rPr>
      </w:pPr>
    </w:p>
    <w:p w:rsidR="00F63D62" w:rsidRPr="0004194D" w:rsidRDefault="00F63D62"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 xml:space="preserve">Sample Representativeness: </w:t>
      </w:r>
      <w:r w:rsidR="00D26E8F" w:rsidRPr="0004194D">
        <w:rPr>
          <w:rFonts w:ascii="Times New Roman" w:eastAsia="標楷體" w:hAnsi="Times New Roman" w:cs="Times New Roman"/>
          <w:b/>
          <w:szCs w:val="24"/>
        </w:rPr>
        <w:t>Areas</w:t>
      </w:r>
      <w:r w:rsidRPr="0004194D">
        <w:rPr>
          <w:rFonts w:ascii="Times New Roman" w:eastAsia="標楷體" w:hAnsi="Times New Roman" w:cs="Times New Roman"/>
          <w:b/>
          <w:szCs w:val="24"/>
        </w:rPr>
        <w:t xml:space="preserve"> (before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558"/>
        <w:gridCol w:w="1702"/>
        <w:gridCol w:w="3333"/>
      </w:tblGrid>
      <w:tr w:rsidR="00F63D62"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F63D62" w:rsidRPr="0004194D" w:rsidRDefault="00F63D62" w:rsidP="0004194D">
            <w:pPr>
              <w:spacing w:beforeLines="50" w:before="180"/>
              <w:jc w:val="both"/>
              <w:rPr>
                <w:rFonts w:ascii="Times New Roman" w:eastAsia="標楷體" w:hAnsi="Times New Roman" w:cs="Times New Roman"/>
                <w:szCs w:val="24"/>
              </w:rPr>
            </w:pPr>
          </w:p>
        </w:tc>
        <w:tc>
          <w:tcPr>
            <w:tcW w:w="1565" w:type="pct"/>
            <w:gridSpan w:val="2"/>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54"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F63D62"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F63D62" w:rsidRPr="0004194D" w:rsidRDefault="00F63D62" w:rsidP="0004194D">
            <w:pPr>
              <w:spacing w:beforeLines="50" w:before="180"/>
              <w:jc w:val="both"/>
              <w:rPr>
                <w:rFonts w:ascii="Times New Roman" w:eastAsia="標楷體" w:hAnsi="Times New Roman" w:cs="Times New Roman"/>
                <w:szCs w:val="24"/>
              </w:rPr>
            </w:pPr>
          </w:p>
        </w:tc>
        <w:tc>
          <w:tcPr>
            <w:tcW w:w="783"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782"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54" w:type="pct"/>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F63D62" w:rsidRPr="0004194D" w:rsidRDefault="00F63D62"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Shanghai</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60</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1.7</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1.5</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043481" w:rsidRPr="0004194D" w:rsidRDefault="00D51593" w:rsidP="00EE43D9">
            <w:pPr>
              <w:spacing w:beforeLines="50" w:before="180"/>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043481" w:rsidRPr="0004194D">
              <w:rPr>
                <w:rFonts w:ascii="Times New Roman" w:eastAsia="標楷體" w:hAnsi="Times New Roman" w:cs="Times New Roman"/>
                <w:szCs w:val="24"/>
              </w:rPr>
              <w:t>1.37</w:t>
            </w:r>
            <w:r w:rsidR="00CA4930" w:rsidRPr="0004194D">
              <w:rPr>
                <w:rFonts w:ascii="Times New Roman" w:eastAsia="標楷體" w:hAnsi="Times New Roman" w:cs="Times New Roman" w:hint="eastAsia"/>
                <w:szCs w:val="24"/>
              </w:rPr>
              <w:t>5</w:t>
            </w:r>
          </w:p>
          <w:p w:rsidR="00D51593" w:rsidRPr="0004194D" w:rsidRDefault="00D51593" w:rsidP="00EE43D9">
            <w:pPr>
              <w:spacing w:beforeLines="50" w:before="180"/>
              <w:rPr>
                <w:rFonts w:ascii="Times New Roman" w:eastAsia="標楷體" w:hAnsi="Times New Roman" w:cs="Times New Roman"/>
                <w:szCs w:val="24"/>
              </w:rPr>
            </w:pPr>
            <w:r w:rsidRPr="0004194D">
              <w:rPr>
                <w:rFonts w:ascii="Times New Roman" w:eastAsia="標楷體" w:hAnsi="Times New Roman" w:cs="Times New Roman"/>
                <w:szCs w:val="24"/>
              </w:rPr>
              <w:t>P&lt;.05</w:t>
            </w:r>
          </w:p>
          <w:p w:rsidR="00D51593" w:rsidRPr="0004194D" w:rsidRDefault="00D51593" w:rsidP="00EE43D9">
            <w:pPr>
              <w:spacing w:beforeLines="50" w:before="180"/>
              <w:rPr>
                <w:rFonts w:ascii="Times New Roman" w:eastAsia="標楷體" w:hAnsi="Times New Roman" w:cs="Times New Roman"/>
                <w:szCs w:val="24"/>
              </w:rPr>
            </w:pPr>
            <w:r w:rsidRPr="0004194D">
              <w:rPr>
                <w:rFonts w:ascii="Times New Roman" w:eastAsia="標楷體" w:hAnsi="Times New Roman" w:cs="Times New Roman"/>
                <w:szCs w:val="24"/>
              </w:rPr>
              <w:t>Not consistent with the population</w:t>
            </w: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Liaoning</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117</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3.4</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3.5</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Henan</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189</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5.4</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7.6</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Guangdong</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225</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6.5</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7.7</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Gansu</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45</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1.3</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2.1</w:t>
            </w:r>
          </w:p>
        </w:tc>
        <w:tc>
          <w:tcPr>
            <w:tcW w:w="1673" w:type="pct"/>
            <w:vMerge/>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Other provinces</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2837</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81.7</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77.6</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3473</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szCs w:val="24"/>
              </w:rPr>
            </w:pPr>
            <w:r w:rsidRPr="0004194D">
              <w:rPr>
                <w:rFonts w:ascii="Times New Roman" w:hAnsi="Times New Roman" w:cs="Times New Roman"/>
                <w:szCs w:val="24"/>
              </w:rPr>
              <w:t>100.0</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bl>
    <w:p w:rsidR="00F63D62" w:rsidRPr="0004194D" w:rsidRDefault="00F63D62" w:rsidP="0004194D">
      <w:pPr>
        <w:jc w:val="both"/>
        <w:rPr>
          <w:rFonts w:ascii="Times New Roman" w:eastAsia="新細明體" w:hAnsi="Times New Roman" w:cs="Times New Roman"/>
          <w:szCs w:val="24"/>
        </w:rPr>
      </w:pPr>
    </w:p>
    <w:p w:rsidR="00F63D62" w:rsidRPr="0004194D" w:rsidRDefault="00F63D62" w:rsidP="0004194D">
      <w:pPr>
        <w:autoSpaceDE w:val="0"/>
        <w:autoSpaceDN w:val="0"/>
        <w:adjustRightInd w:val="0"/>
        <w:ind w:leftChars="117" w:left="282" w:hanging="1"/>
        <w:jc w:val="both"/>
        <w:rPr>
          <w:rFonts w:ascii="Times New Roman" w:eastAsia="標楷體" w:hAnsi="Times New Roman" w:cs="Times New Roman"/>
          <w:kern w:val="0"/>
          <w:szCs w:val="24"/>
        </w:rPr>
      </w:pPr>
      <w:r w:rsidRPr="0004194D">
        <w:rPr>
          <w:rFonts w:ascii="Times New Roman" w:eastAsia="標楷體" w:hAnsi="Times New Roman" w:cs="Times New Roman"/>
          <w:kern w:val="0"/>
          <w:szCs w:val="24"/>
        </w:rPr>
        <w:t xml:space="preserve">As the tables above show, the </w:t>
      </w:r>
      <w:r w:rsidR="007C2409" w:rsidRPr="0004194D">
        <w:rPr>
          <w:rFonts w:ascii="Times New Roman" w:eastAsia="標楷體" w:hAnsi="Times New Roman" w:cs="Times New Roman"/>
          <w:kern w:val="0"/>
          <w:szCs w:val="24"/>
        </w:rPr>
        <w:t>structure</w:t>
      </w:r>
      <w:r w:rsidR="007C2409" w:rsidRPr="0004194D">
        <w:rPr>
          <w:rFonts w:ascii="Times New Roman" w:eastAsia="標楷體" w:hAnsi="Times New Roman" w:cs="Times New Roman" w:hint="eastAsia"/>
          <w:kern w:val="0"/>
          <w:szCs w:val="24"/>
        </w:rPr>
        <w:t>s</w:t>
      </w:r>
      <w:r w:rsidR="007C2409" w:rsidRPr="0004194D">
        <w:rPr>
          <w:rFonts w:ascii="Times New Roman" w:eastAsia="標楷體" w:hAnsi="Times New Roman" w:cs="Times New Roman"/>
          <w:kern w:val="0"/>
          <w:szCs w:val="24"/>
        </w:rPr>
        <w:t xml:space="preserve"> </w:t>
      </w:r>
      <w:r w:rsidR="007C2409" w:rsidRPr="0004194D">
        <w:rPr>
          <w:rFonts w:ascii="Times New Roman" w:eastAsia="標楷體" w:hAnsi="Times New Roman" w:cs="Times New Roman" w:hint="eastAsia"/>
          <w:kern w:val="0"/>
          <w:szCs w:val="24"/>
        </w:rPr>
        <w:t xml:space="preserve">of </w:t>
      </w:r>
      <w:r w:rsidRPr="0004194D">
        <w:rPr>
          <w:rFonts w:ascii="Times New Roman" w:eastAsia="標楷體" w:hAnsi="Times New Roman" w:cs="Times New Roman"/>
          <w:kern w:val="0"/>
          <w:szCs w:val="24"/>
        </w:rPr>
        <w:t xml:space="preserve">gender </w:t>
      </w:r>
      <w:r w:rsidR="007C2409" w:rsidRPr="0004194D">
        <w:rPr>
          <w:rFonts w:ascii="Times New Roman" w:eastAsia="標楷體" w:hAnsi="Times New Roman" w:cs="Times New Roman" w:hint="eastAsia"/>
          <w:kern w:val="0"/>
          <w:szCs w:val="24"/>
        </w:rPr>
        <w:t xml:space="preserve">and urban/rural </w:t>
      </w:r>
      <w:r w:rsidRPr="0004194D">
        <w:rPr>
          <w:rFonts w:ascii="Times New Roman" w:eastAsia="標楷體" w:hAnsi="Times New Roman" w:cs="Times New Roman"/>
          <w:kern w:val="0"/>
          <w:szCs w:val="24"/>
        </w:rPr>
        <w:t xml:space="preserve">in our sample set </w:t>
      </w:r>
      <w:r w:rsidR="007C2409" w:rsidRPr="0004194D">
        <w:rPr>
          <w:rFonts w:ascii="Times New Roman" w:eastAsia="標楷體" w:hAnsi="Times New Roman" w:cs="Times New Roman" w:hint="eastAsia"/>
          <w:kern w:val="0"/>
          <w:szCs w:val="24"/>
        </w:rPr>
        <w:t>are</w:t>
      </w:r>
      <w:r w:rsidRPr="0004194D">
        <w:rPr>
          <w:rFonts w:ascii="Times New Roman" w:eastAsia="標楷體" w:hAnsi="Times New Roman" w:cs="Times New Roman"/>
          <w:kern w:val="0"/>
          <w:szCs w:val="24"/>
        </w:rPr>
        <w:t xml:space="preserve"> consistent with the entire population. Both age and </w:t>
      </w:r>
      <w:r w:rsidR="007C2409" w:rsidRPr="0004194D">
        <w:rPr>
          <w:rFonts w:ascii="Times New Roman" w:eastAsia="標楷體" w:hAnsi="Times New Roman" w:cs="Times New Roman" w:hint="eastAsia"/>
          <w:kern w:val="0"/>
          <w:szCs w:val="24"/>
        </w:rPr>
        <w:t>areas</w:t>
      </w:r>
      <w:r w:rsidRPr="0004194D">
        <w:rPr>
          <w:rFonts w:ascii="Times New Roman" w:eastAsia="標楷體" w:hAnsi="Times New Roman" w:cs="Times New Roman"/>
          <w:kern w:val="0"/>
          <w:szCs w:val="24"/>
        </w:rPr>
        <w:t xml:space="preserve"> structures in the sample set are not consistent with the entire population. In order to achieve consistency between the sample set and the entire population, we used the raking method to weight our samples. We then verified that the structure of the sample set after weighting was consistent with the entire population.</w:t>
      </w:r>
    </w:p>
    <w:p w:rsidR="00F63D62" w:rsidRPr="0004194D" w:rsidRDefault="00F63D62" w:rsidP="0004194D">
      <w:pPr>
        <w:jc w:val="both"/>
        <w:rPr>
          <w:rFonts w:ascii="Times New Roman" w:eastAsia="標楷體" w:hAnsi="Times New Roman" w:cs="Times New Roman"/>
          <w:b/>
          <w:szCs w:val="24"/>
        </w:rPr>
      </w:pPr>
    </w:p>
    <w:p w:rsidR="004168CF" w:rsidRPr="0004194D" w:rsidRDefault="004168CF"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Sample Representativeness: Gender (After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558"/>
        <w:gridCol w:w="1702"/>
        <w:gridCol w:w="3333"/>
      </w:tblGrid>
      <w:tr w:rsidR="004168CF"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1565" w:type="pct"/>
            <w:gridSpan w:val="2"/>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54"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4168CF"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783"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782"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54"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Male</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1697</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48.9</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49.8</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9F5101"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9F5101" w:rsidRPr="0004194D">
              <w:rPr>
                <w:rFonts w:ascii="Times New Roman" w:eastAsia="標楷體" w:hAnsi="Times New Roman" w:cs="Times New Roman"/>
                <w:szCs w:val="24"/>
              </w:rPr>
              <w:t>0.032</w:t>
            </w:r>
          </w:p>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P&gt;.05</w:t>
            </w:r>
          </w:p>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Consistent with the population</w:t>
            </w: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Female</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1774</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51.1</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50.2</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r w:rsidR="00D5159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83"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3471</w:t>
            </w:r>
          </w:p>
        </w:tc>
        <w:tc>
          <w:tcPr>
            <w:tcW w:w="782"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100.0</w:t>
            </w:r>
          </w:p>
        </w:tc>
        <w:tc>
          <w:tcPr>
            <w:tcW w:w="854" w:type="pct"/>
            <w:tcBorders>
              <w:top w:val="single" w:sz="4" w:space="0" w:color="auto"/>
              <w:left w:val="single" w:sz="4" w:space="0" w:color="auto"/>
              <w:bottom w:val="single" w:sz="4" w:space="0" w:color="auto"/>
              <w:right w:val="single" w:sz="4" w:space="0" w:color="auto"/>
            </w:tcBorders>
            <w:vAlign w:val="center"/>
          </w:tcPr>
          <w:p w:rsidR="00D51593" w:rsidRPr="0004194D" w:rsidRDefault="00D5159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D51593" w:rsidRPr="0004194D" w:rsidRDefault="00D51593" w:rsidP="0004194D">
            <w:pPr>
              <w:widowControl/>
              <w:jc w:val="both"/>
              <w:rPr>
                <w:rFonts w:ascii="Times New Roman" w:eastAsia="標楷體" w:hAnsi="Times New Roman" w:cs="Times New Roman"/>
                <w:szCs w:val="24"/>
              </w:rPr>
            </w:pPr>
          </w:p>
        </w:tc>
      </w:tr>
    </w:tbl>
    <w:p w:rsidR="004168CF" w:rsidRPr="0004194D" w:rsidRDefault="004168CF" w:rsidP="0004194D">
      <w:pPr>
        <w:jc w:val="both"/>
        <w:rPr>
          <w:rFonts w:ascii="Times New Roman" w:eastAsia="標楷體" w:hAnsi="Times New Roman" w:cs="Times New Roman"/>
          <w:b/>
          <w:szCs w:val="24"/>
        </w:rPr>
      </w:pPr>
    </w:p>
    <w:p w:rsidR="004168CF" w:rsidRPr="0004194D" w:rsidRDefault="004168CF"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Sample Representativeness: Age (After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558"/>
        <w:gridCol w:w="1702"/>
        <w:gridCol w:w="3333"/>
      </w:tblGrid>
      <w:tr w:rsidR="004168CF"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1565" w:type="pct"/>
            <w:gridSpan w:val="2"/>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54"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4168CF"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783"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782"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54"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20 – 29</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759</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21.9</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21.6</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9F5101"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9F5101" w:rsidRPr="0004194D">
              <w:rPr>
                <w:rFonts w:ascii="Times New Roman" w:eastAsia="標楷體" w:hAnsi="Times New Roman" w:cs="Times New Roman"/>
                <w:szCs w:val="24"/>
              </w:rPr>
              <w:t>0.015</w:t>
            </w:r>
          </w:p>
          <w:p w:rsidR="00BA0B53" w:rsidRPr="0004194D" w:rsidRDefault="00BA0B53" w:rsidP="0004194D">
            <w:pPr>
              <w:jc w:val="both"/>
              <w:rPr>
                <w:rFonts w:ascii="Times New Roman" w:eastAsia="標楷體" w:hAnsi="Times New Roman" w:cs="Times New Roman"/>
                <w:szCs w:val="24"/>
              </w:rPr>
            </w:pPr>
          </w:p>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P</w:t>
            </w:r>
            <w:r w:rsidR="00CA4930" w:rsidRPr="0004194D">
              <w:rPr>
                <w:rFonts w:ascii="Times New Roman" w:eastAsia="標楷體" w:hAnsi="Times New Roman" w:cs="Times New Roman" w:hint="eastAsia"/>
                <w:szCs w:val="24"/>
              </w:rPr>
              <w:t>&gt;</w:t>
            </w:r>
            <w:r w:rsidRPr="0004194D">
              <w:rPr>
                <w:rFonts w:ascii="Times New Roman" w:eastAsia="標楷體" w:hAnsi="Times New Roman" w:cs="Times New Roman"/>
                <w:szCs w:val="24"/>
              </w:rPr>
              <w:t>.05</w:t>
            </w:r>
          </w:p>
          <w:p w:rsidR="00BA0B53" w:rsidRPr="0004194D" w:rsidRDefault="00CA4930" w:rsidP="0004194D">
            <w:pPr>
              <w:jc w:val="both"/>
              <w:rPr>
                <w:rFonts w:ascii="Times New Roman" w:eastAsia="標楷體" w:hAnsi="Times New Roman" w:cs="Times New Roman"/>
                <w:szCs w:val="24"/>
              </w:rPr>
            </w:pPr>
            <w:r w:rsidRPr="0004194D">
              <w:rPr>
                <w:rFonts w:ascii="Times New Roman" w:eastAsia="標楷體" w:hAnsi="Times New Roman" w:cs="Times New Roman" w:hint="eastAsia"/>
                <w:szCs w:val="24"/>
              </w:rPr>
              <w:t>C</w:t>
            </w:r>
            <w:r w:rsidR="00BA0B53" w:rsidRPr="0004194D">
              <w:rPr>
                <w:rFonts w:ascii="Times New Roman" w:eastAsia="標楷體" w:hAnsi="Times New Roman" w:cs="Times New Roman"/>
                <w:szCs w:val="24"/>
              </w:rPr>
              <w:t>onsistent with the population</w:t>
            </w: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30 – 39</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707</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20.4</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20.1</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40 – 49</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768</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22.1</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22.2</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50 – 59</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614</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17.7</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17.8</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60 and above</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625</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18.0</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18.3</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3472</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100.0</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bl>
    <w:p w:rsidR="004168CF" w:rsidRPr="0004194D" w:rsidRDefault="004168CF" w:rsidP="0004194D">
      <w:pPr>
        <w:jc w:val="both"/>
        <w:rPr>
          <w:rFonts w:ascii="Times New Roman" w:eastAsia="標楷體" w:hAnsi="Times New Roman" w:cs="Times New Roman"/>
          <w:b/>
          <w:szCs w:val="24"/>
        </w:rPr>
      </w:pPr>
    </w:p>
    <w:p w:rsidR="004168CF" w:rsidRPr="0004194D" w:rsidRDefault="004168CF"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Sample Representativeness: Urban-rural (After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524"/>
        <w:gridCol w:w="1656"/>
        <w:gridCol w:w="1656"/>
        <w:gridCol w:w="3351"/>
      </w:tblGrid>
      <w:tr w:rsidR="004168CF"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1596" w:type="pct"/>
            <w:gridSpan w:val="2"/>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31"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82" w:type="pct"/>
            <w:vMerge w:val="restar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4168CF"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765"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831"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31"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82" w:type="pct"/>
            <w:vMerge/>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widowControl/>
              <w:jc w:val="both"/>
              <w:rPr>
                <w:rFonts w:ascii="Times New Roman" w:eastAsia="標楷體" w:hAnsi="Times New Roman" w:cs="Times New Roman"/>
                <w:szCs w:val="24"/>
              </w:rPr>
            </w:pPr>
          </w:p>
        </w:tc>
      </w:tr>
      <w:tr w:rsidR="00BA0B53"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Urban</w:t>
            </w:r>
          </w:p>
        </w:tc>
        <w:tc>
          <w:tcPr>
            <w:tcW w:w="765"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1665</w:t>
            </w:r>
          </w:p>
        </w:tc>
        <w:tc>
          <w:tcPr>
            <w:tcW w:w="83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47.9</w:t>
            </w:r>
          </w:p>
        </w:tc>
        <w:tc>
          <w:tcPr>
            <w:tcW w:w="83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48.1</w:t>
            </w:r>
          </w:p>
        </w:tc>
        <w:tc>
          <w:tcPr>
            <w:tcW w:w="1682" w:type="pct"/>
            <w:vMerge w:val="restart"/>
            <w:tcBorders>
              <w:top w:val="single" w:sz="4" w:space="0" w:color="auto"/>
              <w:left w:val="single" w:sz="4" w:space="0" w:color="auto"/>
              <w:right w:val="single" w:sz="4" w:space="0" w:color="auto"/>
            </w:tcBorders>
            <w:vAlign w:val="center"/>
          </w:tcPr>
          <w:p w:rsidR="009F5101" w:rsidRPr="0004194D" w:rsidRDefault="00BA0B53" w:rsidP="0004194D">
            <w:pPr>
              <w:widowControl/>
              <w:jc w:val="both"/>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9F5101" w:rsidRPr="0004194D">
              <w:rPr>
                <w:rFonts w:ascii="Times New Roman" w:eastAsia="標楷體" w:hAnsi="Times New Roman" w:cs="Times New Roman"/>
                <w:szCs w:val="24"/>
              </w:rPr>
              <w:t>0.00</w:t>
            </w:r>
            <w:r w:rsidR="00CA4930" w:rsidRPr="0004194D">
              <w:rPr>
                <w:rFonts w:ascii="Times New Roman" w:eastAsia="標楷體" w:hAnsi="Times New Roman" w:cs="Times New Roman" w:hint="eastAsia"/>
                <w:szCs w:val="24"/>
              </w:rPr>
              <w:t>2</w:t>
            </w:r>
          </w:p>
          <w:p w:rsidR="00BA0B53" w:rsidRPr="0004194D" w:rsidRDefault="00BA0B53" w:rsidP="0004194D">
            <w:pPr>
              <w:widowControl/>
              <w:jc w:val="both"/>
              <w:rPr>
                <w:rFonts w:ascii="Times New Roman" w:eastAsia="標楷體" w:hAnsi="Times New Roman" w:cs="Times New Roman"/>
                <w:szCs w:val="24"/>
              </w:rPr>
            </w:pPr>
            <w:r w:rsidRPr="0004194D">
              <w:rPr>
                <w:rFonts w:ascii="Times New Roman" w:eastAsia="標楷體" w:hAnsi="Times New Roman" w:cs="Times New Roman"/>
                <w:szCs w:val="24"/>
              </w:rPr>
              <w:t>P&gt;.05</w:t>
            </w:r>
          </w:p>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Consistent with the population</w:t>
            </w:r>
          </w:p>
        </w:tc>
      </w:tr>
      <w:tr w:rsidR="00BA0B53" w:rsidRPr="0004194D" w:rsidTr="00FB2B00">
        <w:tc>
          <w:tcPr>
            <w:tcW w:w="89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Rural</w:t>
            </w:r>
          </w:p>
        </w:tc>
        <w:tc>
          <w:tcPr>
            <w:tcW w:w="765"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1808</w:t>
            </w:r>
          </w:p>
        </w:tc>
        <w:tc>
          <w:tcPr>
            <w:tcW w:w="83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52.1</w:t>
            </w:r>
          </w:p>
        </w:tc>
        <w:tc>
          <w:tcPr>
            <w:tcW w:w="83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51.9</w:t>
            </w:r>
          </w:p>
        </w:tc>
        <w:tc>
          <w:tcPr>
            <w:tcW w:w="1682" w:type="pct"/>
            <w:vMerge/>
            <w:tcBorders>
              <w:left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p>
        </w:tc>
      </w:tr>
      <w:tr w:rsidR="00BA0B53" w:rsidRPr="0004194D" w:rsidTr="00FB2B00">
        <w:tc>
          <w:tcPr>
            <w:tcW w:w="891"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65"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3473</w:t>
            </w:r>
          </w:p>
        </w:tc>
        <w:tc>
          <w:tcPr>
            <w:tcW w:w="83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100.0</w:t>
            </w:r>
          </w:p>
        </w:tc>
        <w:tc>
          <w:tcPr>
            <w:tcW w:w="831"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82" w:type="pct"/>
            <w:vMerge/>
            <w:tcBorders>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bl>
    <w:p w:rsidR="004168CF" w:rsidRPr="0004194D" w:rsidRDefault="004168CF" w:rsidP="0004194D">
      <w:pPr>
        <w:jc w:val="both"/>
        <w:rPr>
          <w:rFonts w:ascii="Times New Roman" w:eastAsia="新細明體" w:hAnsi="Times New Roman" w:cs="Times New Roman"/>
          <w:szCs w:val="24"/>
        </w:rPr>
      </w:pPr>
    </w:p>
    <w:p w:rsidR="004168CF" w:rsidRPr="0004194D" w:rsidRDefault="004168CF" w:rsidP="0004194D">
      <w:pPr>
        <w:jc w:val="both"/>
        <w:rPr>
          <w:rFonts w:ascii="Times New Roman" w:eastAsia="新細明體" w:hAnsi="Times New Roman" w:cs="Times New Roman"/>
          <w:b/>
          <w:szCs w:val="24"/>
        </w:rPr>
      </w:pPr>
      <w:r w:rsidRPr="0004194D">
        <w:rPr>
          <w:rFonts w:ascii="Times New Roman" w:eastAsia="標楷體" w:hAnsi="Times New Roman" w:cs="Times New Roman"/>
          <w:b/>
          <w:szCs w:val="24"/>
        </w:rPr>
        <w:t>Sample Representativeness: Areas (After weighting)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558"/>
        <w:gridCol w:w="1702"/>
        <w:gridCol w:w="3333"/>
      </w:tblGrid>
      <w:tr w:rsidR="004168CF"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1565" w:type="pct"/>
            <w:gridSpan w:val="2"/>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Sample</w:t>
            </w:r>
          </w:p>
        </w:tc>
        <w:tc>
          <w:tcPr>
            <w:tcW w:w="854"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Population</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Result</w:t>
            </w:r>
          </w:p>
        </w:tc>
      </w:tr>
      <w:tr w:rsidR="004168CF"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4168CF" w:rsidRPr="0004194D" w:rsidRDefault="004168CF" w:rsidP="0004194D">
            <w:pPr>
              <w:spacing w:beforeLines="50" w:before="180"/>
              <w:jc w:val="both"/>
              <w:rPr>
                <w:rFonts w:ascii="Times New Roman" w:eastAsia="標楷體" w:hAnsi="Times New Roman" w:cs="Times New Roman"/>
                <w:szCs w:val="24"/>
              </w:rPr>
            </w:pPr>
          </w:p>
        </w:tc>
        <w:tc>
          <w:tcPr>
            <w:tcW w:w="783"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Frequency</w:t>
            </w:r>
          </w:p>
        </w:tc>
        <w:tc>
          <w:tcPr>
            <w:tcW w:w="782"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854" w:type="pct"/>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jc w:val="center"/>
              <w:rPr>
                <w:rFonts w:ascii="Times New Roman" w:eastAsia="標楷體" w:hAnsi="Times New Roman" w:cs="Times New Roman"/>
                <w:szCs w:val="24"/>
              </w:rPr>
            </w:pPr>
            <w:r w:rsidRPr="0004194D">
              <w:rPr>
                <w:rFonts w:ascii="Times New Roman" w:eastAsia="標楷體" w:hAnsi="Times New Roman" w:cs="Times New Roman"/>
                <w:szCs w:val="24"/>
              </w:rPr>
              <w:t>Percent</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4168CF" w:rsidRPr="0004194D" w:rsidRDefault="004168CF"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Shanghai</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52</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1.5</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1.5</w:t>
            </w:r>
          </w:p>
        </w:tc>
        <w:tc>
          <w:tcPr>
            <w:tcW w:w="1673" w:type="pct"/>
            <w:vMerge w:val="restar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EE43D9">
            <w:pPr>
              <w:rPr>
                <w:rFonts w:ascii="Times New Roman" w:eastAsia="標楷體" w:hAnsi="Times New Roman" w:cs="Times New Roman"/>
                <w:szCs w:val="24"/>
              </w:rPr>
            </w:pPr>
            <w:r w:rsidRPr="0004194D">
              <w:rPr>
                <w:rFonts w:ascii="Times New Roman" w:eastAsia="標楷體" w:hAnsi="Times New Roman" w:cs="Times New Roman"/>
                <w:szCs w:val="24"/>
              </w:rPr>
              <w:t>Chi square=</w:t>
            </w:r>
            <w:r w:rsidR="009F5101" w:rsidRPr="0004194D">
              <w:rPr>
                <w:rFonts w:ascii="Times New Roman" w:eastAsia="標楷體" w:hAnsi="Times New Roman" w:cs="Times New Roman"/>
                <w:szCs w:val="24"/>
              </w:rPr>
              <w:t>0</w:t>
            </w:r>
            <w:r w:rsidR="00CA4930" w:rsidRPr="0004194D">
              <w:rPr>
                <w:rFonts w:ascii="Times New Roman" w:eastAsia="標楷體" w:hAnsi="Times New Roman" w:cs="Times New Roman" w:hint="eastAsia"/>
                <w:szCs w:val="24"/>
              </w:rPr>
              <w:t>.000</w:t>
            </w:r>
          </w:p>
          <w:p w:rsidR="00BA0B53" w:rsidRPr="0004194D" w:rsidRDefault="00BA0B53" w:rsidP="00EE43D9">
            <w:pPr>
              <w:rPr>
                <w:rFonts w:ascii="Times New Roman" w:eastAsia="標楷體" w:hAnsi="Times New Roman" w:cs="Times New Roman"/>
                <w:szCs w:val="24"/>
              </w:rPr>
            </w:pPr>
            <w:r w:rsidRPr="0004194D">
              <w:rPr>
                <w:rFonts w:ascii="Times New Roman" w:eastAsia="標楷體" w:hAnsi="Times New Roman" w:cs="Times New Roman"/>
                <w:szCs w:val="24"/>
              </w:rPr>
              <w:t>P</w:t>
            </w:r>
            <w:r w:rsidR="00CA4930" w:rsidRPr="0004194D">
              <w:rPr>
                <w:rFonts w:ascii="Times New Roman" w:eastAsia="標楷體" w:hAnsi="Times New Roman" w:cs="Times New Roman" w:hint="eastAsia"/>
                <w:szCs w:val="24"/>
              </w:rPr>
              <w:t>&gt;</w:t>
            </w:r>
            <w:r w:rsidRPr="0004194D">
              <w:rPr>
                <w:rFonts w:ascii="Times New Roman" w:eastAsia="標楷體" w:hAnsi="Times New Roman" w:cs="Times New Roman"/>
                <w:szCs w:val="24"/>
              </w:rPr>
              <w:t>.05</w:t>
            </w:r>
          </w:p>
          <w:p w:rsidR="00BA0B53" w:rsidRPr="0004194D" w:rsidRDefault="00BA0B53" w:rsidP="00EE43D9">
            <w:pPr>
              <w:rPr>
                <w:rFonts w:ascii="Times New Roman" w:eastAsia="標楷體" w:hAnsi="Times New Roman" w:cs="Times New Roman"/>
                <w:szCs w:val="24"/>
              </w:rPr>
            </w:pPr>
            <w:r w:rsidRPr="0004194D">
              <w:rPr>
                <w:rFonts w:ascii="Times New Roman" w:eastAsia="標楷體" w:hAnsi="Times New Roman" w:cs="Times New Roman"/>
                <w:szCs w:val="24"/>
              </w:rPr>
              <w:t>Not consistent with the population</w:t>
            </w: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Liaoning</w:t>
            </w:r>
            <w:bookmarkStart w:id="1" w:name="_GoBack"/>
            <w:bookmarkEnd w:id="1"/>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122</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3.5</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3.5</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Henan</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263</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7.6</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7.6</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Guangdong</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268</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7.7</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7.7</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Gansu</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73</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2.1</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2.1</w:t>
            </w:r>
          </w:p>
        </w:tc>
        <w:tc>
          <w:tcPr>
            <w:tcW w:w="1673" w:type="pct"/>
            <w:vMerge/>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Other provinces</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2696</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77.6</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77.6</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r w:rsidR="00BA0B53" w:rsidRPr="0004194D" w:rsidTr="00FB2B00">
        <w:tc>
          <w:tcPr>
            <w:tcW w:w="908" w:type="pct"/>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jc w:val="both"/>
              <w:rPr>
                <w:rFonts w:ascii="Times New Roman" w:eastAsia="標楷體" w:hAnsi="Times New Roman" w:cs="Times New Roman"/>
                <w:szCs w:val="24"/>
              </w:rPr>
            </w:pPr>
            <w:r w:rsidRPr="0004194D">
              <w:rPr>
                <w:rFonts w:ascii="Times New Roman" w:eastAsia="標楷體" w:hAnsi="Times New Roman" w:cs="Times New Roman"/>
                <w:szCs w:val="24"/>
              </w:rPr>
              <w:t>Total</w:t>
            </w:r>
          </w:p>
        </w:tc>
        <w:tc>
          <w:tcPr>
            <w:tcW w:w="783"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3473</w:t>
            </w:r>
          </w:p>
        </w:tc>
        <w:tc>
          <w:tcPr>
            <w:tcW w:w="782"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細明體" w:hAnsi="Times New Roman" w:cs="Times New Roman"/>
                <w:color w:val="000000"/>
                <w:szCs w:val="24"/>
              </w:rPr>
            </w:pPr>
            <w:r w:rsidRPr="0004194D">
              <w:rPr>
                <w:rFonts w:ascii="Times New Roman" w:eastAsia="細明體" w:hAnsi="Times New Roman" w:cs="Times New Roman"/>
                <w:color w:val="000000"/>
                <w:szCs w:val="24"/>
              </w:rPr>
              <w:t>100.0</w:t>
            </w:r>
          </w:p>
        </w:tc>
        <w:tc>
          <w:tcPr>
            <w:tcW w:w="854" w:type="pct"/>
            <w:tcBorders>
              <w:top w:val="single" w:sz="4" w:space="0" w:color="auto"/>
              <w:left w:val="single" w:sz="4" w:space="0" w:color="auto"/>
              <w:bottom w:val="single" w:sz="4" w:space="0" w:color="auto"/>
              <w:right w:val="single" w:sz="4" w:space="0" w:color="auto"/>
            </w:tcBorders>
            <w:vAlign w:val="center"/>
          </w:tcPr>
          <w:p w:rsidR="00BA0B53" w:rsidRPr="0004194D" w:rsidRDefault="00BA0B53" w:rsidP="0004194D">
            <w:pPr>
              <w:jc w:val="center"/>
              <w:rPr>
                <w:rFonts w:ascii="Times New Roman" w:eastAsia="新細明體" w:hAnsi="Times New Roman" w:cs="Times New Roman"/>
                <w:color w:val="000000"/>
                <w:szCs w:val="24"/>
              </w:rPr>
            </w:pPr>
            <w:r w:rsidRPr="0004194D">
              <w:rPr>
                <w:rFonts w:ascii="Times New Roman" w:hAnsi="Times New Roman" w:cs="Times New Roman"/>
                <w:color w:val="000000"/>
                <w:szCs w:val="24"/>
              </w:rPr>
              <w:t>100.0</w:t>
            </w:r>
          </w:p>
        </w:tc>
        <w:tc>
          <w:tcPr>
            <w:tcW w:w="1673" w:type="pct"/>
            <w:vMerge/>
            <w:tcBorders>
              <w:top w:val="single" w:sz="4" w:space="0" w:color="auto"/>
              <w:left w:val="single" w:sz="4" w:space="0" w:color="auto"/>
              <w:bottom w:val="single" w:sz="4" w:space="0" w:color="auto"/>
              <w:right w:val="single" w:sz="4" w:space="0" w:color="auto"/>
            </w:tcBorders>
            <w:vAlign w:val="center"/>
            <w:hideMark/>
          </w:tcPr>
          <w:p w:rsidR="00BA0B53" w:rsidRPr="0004194D" w:rsidRDefault="00BA0B53" w:rsidP="0004194D">
            <w:pPr>
              <w:widowControl/>
              <w:jc w:val="both"/>
              <w:rPr>
                <w:rFonts w:ascii="Times New Roman" w:eastAsia="標楷體" w:hAnsi="Times New Roman" w:cs="Times New Roman"/>
                <w:szCs w:val="24"/>
              </w:rPr>
            </w:pPr>
          </w:p>
        </w:tc>
      </w:tr>
    </w:tbl>
    <w:p w:rsidR="00BA11FA" w:rsidRPr="0004194D" w:rsidRDefault="00BA11FA" w:rsidP="0004194D">
      <w:pPr>
        <w:jc w:val="both"/>
        <w:rPr>
          <w:rFonts w:ascii="Times New Roman" w:hAnsi="Times New Roman" w:cs="Times New Roman"/>
          <w:szCs w:val="24"/>
        </w:rPr>
      </w:pPr>
    </w:p>
    <w:p w:rsidR="00FF5036" w:rsidRPr="0004194D" w:rsidRDefault="00FF5036" w:rsidP="0004194D">
      <w:pPr>
        <w:jc w:val="both"/>
        <w:rPr>
          <w:rFonts w:ascii="Times New Roman" w:hAnsi="Times New Roman" w:cs="Times New Roman"/>
          <w:szCs w:val="24"/>
        </w:rPr>
      </w:pPr>
    </w:p>
    <w:sectPr w:rsidR="00FF5036" w:rsidRPr="0004194D" w:rsidSect="00FF503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5C3" w:rsidRDefault="00EF45C3" w:rsidP="00CC4006">
      <w:r>
        <w:separator/>
      </w:r>
    </w:p>
  </w:endnote>
  <w:endnote w:type="continuationSeparator" w:id="0">
    <w:p w:rsidR="00EF45C3" w:rsidRDefault="00EF45C3" w:rsidP="00CC4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標楷體">
    <w:altName w:val="DFKai-SB"/>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5C3" w:rsidRDefault="00EF45C3" w:rsidP="00CC4006">
      <w:r>
        <w:separator/>
      </w:r>
    </w:p>
  </w:footnote>
  <w:footnote w:type="continuationSeparator" w:id="0">
    <w:p w:rsidR="00EF45C3" w:rsidRDefault="00EF45C3" w:rsidP="00CC4006">
      <w:r>
        <w:continuationSeparator/>
      </w:r>
    </w:p>
  </w:footnote>
  <w:footnote w:id="1">
    <w:p w:rsidR="0004194D" w:rsidRPr="00930E7F" w:rsidRDefault="0004194D">
      <w:pPr>
        <w:pStyle w:val="a3"/>
        <w:rPr>
          <w:lang w:val="en-US"/>
        </w:rPr>
      </w:pPr>
      <w:r>
        <w:rPr>
          <w:rStyle w:val="a6"/>
        </w:rPr>
        <w:footnoteRef/>
      </w:r>
      <w:r w:rsidRPr="00930E7F">
        <w:rPr>
          <w:lang w:val="en-US"/>
        </w:rPr>
        <w:t xml:space="preserve">Here, the effective response rate is a total ratio is equal to – including the empty the </w:t>
      </w:r>
      <w:proofErr w:type="gramStart"/>
      <w:r w:rsidRPr="00930E7F">
        <w:rPr>
          <w:lang w:val="en-US"/>
        </w:rPr>
        <w:t>households</w:t>
      </w:r>
      <w:proofErr w:type="gramEnd"/>
      <w:r w:rsidRPr="00930E7F">
        <w:rPr>
          <w:lang w:val="en-US"/>
        </w:rPr>
        <w:t xml:space="preserve"> rate - wrong address rate - the refusal rate - failure to contact rate – and rate of households and individuals failing to meet survey conditions.</w:t>
      </w:r>
    </w:p>
  </w:footnote>
  <w:footnote w:id="2">
    <w:p w:rsidR="0004194D" w:rsidRPr="00614664" w:rsidRDefault="0004194D">
      <w:pPr>
        <w:pStyle w:val="a3"/>
        <w:rPr>
          <w:lang w:val="en-US"/>
        </w:rPr>
      </w:pPr>
      <w:r>
        <w:rPr>
          <w:rStyle w:val="a6"/>
        </w:rPr>
        <w:footnoteRef/>
      </w:r>
      <w:r>
        <w:t xml:space="preserve"> </w:t>
      </w:r>
      <w:r>
        <w:rPr>
          <w:lang w:val="en-US"/>
        </w:rPr>
        <w:t>The sample is subject to adjustment according to the actual situation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1B26"/>
    <w:multiLevelType w:val="hybridMultilevel"/>
    <w:tmpl w:val="C3E83428"/>
    <w:lvl w:ilvl="0" w:tplc="6C86E6E0">
      <w:start w:val="1"/>
      <w:numFmt w:val="decimal"/>
      <w:lvlText w:val="（%1）"/>
      <w:lvlJc w:val="left"/>
      <w:pPr>
        <w:ind w:left="720" w:hanging="720"/>
      </w:pPr>
      <w:rPr>
        <w:rFonts w:ascii="新細明體" w:eastAsia="SimSun" w:hAnsi="Times New Roman" w:cs="Times New Roman"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4AA61EA"/>
    <w:multiLevelType w:val="hybridMultilevel"/>
    <w:tmpl w:val="552CEDE4"/>
    <w:lvl w:ilvl="0" w:tplc="78828EA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63F27AE0"/>
    <w:multiLevelType w:val="hybridMultilevel"/>
    <w:tmpl w:val="C3E83428"/>
    <w:lvl w:ilvl="0" w:tplc="6C86E6E0">
      <w:start w:val="1"/>
      <w:numFmt w:val="decimal"/>
      <w:lvlText w:val="（%1）"/>
      <w:lvlJc w:val="left"/>
      <w:pPr>
        <w:ind w:left="720" w:hanging="720"/>
      </w:pPr>
      <w:rPr>
        <w:rFonts w:ascii="新細明體" w:eastAsia="SimSun" w:hAnsi="Times New Roman" w:cs="Times New Roman"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036"/>
    <w:rsid w:val="00002579"/>
    <w:rsid w:val="0004194D"/>
    <w:rsid w:val="00043481"/>
    <w:rsid w:val="001018D1"/>
    <w:rsid w:val="00150B55"/>
    <w:rsid w:val="00174E00"/>
    <w:rsid w:val="0019269A"/>
    <w:rsid w:val="001E7D5A"/>
    <w:rsid w:val="00216DCB"/>
    <w:rsid w:val="002B47F9"/>
    <w:rsid w:val="002C36F3"/>
    <w:rsid w:val="002C4F4E"/>
    <w:rsid w:val="00370D6C"/>
    <w:rsid w:val="003B169C"/>
    <w:rsid w:val="003B439C"/>
    <w:rsid w:val="004168CF"/>
    <w:rsid w:val="00445E62"/>
    <w:rsid w:val="004A55CC"/>
    <w:rsid w:val="004E3BA6"/>
    <w:rsid w:val="00537548"/>
    <w:rsid w:val="005E0DFD"/>
    <w:rsid w:val="00614664"/>
    <w:rsid w:val="00665622"/>
    <w:rsid w:val="00706E32"/>
    <w:rsid w:val="007A141A"/>
    <w:rsid w:val="007B1BD1"/>
    <w:rsid w:val="007C2409"/>
    <w:rsid w:val="007C439C"/>
    <w:rsid w:val="007F0A12"/>
    <w:rsid w:val="008369B1"/>
    <w:rsid w:val="008E274F"/>
    <w:rsid w:val="00930E7F"/>
    <w:rsid w:val="00932B44"/>
    <w:rsid w:val="00995C78"/>
    <w:rsid w:val="009A6FC1"/>
    <w:rsid w:val="009F272B"/>
    <w:rsid w:val="009F5101"/>
    <w:rsid w:val="00A72E14"/>
    <w:rsid w:val="00A9635C"/>
    <w:rsid w:val="00AF6D9F"/>
    <w:rsid w:val="00B33896"/>
    <w:rsid w:val="00B42E9E"/>
    <w:rsid w:val="00B4660D"/>
    <w:rsid w:val="00B80718"/>
    <w:rsid w:val="00BA0B53"/>
    <w:rsid w:val="00BA11FA"/>
    <w:rsid w:val="00C04F84"/>
    <w:rsid w:val="00C332A4"/>
    <w:rsid w:val="00C3566A"/>
    <w:rsid w:val="00C66DC1"/>
    <w:rsid w:val="00C93675"/>
    <w:rsid w:val="00CA4930"/>
    <w:rsid w:val="00CC4006"/>
    <w:rsid w:val="00D26E8F"/>
    <w:rsid w:val="00D51593"/>
    <w:rsid w:val="00D87863"/>
    <w:rsid w:val="00DD0E30"/>
    <w:rsid w:val="00E81E4A"/>
    <w:rsid w:val="00EC2E9B"/>
    <w:rsid w:val="00EE43D9"/>
    <w:rsid w:val="00EF45C3"/>
    <w:rsid w:val="00F578E9"/>
    <w:rsid w:val="00F63D62"/>
    <w:rsid w:val="00FB2B00"/>
    <w:rsid w:val="00FC7D2F"/>
    <w:rsid w:val="00FF50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CC4006"/>
    <w:pPr>
      <w:keepNext/>
      <w:keepLines/>
      <w:spacing w:before="340" w:after="330" w:line="576" w:lineRule="auto"/>
      <w:jc w:val="both"/>
      <w:outlineLvl w:val="0"/>
    </w:pPr>
    <w:rPr>
      <w:rFonts w:ascii="Calibri" w:eastAsia="新細明體" w:hAnsi="Calibri" w:cs="新細明體"/>
      <w:b/>
      <w:bCs/>
      <w:kern w:val="44"/>
      <w:sz w:val="44"/>
      <w:szCs w:val="44"/>
      <w:lang w:val="x-none" w:eastAsia="x-none"/>
    </w:rPr>
  </w:style>
  <w:style w:type="paragraph" w:styleId="3">
    <w:name w:val="heading 3"/>
    <w:basedOn w:val="a"/>
    <w:next w:val="a"/>
    <w:link w:val="30"/>
    <w:uiPriority w:val="9"/>
    <w:semiHidden/>
    <w:unhideWhenUsed/>
    <w:qFormat/>
    <w:rsid w:val="00CC4006"/>
    <w:pPr>
      <w:keepNext/>
      <w:keepLines/>
      <w:spacing w:before="260" w:after="260" w:line="415" w:lineRule="auto"/>
      <w:jc w:val="both"/>
      <w:outlineLvl w:val="2"/>
    </w:pPr>
    <w:rPr>
      <w:rFonts w:ascii="Calibri" w:eastAsia="新細明體" w:hAnsi="Calibri" w:cs="新細明體"/>
      <w:b/>
      <w:bCs/>
      <w:kern w:val="0"/>
      <w:sz w:val="32"/>
      <w:szCs w:val="32"/>
      <w:lang w:val="x-none" w:eastAsia="x-none"/>
    </w:rPr>
  </w:style>
  <w:style w:type="paragraph" w:styleId="4">
    <w:name w:val="heading 4"/>
    <w:basedOn w:val="a"/>
    <w:next w:val="a"/>
    <w:link w:val="40"/>
    <w:uiPriority w:val="9"/>
    <w:semiHidden/>
    <w:unhideWhenUsed/>
    <w:qFormat/>
    <w:rsid w:val="00CC4006"/>
    <w:pPr>
      <w:keepNext/>
      <w:keepLines/>
      <w:spacing w:before="280" w:after="290" w:line="374" w:lineRule="auto"/>
      <w:jc w:val="both"/>
      <w:outlineLvl w:val="3"/>
    </w:pPr>
    <w:rPr>
      <w:rFonts w:ascii="Cambria" w:eastAsia="新細明體" w:hAnsi="Cambria" w:cs="新細明體"/>
      <w:b/>
      <w:bCs/>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4006"/>
    <w:rPr>
      <w:rFonts w:ascii="Calibri" w:eastAsia="新細明體" w:hAnsi="Calibri" w:cs="新細明體"/>
      <w:b/>
      <w:bCs/>
      <w:kern w:val="44"/>
      <w:sz w:val="44"/>
      <w:szCs w:val="44"/>
      <w:lang w:val="x-none" w:eastAsia="x-none"/>
    </w:rPr>
  </w:style>
  <w:style w:type="character" w:customStyle="1" w:styleId="30">
    <w:name w:val="標題 3 字元"/>
    <w:basedOn w:val="a0"/>
    <w:link w:val="3"/>
    <w:uiPriority w:val="9"/>
    <w:semiHidden/>
    <w:rsid w:val="00CC4006"/>
    <w:rPr>
      <w:rFonts w:ascii="Calibri" w:eastAsia="新細明體" w:hAnsi="Calibri" w:cs="新細明體"/>
      <w:b/>
      <w:bCs/>
      <w:kern w:val="0"/>
      <w:sz w:val="32"/>
      <w:szCs w:val="32"/>
      <w:lang w:val="x-none" w:eastAsia="x-none"/>
    </w:rPr>
  </w:style>
  <w:style w:type="character" w:customStyle="1" w:styleId="40">
    <w:name w:val="標題 4 字元"/>
    <w:basedOn w:val="a0"/>
    <w:link w:val="4"/>
    <w:uiPriority w:val="9"/>
    <w:semiHidden/>
    <w:rsid w:val="00CC4006"/>
    <w:rPr>
      <w:rFonts w:ascii="Cambria" w:eastAsia="新細明體" w:hAnsi="Cambria" w:cs="新細明體"/>
      <w:b/>
      <w:bCs/>
      <w:kern w:val="0"/>
      <w:sz w:val="28"/>
      <w:szCs w:val="28"/>
      <w:lang w:val="x-none" w:eastAsia="x-none"/>
    </w:rPr>
  </w:style>
  <w:style w:type="paragraph" w:styleId="a3">
    <w:name w:val="footnote text"/>
    <w:basedOn w:val="a"/>
    <w:link w:val="a4"/>
    <w:uiPriority w:val="99"/>
    <w:unhideWhenUsed/>
    <w:rsid w:val="00CC4006"/>
    <w:pPr>
      <w:snapToGrid w:val="0"/>
    </w:pPr>
    <w:rPr>
      <w:rFonts w:ascii="Calibri" w:eastAsia="SimSun" w:hAnsi="Calibri" w:cs="Times New Roman"/>
      <w:sz w:val="18"/>
      <w:szCs w:val="18"/>
      <w:lang w:val="x-none" w:eastAsia="x-none"/>
    </w:rPr>
  </w:style>
  <w:style w:type="character" w:customStyle="1" w:styleId="a4">
    <w:name w:val="註腳文字 字元"/>
    <w:basedOn w:val="a0"/>
    <w:link w:val="a3"/>
    <w:uiPriority w:val="99"/>
    <w:rsid w:val="00CC4006"/>
    <w:rPr>
      <w:rFonts w:ascii="Calibri" w:eastAsia="SimSun" w:hAnsi="Calibri" w:cs="Times New Roman"/>
      <w:sz w:val="18"/>
      <w:szCs w:val="18"/>
      <w:lang w:val="x-none" w:eastAsia="x-none"/>
    </w:rPr>
  </w:style>
  <w:style w:type="paragraph" w:styleId="a5">
    <w:name w:val="List Paragraph"/>
    <w:basedOn w:val="a"/>
    <w:uiPriority w:val="34"/>
    <w:qFormat/>
    <w:rsid w:val="00CC4006"/>
    <w:pPr>
      <w:ind w:firstLineChars="200" w:firstLine="420"/>
      <w:jc w:val="both"/>
    </w:pPr>
    <w:rPr>
      <w:rFonts w:ascii="Calibri" w:eastAsia="SimSun" w:hAnsi="Calibri" w:cs="Times New Roman"/>
      <w:sz w:val="21"/>
      <w:lang w:eastAsia="zh-CN"/>
    </w:rPr>
  </w:style>
  <w:style w:type="character" w:styleId="a6">
    <w:name w:val="footnote reference"/>
    <w:uiPriority w:val="99"/>
    <w:semiHidden/>
    <w:unhideWhenUsed/>
    <w:rsid w:val="00CC4006"/>
    <w:rPr>
      <w:vertAlign w:val="superscript"/>
    </w:rPr>
  </w:style>
  <w:style w:type="paragraph" w:styleId="a7">
    <w:name w:val="Balloon Text"/>
    <w:basedOn w:val="a"/>
    <w:link w:val="a8"/>
    <w:uiPriority w:val="99"/>
    <w:semiHidden/>
    <w:unhideWhenUsed/>
    <w:rsid w:val="009F272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F272B"/>
    <w:rPr>
      <w:rFonts w:asciiTheme="majorHAnsi" w:eastAsiaTheme="majorEastAsia" w:hAnsiTheme="majorHAnsi" w:cstheme="majorBidi"/>
      <w:sz w:val="18"/>
      <w:szCs w:val="18"/>
    </w:rPr>
  </w:style>
  <w:style w:type="paragraph" w:styleId="a9">
    <w:name w:val="header"/>
    <w:basedOn w:val="a"/>
    <w:link w:val="aa"/>
    <w:uiPriority w:val="99"/>
    <w:semiHidden/>
    <w:unhideWhenUsed/>
    <w:rsid w:val="00174E00"/>
    <w:pPr>
      <w:tabs>
        <w:tab w:val="center" w:pos="4153"/>
        <w:tab w:val="right" w:pos="8306"/>
      </w:tabs>
      <w:snapToGrid w:val="0"/>
    </w:pPr>
    <w:rPr>
      <w:sz w:val="20"/>
      <w:szCs w:val="20"/>
    </w:rPr>
  </w:style>
  <w:style w:type="character" w:customStyle="1" w:styleId="aa">
    <w:name w:val="頁首 字元"/>
    <w:basedOn w:val="a0"/>
    <w:link w:val="a9"/>
    <w:uiPriority w:val="99"/>
    <w:semiHidden/>
    <w:rsid w:val="00174E00"/>
    <w:rPr>
      <w:sz w:val="20"/>
      <w:szCs w:val="20"/>
    </w:rPr>
  </w:style>
  <w:style w:type="paragraph" w:styleId="ab">
    <w:name w:val="footer"/>
    <w:basedOn w:val="a"/>
    <w:link w:val="ac"/>
    <w:uiPriority w:val="99"/>
    <w:semiHidden/>
    <w:unhideWhenUsed/>
    <w:rsid w:val="00174E00"/>
    <w:pPr>
      <w:tabs>
        <w:tab w:val="center" w:pos="4153"/>
        <w:tab w:val="right" w:pos="8306"/>
      </w:tabs>
      <w:snapToGrid w:val="0"/>
    </w:pPr>
    <w:rPr>
      <w:sz w:val="20"/>
      <w:szCs w:val="20"/>
    </w:rPr>
  </w:style>
  <w:style w:type="character" w:customStyle="1" w:styleId="ac">
    <w:name w:val="頁尾 字元"/>
    <w:basedOn w:val="a0"/>
    <w:link w:val="ab"/>
    <w:uiPriority w:val="99"/>
    <w:semiHidden/>
    <w:rsid w:val="00174E00"/>
    <w:rPr>
      <w:sz w:val="20"/>
      <w:szCs w:val="20"/>
    </w:rPr>
  </w:style>
  <w:style w:type="paragraph" w:customStyle="1" w:styleId="WfPopupBlank">
    <w:name w:val="WfPopupBlank"/>
    <w:basedOn w:val="a"/>
    <w:link w:val="WfPopupBlankChar"/>
    <w:rsid w:val="007C439C"/>
    <w:pPr>
      <w:widowControl/>
      <w:pBdr>
        <w:top w:val="inset" w:sz="2" w:space="0" w:color="FFFFF5"/>
        <w:left w:val="inset" w:sz="2" w:space="0" w:color="FFFFF5"/>
        <w:bottom w:val="inset" w:sz="2" w:space="0" w:color="FFFFF5"/>
        <w:right w:val="inset" w:sz="2" w:space="0" w:color="FFFFF5"/>
      </w:pBdr>
      <w:shd w:val="clear" w:color="auto" w:fill="FFFFFF"/>
      <w:spacing w:after="20" w:line="180" w:lineRule="exact"/>
      <w:ind w:right="80"/>
    </w:pPr>
    <w:rPr>
      <w:rFonts w:ascii="Lucida Sans Unicode" w:hAnsi="Lucida Sans Unicode" w:cs="Lucida Sans Unicode"/>
      <w:noProof/>
      <w:color w:val="FFFFFF"/>
      <w:sz w:val="18"/>
      <w:szCs w:val="32"/>
    </w:rPr>
  </w:style>
  <w:style w:type="character" w:customStyle="1" w:styleId="WfPopupBlankChar">
    <w:name w:val="WfPopupBlank Char"/>
    <w:basedOn w:val="a0"/>
    <w:link w:val="WfPopupBlank"/>
    <w:rsid w:val="00C332A4"/>
    <w:rPr>
      <w:rFonts w:ascii="Lucida Sans Unicode" w:hAnsi="Lucida Sans Unicode" w:cs="Lucida Sans Unicode"/>
      <w:noProof/>
      <w:color w:val="FFFFFF"/>
      <w:sz w:val="18"/>
      <w:szCs w:val="32"/>
      <w:shd w:val="clear" w:color="auto" w:fill="FFFFFF"/>
    </w:rPr>
  </w:style>
  <w:style w:type="paragraph" w:customStyle="1" w:styleId="WfPopupFill">
    <w:name w:val="WfPopupFill"/>
    <w:basedOn w:val="WfPopupBlank"/>
    <w:link w:val="WfPopupFillChar"/>
    <w:rsid w:val="00C332A4"/>
    <w:pPr>
      <w:pBdr>
        <w:top w:val="inset" w:sz="2" w:space="0" w:color="FDFDFD"/>
        <w:left w:val="inset" w:sz="2" w:space="0" w:color="FDFDFD"/>
        <w:bottom w:val="inset" w:sz="2" w:space="0" w:color="FDFDFD"/>
        <w:right w:val="inset" w:sz="2" w:space="0" w:color="FDFDFD"/>
      </w:pBdr>
    </w:pPr>
  </w:style>
  <w:style w:type="character" w:customStyle="1" w:styleId="WfPopupFillChar">
    <w:name w:val="WfPopupFill Char"/>
    <w:basedOn w:val="a0"/>
    <w:link w:val="WfPopupFill"/>
    <w:rsid w:val="00C332A4"/>
    <w:rPr>
      <w:rFonts w:ascii="Lucida Sans Unicode" w:hAnsi="Lucida Sans Unicode" w:cs="Lucida Sans Unicode"/>
      <w:noProof/>
      <w:color w:val="FFFFFF"/>
      <w:sz w:val="18"/>
      <w:szCs w:val="32"/>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CC4006"/>
    <w:pPr>
      <w:keepNext/>
      <w:keepLines/>
      <w:spacing w:before="340" w:after="330" w:line="576" w:lineRule="auto"/>
      <w:jc w:val="both"/>
      <w:outlineLvl w:val="0"/>
    </w:pPr>
    <w:rPr>
      <w:rFonts w:ascii="Calibri" w:eastAsia="新細明體" w:hAnsi="Calibri" w:cs="新細明體"/>
      <w:b/>
      <w:bCs/>
      <w:kern w:val="44"/>
      <w:sz w:val="44"/>
      <w:szCs w:val="44"/>
      <w:lang w:val="x-none" w:eastAsia="x-none"/>
    </w:rPr>
  </w:style>
  <w:style w:type="paragraph" w:styleId="3">
    <w:name w:val="heading 3"/>
    <w:basedOn w:val="a"/>
    <w:next w:val="a"/>
    <w:link w:val="30"/>
    <w:uiPriority w:val="9"/>
    <w:semiHidden/>
    <w:unhideWhenUsed/>
    <w:qFormat/>
    <w:rsid w:val="00CC4006"/>
    <w:pPr>
      <w:keepNext/>
      <w:keepLines/>
      <w:spacing w:before="260" w:after="260" w:line="415" w:lineRule="auto"/>
      <w:jc w:val="both"/>
      <w:outlineLvl w:val="2"/>
    </w:pPr>
    <w:rPr>
      <w:rFonts w:ascii="Calibri" w:eastAsia="新細明體" w:hAnsi="Calibri" w:cs="新細明體"/>
      <w:b/>
      <w:bCs/>
      <w:kern w:val="0"/>
      <w:sz w:val="32"/>
      <w:szCs w:val="32"/>
      <w:lang w:val="x-none" w:eastAsia="x-none"/>
    </w:rPr>
  </w:style>
  <w:style w:type="paragraph" w:styleId="4">
    <w:name w:val="heading 4"/>
    <w:basedOn w:val="a"/>
    <w:next w:val="a"/>
    <w:link w:val="40"/>
    <w:uiPriority w:val="9"/>
    <w:semiHidden/>
    <w:unhideWhenUsed/>
    <w:qFormat/>
    <w:rsid w:val="00CC4006"/>
    <w:pPr>
      <w:keepNext/>
      <w:keepLines/>
      <w:spacing w:before="280" w:after="290" w:line="374" w:lineRule="auto"/>
      <w:jc w:val="both"/>
      <w:outlineLvl w:val="3"/>
    </w:pPr>
    <w:rPr>
      <w:rFonts w:ascii="Cambria" w:eastAsia="新細明體" w:hAnsi="Cambria" w:cs="新細明體"/>
      <w:b/>
      <w:bCs/>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4006"/>
    <w:rPr>
      <w:rFonts w:ascii="Calibri" w:eastAsia="新細明體" w:hAnsi="Calibri" w:cs="新細明體"/>
      <w:b/>
      <w:bCs/>
      <w:kern w:val="44"/>
      <w:sz w:val="44"/>
      <w:szCs w:val="44"/>
      <w:lang w:val="x-none" w:eastAsia="x-none"/>
    </w:rPr>
  </w:style>
  <w:style w:type="character" w:customStyle="1" w:styleId="30">
    <w:name w:val="標題 3 字元"/>
    <w:basedOn w:val="a0"/>
    <w:link w:val="3"/>
    <w:uiPriority w:val="9"/>
    <w:semiHidden/>
    <w:rsid w:val="00CC4006"/>
    <w:rPr>
      <w:rFonts w:ascii="Calibri" w:eastAsia="新細明體" w:hAnsi="Calibri" w:cs="新細明體"/>
      <w:b/>
      <w:bCs/>
      <w:kern w:val="0"/>
      <w:sz w:val="32"/>
      <w:szCs w:val="32"/>
      <w:lang w:val="x-none" w:eastAsia="x-none"/>
    </w:rPr>
  </w:style>
  <w:style w:type="character" w:customStyle="1" w:styleId="40">
    <w:name w:val="標題 4 字元"/>
    <w:basedOn w:val="a0"/>
    <w:link w:val="4"/>
    <w:uiPriority w:val="9"/>
    <w:semiHidden/>
    <w:rsid w:val="00CC4006"/>
    <w:rPr>
      <w:rFonts w:ascii="Cambria" w:eastAsia="新細明體" w:hAnsi="Cambria" w:cs="新細明體"/>
      <w:b/>
      <w:bCs/>
      <w:kern w:val="0"/>
      <w:sz w:val="28"/>
      <w:szCs w:val="28"/>
      <w:lang w:val="x-none" w:eastAsia="x-none"/>
    </w:rPr>
  </w:style>
  <w:style w:type="paragraph" w:styleId="a3">
    <w:name w:val="footnote text"/>
    <w:basedOn w:val="a"/>
    <w:link w:val="a4"/>
    <w:uiPriority w:val="99"/>
    <w:unhideWhenUsed/>
    <w:rsid w:val="00CC4006"/>
    <w:pPr>
      <w:snapToGrid w:val="0"/>
    </w:pPr>
    <w:rPr>
      <w:rFonts w:ascii="Calibri" w:eastAsia="SimSun" w:hAnsi="Calibri" w:cs="Times New Roman"/>
      <w:sz w:val="18"/>
      <w:szCs w:val="18"/>
      <w:lang w:val="x-none" w:eastAsia="x-none"/>
    </w:rPr>
  </w:style>
  <w:style w:type="character" w:customStyle="1" w:styleId="a4">
    <w:name w:val="註腳文字 字元"/>
    <w:basedOn w:val="a0"/>
    <w:link w:val="a3"/>
    <w:uiPriority w:val="99"/>
    <w:rsid w:val="00CC4006"/>
    <w:rPr>
      <w:rFonts w:ascii="Calibri" w:eastAsia="SimSun" w:hAnsi="Calibri" w:cs="Times New Roman"/>
      <w:sz w:val="18"/>
      <w:szCs w:val="18"/>
      <w:lang w:val="x-none" w:eastAsia="x-none"/>
    </w:rPr>
  </w:style>
  <w:style w:type="paragraph" w:styleId="a5">
    <w:name w:val="List Paragraph"/>
    <w:basedOn w:val="a"/>
    <w:uiPriority w:val="34"/>
    <w:qFormat/>
    <w:rsid w:val="00CC4006"/>
    <w:pPr>
      <w:ind w:firstLineChars="200" w:firstLine="420"/>
      <w:jc w:val="both"/>
    </w:pPr>
    <w:rPr>
      <w:rFonts w:ascii="Calibri" w:eastAsia="SimSun" w:hAnsi="Calibri" w:cs="Times New Roman"/>
      <w:sz w:val="21"/>
      <w:lang w:eastAsia="zh-CN"/>
    </w:rPr>
  </w:style>
  <w:style w:type="character" w:styleId="a6">
    <w:name w:val="footnote reference"/>
    <w:uiPriority w:val="99"/>
    <w:semiHidden/>
    <w:unhideWhenUsed/>
    <w:rsid w:val="00CC4006"/>
    <w:rPr>
      <w:vertAlign w:val="superscript"/>
    </w:rPr>
  </w:style>
  <w:style w:type="paragraph" w:styleId="a7">
    <w:name w:val="Balloon Text"/>
    <w:basedOn w:val="a"/>
    <w:link w:val="a8"/>
    <w:uiPriority w:val="99"/>
    <w:semiHidden/>
    <w:unhideWhenUsed/>
    <w:rsid w:val="009F272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F272B"/>
    <w:rPr>
      <w:rFonts w:asciiTheme="majorHAnsi" w:eastAsiaTheme="majorEastAsia" w:hAnsiTheme="majorHAnsi" w:cstheme="majorBidi"/>
      <w:sz w:val="18"/>
      <w:szCs w:val="18"/>
    </w:rPr>
  </w:style>
  <w:style w:type="paragraph" w:styleId="a9">
    <w:name w:val="header"/>
    <w:basedOn w:val="a"/>
    <w:link w:val="aa"/>
    <w:uiPriority w:val="99"/>
    <w:semiHidden/>
    <w:unhideWhenUsed/>
    <w:rsid w:val="00174E00"/>
    <w:pPr>
      <w:tabs>
        <w:tab w:val="center" w:pos="4153"/>
        <w:tab w:val="right" w:pos="8306"/>
      </w:tabs>
      <w:snapToGrid w:val="0"/>
    </w:pPr>
    <w:rPr>
      <w:sz w:val="20"/>
      <w:szCs w:val="20"/>
    </w:rPr>
  </w:style>
  <w:style w:type="character" w:customStyle="1" w:styleId="aa">
    <w:name w:val="頁首 字元"/>
    <w:basedOn w:val="a0"/>
    <w:link w:val="a9"/>
    <w:uiPriority w:val="99"/>
    <w:semiHidden/>
    <w:rsid w:val="00174E00"/>
    <w:rPr>
      <w:sz w:val="20"/>
      <w:szCs w:val="20"/>
    </w:rPr>
  </w:style>
  <w:style w:type="paragraph" w:styleId="ab">
    <w:name w:val="footer"/>
    <w:basedOn w:val="a"/>
    <w:link w:val="ac"/>
    <w:uiPriority w:val="99"/>
    <w:semiHidden/>
    <w:unhideWhenUsed/>
    <w:rsid w:val="00174E00"/>
    <w:pPr>
      <w:tabs>
        <w:tab w:val="center" w:pos="4153"/>
        <w:tab w:val="right" w:pos="8306"/>
      </w:tabs>
      <w:snapToGrid w:val="0"/>
    </w:pPr>
    <w:rPr>
      <w:sz w:val="20"/>
      <w:szCs w:val="20"/>
    </w:rPr>
  </w:style>
  <w:style w:type="character" w:customStyle="1" w:styleId="ac">
    <w:name w:val="頁尾 字元"/>
    <w:basedOn w:val="a0"/>
    <w:link w:val="ab"/>
    <w:uiPriority w:val="99"/>
    <w:semiHidden/>
    <w:rsid w:val="00174E00"/>
    <w:rPr>
      <w:sz w:val="20"/>
      <w:szCs w:val="20"/>
    </w:rPr>
  </w:style>
  <w:style w:type="paragraph" w:customStyle="1" w:styleId="WfPopupBlank">
    <w:name w:val="WfPopupBlank"/>
    <w:basedOn w:val="a"/>
    <w:link w:val="WfPopupBlankChar"/>
    <w:rsid w:val="007C439C"/>
    <w:pPr>
      <w:widowControl/>
      <w:pBdr>
        <w:top w:val="inset" w:sz="2" w:space="0" w:color="FFFFF5"/>
        <w:left w:val="inset" w:sz="2" w:space="0" w:color="FFFFF5"/>
        <w:bottom w:val="inset" w:sz="2" w:space="0" w:color="FFFFF5"/>
        <w:right w:val="inset" w:sz="2" w:space="0" w:color="FFFFF5"/>
      </w:pBdr>
      <w:shd w:val="clear" w:color="auto" w:fill="FFFFFF"/>
      <w:spacing w:after="20" w:line="180" w:lineRule="exact"/>
      <w:ind w:right="80"/>
    </w:pPr>
    <w:rPr>
      <w:rFonts w:ascii="Lucida Sans Unicode" w:hAnsi="Lucida Sans Unicode" w:cs="Lucida Sans Unicode"/>
      <w:noProof/>
      <w:color w:val="FFFFFF"/>
      <w:sz w:val="18"/>
      <w:szCs w:val="32"/>
    </w:rPr>
  </w:style>
  <w:style w:type="character" w:customStyle="1" w:styleId="WfPopupBlankChar">
    <w:name w:val="WfPopupBlank Char"/>
    <w:basedOn w:val="a0"/>
    <w:link w:val="WfPopupBlank"/>
    <w:rsid w:val="00C332A4"/>
    <w:rPr>
      <w:rFonts w:ascii="Lucida Sans Unicode" w:hAnsi="Lucida Sans Unicode" w:cs="Lucida Sans Unicode"/>
      <w:noProof/>
      <w:color w:val="FFFFFF"/>
      <w:sz w:val="18"/>
      <w:szCs w:val="32"/>
      <w:shd w:val="clear" w:color="auto" w:fill="FFFFFF"/>
    </w:rPr>
  </w:style>
  <w:style w:type="paragraph" w:customStyle="1" w:styleId="WfPopupFill">
    <w:name w:val="WfPopupFill"/>
    <w:basedOn w:val="WfPopupBlank"/>
    <w:link w:val="WfPopupFillChar"/>
    <w:rsid w:val="00C332A4"/>
    <w:pPr>
      <w:pBdr>
        <w:top w:val="inset" w:sz="2" w:space="0" w:color="FDFDFD"/>
        <w:left w:val="inset" w:sz="2" w:space="0" w:color="FDFDFD"/>
        <w:bottom w:val="inset" w:sz="2" w:space="0" w:color="FDFDFD"/>
        <w:right w:val="inset" w:sz="2" w:space="0" w:color="FDFDFD"/>
      </w:pBdr>
    </w:pPr>
  </w:style>
  <w:style w:type="character" w:customStyle="1" w:styleId="WfPopupFillChar">
    <w:name w:val="WfPopupFill Char"/>
    <w:basedOn w:val="a0"/>
    <w:link w:val="WfPopupFill"/>
    <w:rsid w:val="00C332A4"/>
    <w:rPr>
      <w:rFonts w:ascii="Lucida Sans Unicode" w:hAnsi="Lucida Sans Unicode" w:cs="Lucida Sans Unicode"/>
      <w:noProof/>
      <w:color w:val="FFFFFF"/>
      <w:sz w:val="18"/>
      <w:szCs w:val="3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98">
      <w:bodyDiv w:val="1"/>
      <w:marLeft w:val="0"/>
      <w:marRight w:val="0"/>
      <w:marTop w:val="0"/>
      <w:marBottom w:val="0"/>
      <w:divBdr>
        <w:top w:val="none" w:sz="0" w:space="0" w:color="auto"/>
        <w:left w:val="none" w:sz="0" w:space="0" w:color="auto"/>
        <w:bottom w:val="none" w:sz="0" w:space="0" w:color="auto"/>
        <w:right w:val="none" w:sz="0" w:space="0" w:color="auto"/>
      </w:divBdr>
    </w:div>
    <w:div w:id="55058421">
      <w:bodyDiv w:val="1"/>
      <w:marLeft w:val="0"/>
      <w:marRight w:val="0"/>
      <w:marTop w:val="0"/>
      <w:marBottom w:val="0"/>
      <w:divBdr>
        <w:top w:val="none" w:sz="0" w:space="0" w:color="auto"/>
        <w:left w:val="none" w:sz="0" w:space="0" w:color="auto"/>
        <w:bottom w:val="none" w:sz="0" w:space="0" w:color="auto"/>
        <w:right w:val="none" w:sz="0" w:space="0" w:color="auto"/>
      </w:divBdr>
    </w:div>
    <w:div w:id="84309801">
      <w:bodyDiv w:val="1"/>
      <w:marLeft w:val="0"/>
      <w:marRight w:val="0"/>
      <w:marTop w:val="0"/>
      <w:marBottom w:val="0"/>
      <w:divBdr>
        <w:top w:val="none" w:sz="0" w:space="0" w:color="auto"/>
        <w:left w:val="none" w:sz="0" w:space="0" w:color="auto"/>
        <w:bottom w:val="none" w:sz="0" w:space="0" w:color="auto"/>
        <w:right w:val="none" w:sz="0" w:space="0" w:color="auto"/>
      </w:divBdr>
    </w:div>
    <w:div w:id="96684480">
      <w:bodyDiv w:val="1"/>
      <w:marLeft w:val="0"/>
      <w:marRight w:val="0"/>
      <w:marTop w:val="0"/>
      <w:marBottom w:val="0"/>
      <w:divBdr>
        <w:top w:val="none" w:sz="0" w:space="0" w:color="auto"/>
        <w:left w:val="none" w:sz="0" w:space="0" w:color="auto"/>
        <w:bottom w:val="none" w:sz="0" w:space="0" w:color="auto"/>
        <w:right w:val="none" w:sz="0" w:space="0" w:color="auto"/>
      </w:divBdr>
    </w:div>
    <w:div w:id="102699912">
      <w:bodyDiv w:val="1"/>
      <w:marLeft w:val="0"/>
      <w:marRight w:val="0"/>
      <w:marTop w:val="0"/>
      <w:marBottom w:val="0"/>
      <w:divBdr>
        <w:top w:val="none" w:sz="0" w:space="0" w:color="auto"/>
        <w:left w:val="none" w:sz="0" w:space="0" w:color="auto"/>
        <w:bottom w:val="none" w:sz="0" w:space="0" w:color="auto"/>
        <w:right w:val="none" w:sz="0" w:space="0" w:color="auto"/>
      </w:divBdr>
    </w:div>
    <w:div w:id="167137167">
      <w:bodyDiv w:val="1"/>
      <w:marLeft w:val="0"/>
      <w:marRight w:val="0"/>
      <w:marTop w:val="0"/>
      <w:marBottom w:val="0"/>
      <w:divBdr>
        <w:top w:val="none" w:sz="0" w:space="0" w:color="auto"/>
        <w:left w:val="none" w:sz="0" w:space="0" w:color="auto"/>
        <w:bottom w:val="none" w:sz="0" w:space="0" w:color="auto"/>
        <w:right w:val="none" w:sz="0" w:space="0" w:color="auto"/>
      </w:divBdr>
    </w:div>
    <w:div w:id="206724599">
      <w:bodyDiv w:val="1"/>
      <w:marLeft w:val="0"/>
      <w:marRight w:val="0"/>
      <w:marTop w:val="0"/>
      <w:marBottom w:val="0"/>
      <w:divBdr>
        <w:top w:val="none" w:sz="0" w:space="0" w:color="auto"/>
        <w:left w:val="none" w:sz="0" w:space="0" w:color="auto"/>
        <w:bottom w:val="none" w:sz="0" w:space="0" w:color="auto"/>
        <w:right w:val="none" w:sz="0" w:space="0" w:color="auto"/>
      </w:divBdr>
    </w:div>
    <w:div w:id="225651211">
      <w:bodyDiv w:val="1"/>
      <w:marLeft w:val="0"/>
      <w:marRight w:val="0"/>
      <w:marTop w:val="0"/>
      <w:marBottom w:val="0"/>
      <w:divBdr>
        <w:top w:val="none" w:sz="0" w:space="0" w:color="auto"/>
        <w:left w:val="none" w:sz="0" w:space="0" w:color="auto"/>
        <w:bottom w:val="none" w:sz="0" w:space="0" w:color="auto"/>
        <w:right w:val="none" w:sz="0" w:space="0" w:color="auto"/>
      </w:divBdr>
    </w:div>
    <w:div w:id="255554522">
      <w:bodyDiv w:val="1"/>
      <w:marLeft w:val="0"/>
      <w:marRight w:val="0"/>
      <w:marTop w:val="0"/>
      <w:marBottom w:val="0"/>
      <w:divBdr>
        <w:top w:val="none" w:sz="0" w:space="0" w:color="auto"/>
        <w:left w:val="none" w:sz="0" w:space="0" w:color="auto"/>
        <w:bottom w:val="none" w:sz="0" w:space="0" w:color="auto"/>
        <w:right w:val="none" w:sz="0" w:space="0" w:color="auto"/>
      </w:divBdr>
    </w:div>
    <w:div w:id="391082467">
      <w:bodyDiv w:val="1"/>
      <w:marLeft w:val="0"/>
      <w:marRight w:val="0"/>
      <w:marTop w:val="0"/>
      <w:marBottom w:val="0"/>
      <w:divBdr>
        <w:top w:val="none" w:sz="0" w:space="0" w:color="auto"/>
        <w:left w:val="none" w:sz="0" w:space="0" w:color="auto"/>
        <w:bottom w:val="none" w:sz="0" w:space="0" w:color="auto"/>
        <w:right w:val="none" w:sz="0" w:space="0" w:color="auto"/>
      </w:divBdr>
    </w:div>
    <w:div w:id="468086339">
      <w:bodyDiv w:val="1"/>
      <w:marLeft w:val="0"/>
      <w:marRight w:val="0"/>
      <w:marTop w:val="0"/>
      <w:marBottom w:val="0"/>
      <w:divBdr>
        <w:top w:val="none" w:sz="0" w:space="0" w:color="auto"/>
        <w:left w:val="none" w:sz="0" w:space="0" w:color="auto"/>
        <w:bottom w:val="none" w:sz="0" w:space="0" w:color="auto"/>
        <w:right w:val="none" w:sz="0" w:space="0" w:color="auto"/>
      </w:divBdr>
    </w:div>
    <w:div w:id="723599772">
      <w:bodyDiv w:val="1"/>
      <w:marLeft w:val="0"/>
      <w:marRight w:val="0"/>
      <w:marTop w:val="0"/>
      <w:marBottom w:val="0"/>
      <w:divBdr>
        <w:top w:val="none" w:sz="0" w:space="0" w:color="auto"/>
        <w:left w:val="none" w:sz="0" w:space="0" w:color="auto"/>
        <w:bottom w:val="none" w:sz="0" w:space="0" w:color="auto"/>
        <w:right w:val="none" w:sz="0" w:space="0" w:color="auto"/>
      </w:divBdr>
    </w:div>
    <w:div w:id="786697179">
      <w:bodyDiv w:val="1"/>
      <w:marLeft w:val="0"/>
      <w:marRight w:val="0"/>
      <w:marTop w:val="0"/>
      <w:marBottom w:val="0"/>
      <w:divBdr>
        <w:top w:val="none" w:sz="0" w:space="0" w:color="auto"/>
        <w:left w:val="none" w:sz="0" w:space="0" w:color="auto"/>
        <w:bottom w:val="none" w:sz="0" w:space="0" w:color="auto"/>
        <w:right w:val="none" w:sz="0" w:space="0" w:color="auto"/>
      </w:divBdr>
    </w:div>
    <w:div w:id="899366908">
      <w:bodyDiv w:val="1"/>
      <w:marLeft w:val="0"/>
      <w:marRight w:val="0"/>
      <w:marTop w:val="0"/>
      <w:marBottom w:val="0"/>
      <w:divBdr>
        <w:top w:val="none" w:sz="0" w:space="0" w:color="auto"/>
        <w:left w:val="none" w:sz="0" w:space="0" w:color="auto"/>
        <w:bottom w:val="none" w:sz="0" w:space="0" w:color="auto"/>
        <w:right w:val="none" w:sz="0" w:space="0" w:color="auto"/>
      </w:divBdr>
    </w:div>
    <w:div w:id="913392563">
      <w:bodyDiv w:val="1"/>
      <w:marLeft w:val="0"/>
      <w:marRight w:val="0"/>
      <w:marTop w:val="0"/>
      <w:marBottom w:val="0"/>
      <w:divBdr>
        <w:top w:val="none" w:sz="0" w:space="0" w:color="auto"/>
        <w:left w:val="none" w:sz="0" w:space="0" w:color="auto"/>
        <w:bottom w:val="none" w:sz="0" w:space="0" w:color="auto"/>
        <w:right w:val="none" w:sz="0" w:space="0" w:color="auto"/>
      </w:divBdr>
    </w:div>
    <w:div w:id="947001866">
      <w:bodyDiv w:val="1"/>
      <w:marLeft w:val="0"/>
      <w:marRight w:val="0"/>
      <w:marTop w:val="0"/>
      <w:marBottom w:val="0"/>
      <w:divBdr>
        <w:top w:val="none" w:sz="0" w:space="0" w:color="auto"/>
        <w:left w:val="none" w:sz="0" w:space="0" w:color="auto"/>
        <w:bottom w:val="none" w:sz="0" w:space="0" w:color="auto"/>
        <w:right w:val="none" w:sz="0" w:space="0" w:color="auto"/>
      </w:divBdr>
    </w:div>
    <w:div w:id="1166365111">
      <w:bodyDiv w:val="1"/>
      <w:marLeft w:val="0"/>
      <w:marRight w:val="0"/>
      <w:marTop w:val="0"/>
      <w:marBottom w:val="0"/>
      <w:divBdr>
        <w:top w:val="none" w:sz="0" w:space="0" w:color="auto"/>
        <w:left w:val="none" w:sz="0" w:space="0" w:color="auto"/>
        <w:bottom w:val="none" w:sz="0" w:space="0" w:color="auto"/>
        <w:right w:val="none" w:sz="0" w:space="0" w:color="auto"/>
      </w:divBdr>
    </w:div>
    <w:div w:id="1376395229">
      <w:bodyDiv w:val="1"/>
      <w:marLeft w:val="0"/>
      <w:marRight w:val="0"/>
      <w:marTop w:val="0"/>
      <w:marBottom w:val="0"/>
      <w:divBdr>
        <w:top w:val="none" w:sz="0" w:space="0" w:color="auto"/>
        <w:left w:val="none" w:sz="0" w:space="0" w:color="auto"/>
        <w:bottom w:val="none" w:sz="0" w:space="0" w:color="auto"/>
        <w:right w:val="none" w:sz="0" w:space="0" w:color="auto"/>
      </w:divBdr>
    </w:div>
    <w:div w:id="1398237799">
      <w:bodyDiv w:val="1"/>
      <w:marLeft w:val="0"/>
      <w:marRight w:val="0"/>
      <w:marTop w:val="0"/>
      <w:marBottom w:val="0"/>
      <w:divBdr>
        <w:top w:val="none" w:sz="0" w:space="0" w:color="auto"/>
        <w:left w:val="none" w:sz="0" w:space="0" w:color="auto"/>
        <w:bottom w:val="none" w:sz="0" w:space="0" w:color="auto"/>
        <w:right w:val="none" w:sz="0" w:space="0" w:color="auto"/>
      </w:divBdr>
    </w:div>
    <w:div w:id="1418792255">
      <w:bodyDiv w:val="1"/>
      <w:marLeft w:val="0"/>
      <w:marRight w:val="0"/>
      <w:marTop w:val="0"/>
      <w:marBottom w:val="0"/>
      <w:divBdr>
        <w:top w:val="none" w:sz="0" w:space="0" w:color="auto"/>
        <w:left w:val="none" w:sz="0" w:space="0" w:color="auto"/>
        <w:bottom w:val="none" w:sz="0" w:space="0" w:color="auto"/>
        <w:right w:val="none" w:sz="0" w:space="0" w:color="auto"/>
      </w:divBdr>
    </w:div>
    <w:div w:id="1649935583">
      <w:bodyDiv w:val="1"/>
      <w:marLeft w:val="0"/>
      <w:marRight w:val="0"/>
      <w:marTop w:val="0"/>
      <w:marBottom w:val="0"/>
      <w:divBdr>
        <w:top w:val="none" w:sz="0" w:space="0" w:color="auto"/>
        <w:left w:val="none" w:sz="0" w:space="0" w:color="auto"/>
        <w:bottom w:val="none" w:sz="0" w:space="0" w:color="auto"/>
        <w:right w:val="none" w:sz="0" w:space="0" w:color="auto"/>
      </w:divBdr>
    </w:div>
    <w:div w:id="1664430283">
      <w:bodyDiv w:val="1"/>
      <w:marLeft w:val="0"/>
      <w:marRight w:val="0"/>
      <w:marTop w:val="0"/>
      <w:marBottom w:val="0"/>
      <w:divBdr>
        <w:top w:val="none" w:sz="0" w:space="0" w:color="auto"/>
        <w:left w:val="none" w:sz="0" w:space="0" w:color="auto"/>
        <w:bottom w:val="none" w:sz="0" w:space="0" w:color="auto"/>
        <w:right w:val="none" w:sz="0" w:space="0" w:color="auto"/>
      </w:divBdr>
    </w:div>
    <w:div w:id="1677878822">
      <w:bodyDiv w:val="1"/>
      <w:marLeft w:val="0"/>
      <w:marRight w:val="0"/>
      <w:marTop w:val="0"/>
      <w:marBottom w:val="0"/>
      <w:divBdr>
        <w:top w:val="none" w:sz="0" w:space="0" w:color="auto"/>
        <w:left w:val="none" w:sz="0" w:space="0" w:color="auto"/>
        <w:bottom w:val="none" w:sz="0" w:space="0" w:color="auto"/>
        <w:right w:val="none" w:sz="0" w:space="0" w:color="auto"/>
      </w:divBdr>
    </w:div>
    <w:div w:id="1820880020">
      <w:bodyDiv w:val="1"/>
      <w:marLeft w:val="0"/>
      <w:marRight w:val="0"/>
      <w:marTop w:val="0"/>
      <w:marBottom w:val="0"/>
      <w:divBdr>
        <w:top w:val="none" w:sz="0" w:space="0" w:color="auto"/>
        <w:left w:val="none" w:sz="0" w:space="0" w:color="auto"/>
        <w:bottom w:val="none" w:sz="0" w:space="0" w:color="auto"/>
        <w:right w:val="none" w:sz="0" w:space="0" w:color="auto"/>
      </w:divBdr>
    </w:div>
    <w:div w:id="1832024135">
      <w:bodyDiv w:val="1"/>
      <w:marLeft w:val="0"/>
      <w:marRight w:val="0"/>
      <w:marTop w:val="0"/>
      <w:marBottom w:val="0"/>
      <w:divBdr>
        <w:top w:val="none" w:sz="0" w:space="0" w:color="auto"/>
        <w:left w:val="none" w:sz="0" w:space="0" w:color="auto"/>
        <w:bottom w:val="none" w:sz="0" w:space="0" w:color="auto"/>
        <w:right w:val="none" w:sz="0" w:space="0" w:color="auto"/>
      </w:divBdr>
    </w:div>
    <w:div w:id="1901476642">
      <w:bodyDiv w:val="1"/>
      <w:marLeft w:val="0"/>
      <w:marRight w:val="0"/>
      <w:marTop w:val="0"/>
      <w:marBottom w:val="0"/>
      <w:divBdr>
        <w:top w:val="none" w:sz="0" w:space="0" w:color="auto"/>
        <w:left w:val="none" w:sz="0" w:space="0" w:color="auto"/>
        <w:bottom w:val="none" w:sz="0" w:space="0" w:color="auto"/>
        <w:right w:val="none" w:sz="0" w:space="0" w:color="auto"/>
      </w:divBdr>
    </w:div>
    <w:div w:id="19770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F750D-4B24-4422-AE2A-3BFEC588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UASR</dc:creator>
  <cp:lastModifiedBy>UASR</cp:lastModifiedBy>
  <cp:revision>6</cp:revision>
  <dcterms:created xsi:type="dcterms:W3CDTF">2012-12-20T15:11:00Z</dcterms:created>
  <dcterms:modified xsi:type="dcterms:W3CDTF">2012-12-25T03:05:00Z</dcterms:modified>
</cp:coreProperties>
</file>