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93391" w14:textId="77777777" w:rsidR="00524ED3" w:rsidRDefault="00524ED3">
      <w:pPr>
        <w:widowControl/>
        <w:jc w:val="left"/>
        <w:rPr>
          <w:rFonts w:ascii="SimHei" w:eastAsia="SimHei" w:hAnsi="SimHei"/>
          <w:sz w:val="44"/>
          <w:szCs w:val="15"/>
        </w:rPr>
      </w:pPr>
    </w:p>
    <w:p w14:paraId="1E3C01E4" w14:textId="77777777" w:rsidR="00524ED3" w:rsidRDefault="00524ED3">
      <w:pPr>
        <w:widowControl/>
        <w:jc w:val="center"/>
        <w:rPr>
          <w:rFonts w:ascii="SimHei" w:eastAsia="SimHei" w:hAnsi="SimHei"/>
          <w:sz w:val="44"/>
          <w:szCs w:val="15"/>
        </w:rPr>
      </w:pPr>
    </w:p>
    <w:p w14:paraId="7F2154DA" w14:textId="77777777" w:rsidR="00524ED3" w:rsidRDefault="00524ED3">
      <w:pPr>
        <w:widowControl/>
        <w:jc w:val="center"/>
        <w:rPr>
          <w:rFonts w:ascii="SimHei" w:eastAsia="SimHei" w:hAnsi="SimHei"/>
          <w:sz w:val="44"/>
          <w:szCs w:val="15"/>
        </w:rPr>
      </w:pPr>
    </w:p>
    <w:p w14:paraId="3CC124E8" w14:textId="77777777" w:rsidR="00524ED3" w:rsidRDefault="00524ED3">
      <w:pPr>
        <w:widowControl/>
        <w:jc w:val="center"/>
        <w:rPr>
          <w:rFonts w:ascii="SimHei" w:eastAsia="SimHei" w:hAnsi="SimHei"/>
          <w:sz w:val="44"/>
          <w:szCs w:val="15"/>
        </w:rPr>
      </w:pPr>
    </w:p>
    <w:p w14:paraId="58B1BFE8" w14:textId="77777777" w:rsidR="00524ED3" w:rsidRDefault="00524ED3">
      <w:pPr>
        <w:widowControl/>
        <w:jc w:val="center"/>
        <w:rPr>
          <w:rFonts w:ascii="SimHei" w:eastAsia="SimHei" w:hAnsi="SimHei"/>
          <w:sz w:val="44"/>
          <w:szCs w:val="15"/>
        </w:rPr>
      </w:pPr>
    </w:p>
    <w:p w14:paraId="361C0923" w14:textId="77777777" w:rsidR="00524ED3" w:rsidRDefault="00B30E1F">
      <w:pPr>
        <w:widowControl/>
        <w:jc w:val="center"/>
        <w:rPr>
          <w:rFonts w:ascii="SimHei" w:eastAsia="SimHei" w:hAnsi="SimHei"/>
          <w:sz w:val="44"/>
          <w:szCs w:val="15"/>
        </w:rPr>
      </w:pPr>
      <w:r>
        <w:rPr>
          <w:rFonts w:ascii="SimHei" w:eastAsia="SimHei" w:hAnsi="SimHei" w:hint="eastAsia"/>
          <w:sz w:val="44"/>
          <w:szCs w:val="15"/>
        </w:rPr>
        <w:t>后疫情时代高职院校在线教育常态化推进：现状、困境与路径</w:t>
      </w:r>
    </w:p>
    <w:p w14:paraId="6C976618" w14:textId="77777777" w:rsidR="00524ED3" w:rsidRDefault="00524ED3">
      <w:pPr>
        <w:widowControl/>
        <w:jc w:val="center"/>
        <w:rPr>
          <w:rFonts w:ascii="SimHei" w:eastAsia="SimHei" w:hAnsi="SimHei"/>
          <w:sz w:val="44"/>
          <w:szCs w:val="15"/>
        </w:rPr>
      </w:pPr>
    </w:p>
    <w:p w14:paraId="07349385" w14:textId="77777777" w:rsidR="00524ED3" w:rsidRDefault="00B30E1F">
      <w:pPr>
        <w:widowControl/>
        <w:jc w:val="center"/>
        <w:rPr>
          <w:rFonts w:ascii="SimHei" w:eastAsia="SimHei" w:hAnsi="SimHei"/>
          <w:b/>
          <w:bCs/>
          <w:sz w:val="44"/>
          <w:szCs w:val="15"/>
        </w:rPr>
      </w:pPr>
      <w:r>
        <w:rPr>
          <w:rFonts w:ascii="SimHei" w:eastAsia="SimHei" w:hAnsi="SimHei" w:hint="eastAsia"/>
          <w:b/>
          <w:bCs/>
          <w:sz w:val="44"/>
          <w:szCs w:val="15"/>
        </w:rPr>
        <w:t>研究开展方案书</w:t>
      </w:r>
    </w:p>
    <w:p w14:paraId="070BFEE8" w14:textId="77777777" w:rsidR="00524ED3" w:rsidRDefault="00524ED3">
      <w:pPr>
        <w:widowControl/>
        <w:jc w:val="left"/>
        <w:rPr>
          <w:rFonts w:ascii="SimHei" w:eastAsia="SimHei" w:hAnsi="SimHei"/>
          <w:sz w:val="44"/>
          <w:szCs w:val="15"/>
        </w:rPr>
      </w:pPr>
    </w:p>
    <w:p w14:paraId="723EB67C" w14:textId="77777777" w:rsidR="00524ED3" w:rsidRDefault="00524ED3">
      <w:pPr>
        <w:spacing w:line="480" w:lineRule="auto"/>
        <w:jc w:val="center"/>
        <w:rPr>
          <w:rFonts w:ascii="SimHei" w:eastAsia="SimHei" w:hAnsi="SimHei"/>
          <w:sz w:val="96"/>
        </w:rPr>
      </w:pPr>
    </w:p>
    <w:p w14:paraId="6AEBB9B1" w14:textId="77777777" w:rsidR="00524ED3" w:rsidRDefault="00524ED3">
      <w:pPr>
        <w:spacing w:line="600" w:lineRule="auto"/>
        <w:jc w:val="left"/>
        <w:rPr>
          <w:rFonts w:ascii="仿宋" w:eastAsia="仿宋" w:hAnsi="仿宋"/>
          <w:sz w:val="36"/>
        </w:rPr>
      </w:pPr>
    </w:p>
    <w:p w14:paraId="703FA4DF" w14:textId="77777777" w:rsidR="00524ED3" w:rsidRDefault="00524ED3">
      <w:pPr>
        <w:spacing w:line="600" w:lineRule="auto"/>
        <w:jc w:val="left"/>
        <w:rPr>
          <w:rFonts w:ascii="仿宋" w:eastAsia="仿宋" w:hAnsi="仿宋"/>
          <w:sz w:val="36"/>
        </w:rPr>
      </w:pPr>
    </w:p>
    <w:p w14:paraId="54A4FCAA" w14:textId="77777777" w:rsidR="00524ED3" w:rsidRDefault="00B30E1F">
      <w:pPr>
        <w:spacing w:line="600" w:lineRule="auto"/>
        <w:jc w:val="left"/>
        <w:rPr>
          <w:rFonts w:ascii="仿宋" w:eastAsia="仿宋" w:hAnsi="仿宋"/>
          <w:sz w:val="36"/>
        </w:rPr>
      </w:pPr>
      <w:r>
        <w:rPr>
          <w:rFonts w:ascii="仿宋" w:eastAsia="仿宋" w:hAnsi="仿宋" w:hint="eastAsia"/>
          <w:sz w:val="36"/>
        </w:rPr>
        <w:t>研究成果形式</w:t>
      </w:r>
      <w:r>
        <w:rPr>
          <w:rFonts w:ascii="仿宋" w:eastAsia="仿宋" w:hAnsi="仿宋" w:hint="eastAsia"/>
          <w:sz w:val="36"/>
        </w:rPr>
        <w:t>：</w:t>
      </w:r>
      <w:r>
        <w:rPr>
          <w:rFonts w:ascii="仿宋" w:eastAsia="仿宋" w:hAnsi="仿宋"/>
          <w:sz w:val="36"/>
          <w:u w:val="single"/>
        </w:rPr>
        <w:t xml:space="preserve">        </w:t>
      </w:r>
      <w:r>
        <w:rPr>
          <w:rFonts w:ascii="仿宋" w:eastAsia="仿宋" w:hAnsi="仿宋" w:hint="eastAsia"/>
          <w:sz w:val="36"/>
          <w:u w:val="single"/>
        </w:rPr>
        <w:t xml:space="preserve"> </w:t>
      </w:r>
      <w:r>
        <w:rPr>
          <w:rFonts w:ascii="仿宋" w:eastAsia="仿宋" w:hAnsi="仿宋"/>
          <w:sz w:val="36"/>
          <w:u w:val="single"/>
        </w:rPr>
        <w:t xml:space="preserve"> </w:t>
      </w:r>
      <w:r>
        <w:rPr>
          <w:rFonts w:ascii="仿宋" w:eastAsia="仿宋" w:hAnsi="仿宋" w:hint="eastAsia"/>
          <w:sz w:val="36"/>
          <w:u w:val="single"/>
        </w:rPr>
        <w:t>学术论文</w:t>
      </w:r>
      <w:r>
        <w:rPr>
          <w:rFonts w:ascii="仿宋" w:eastAsia="仿宋" w:hAnsi="仿宋"/>
          <w:sz w:val="36"/>
          <w:u w:val="single"/>
        </w:rPr>
        <w:t xml:space="preserve">              </w:t>
      </w:r>
    </w:p>
    <w:p w14:paraId="587DF720" w14:textId="77777777" w:rsidR="00524ED3" w:rsidRDefault="00B30E1F">
      <w:pPr>
        <w:spacing w:line="600" w:lineRule="auto"/>
        <w:jc w:val="left"/>
        <w:rPr>
          <w:rFonts w:ascii="仿宋" w:eastAsia="仿宋" w:hAnsi="仿宋"/>
          <w:sz w:val="36"/>
          <w:u w:val="single"/>
        </w:rPr>
      </w:pPr>
      <w:r>
        <w:rPr>
          <w:rFonts w:ascii="仿宋" w:eastAsia="仿宋" w:hAnsi="仿宋" w:hint="eastAsia"/>
          <w:sz w:val="36"/>
        </w:rPr>
        <w:t>研究开始</w:t>
      </w:r>
      <w:r>
        <w:rPr>
          <w:rFonts w:ascii="仿宋" w:eastAsia="仿宋" w:hAnsi="仿宋" w:hint="eastAsia"/>
          <w:sz w:val="36"/>
        </w:rPr>
        <w:t>日期：</w:t>
      </w:r>
      <w:r>
        <w:rPr>
          <w:rFonts w:ascii="仿宋" w:eastAsia="仿宋" w:hAnsi="仿宋"/>
          <w:sz w:val="36"/>
          <w:u w:val="single"/>
        </w:rPr>
        <w:t xml:space="preserve">         202</w:t>
      </w:r>
      <w:r>
        <w:rPr>
          <w:rFonts w:ascii="仿宋" w:eastAsia="仿宋" w:hAnsi="仿宋" w:hint="eastAsia"/>
          <w:sz w:val="36"/>
          <w:u w:val="single"/>
        </w:rPr>
        <w:t>1</w:t>
      </w:r>
      <w:r>
        <w:rPr>
          <w:rFonts w:ascii="仿宋" w:eastAsia="仿宋" w:hAnsi="仿宋"/>
          <w:sz w:val="36"/>
          <w:u w:val="single"/>
        </w:rPr>
        <w:t>.</w:t>
      </w:r>
      <w:r>
        <w:rPr>
          <w:rFonts w:ascii="仿宋" w:eastAsia="仿宋" w:hAnsi="仿宋" w:hint="eastAsia"/>
          <w:sz w:val="36"/>
          <w:u w:val="single"/>
        </w:rPr>
        <w:t>06</w:t>
      </w:r>
      <w:r>
        <w:rPr>
          <w:rFonts w:ascii="仿宋" w:eastAsia="仿宋" w:hAnsi="仿宋"/>
          <w:sz w:val="36"/>
          <w:u w:val="single"/>
        </w:rPr>
        <w:t>.</w:t>
      </w:r>
      <w:r>
        <w:rPr>
          <w:rFonts w:ascii="仿宋" w:eastAsia="仿宋" w:hAnsi="仿宋" w:hint="eastAsia"/>
          <w:sz w:val="36"/>
          <w:u w:val="single"/>
        </w:rPr>
        <w:t>05</w:t>
      </w:r>
      <w:r>
        <w:rPr>
          <w:rFonts w:ascii="仿宋" w:eastAsia="仿宋" w:hAnsi="仿宋"/>
          <w:sz w:val="36"/>
          <w:u w:val="single"/>
        </w:rPr>
        <w:t xml:space="preserve">                            </w:t>
      </w:r>
    </w:p>
    <w:p w14:paraId="737E59A5" w14:textId="77777777" w:rsidR="00524ED3" w:rsidRDefault="00B30E1F">
      <w:pPr>
        <w:spacing w:line="600" w:lineRule="auto"/>
        <w:jc w:val="left"/>
        <w:rPr>
          <w:rFonts w:ascii="仿宋" w:eastAsia="仿宋" w:hAnsi="仿宋"/>
          <w:sz w:val="36"/>
          <w:u w:val="single"/>
        </w:rPr>
      </w:pPr>
      <w:r>
        <w:rPr>
          <w:rFonts w:ascii="仿宋" w:eastAsia="仿宋" w:hAnsi="仿宋" w:hint="eastAsia"/>
          <w:sz w:val="36"/>
        </w:rPr>
        <w:t>研究截止</w:t>
      </w:r>
      <w:r>
        <w:rPr>
          <w:rFonts w:ascii="仿宋" w:eastAsia="仿宋" w:hAnsi="仿宋" w:hint="eastAsia"/>
          <w:sz w:val="36"/>
        </w:rPr>
        <w:t>日期：</w:t>
      </w:r>
      <w:r>
        <w:rPr>
          <w:rFonts w:ascii="仿宋" w:eastAsia="仿宋" w:hAnsi="仿宋"/>
          <w:sz w:val="36"/>
          <w:u w:val="single"/>
        </w:rPr>
        <w:t xml:space="preserve">        </w:t>
      </w:r>
      <w:r>
        <w:rPr>
          <w:rFonts w:ascii="仿宋" w:eastAsia="仿宋" w:hAnsi="仿宋" w:hint="eastAsia"/>
          <w:sz w:val="36"/>
          <w:u w:val="single"/>
        </w:rPr>
        <w:t xml:space="preserve"> </w:t>
      </w:r>
      <w:r>
        <w:rPr>
          <w:rFonts w:ascii="仿宋" w:eastAsia="仿宋" w:hAnsi="仿宋"/>
          <w:sz w:val="36"/>
          <w:u w:val="single"/>
        </w:rPr>
        <w:t>202</w:t>
      </w:r>
      <w:r>
        <w:rPr>
          <w:rFonts w:ascii="仿宋" w:eastAsia="仿宋" w:hAnsi="仿宋" w:hint="eastAsia"/>
          <w:sz w:val="36"/>
          <w:u w:val="single"/>
        </w:rPr>
        <w:t>1</w:t>
      </w:r>
      <w:r>
        <w:rPr>
          <w:rFonts w:ascii="仿宋" w:eastAsia="仿宋" w:hAnsi="仿宋"/>
          <w:sz w:val="36"/>
          <w:u w:val="single"/>
        </w:rPr>
        <w:t>.</w:t>
      </w:r>
      <w:r>
        <w:rPr>
          <w:rFonts w:ascii="仿宋" w:eastAsia="仿宋" w:hAnsi="仿宋" w:hint="eastAsia"/>
          <w:sz w:val="36"/>
          <w:u w:val="single"/>
        </w:rPr>
        <w:t>07</w:t>
      </w:r>
      <w:r>
        <w:rPr>
          <w:rFonts w:ascii="仿宋" w:eastAsia="仿宋" w:hAnsi="仿宋"/>
          <w:sz w:val="36"/>
          <w:u w:val="single"/>
        </w:rPr>
        <w:t>.</w:t>
      </w:r>
      <w:r>
        <w:rPr>
          <w:rFonts w:ascii="仿宋" w:eastAsia="仿宋" w:hAnsi="仿宋" w:hint="eastAsia"/>
          <w:sz w:val="36"/>
          <w:u w:val="single"/>
        </w:rPr>
        <w:t>15</w:t>
      </w:r>
      <w:r>
        <w:rPr>
          <w:rFonts w:ascii="仿宋" w:eastAsia="仿宋" w:hAnsi="仿宋"/>
          <w:sz w:val="36"/>
          <w:u w:val="single"/>
        </w:rPr>
        <w:t xml:space="preserve">                            </w:t>
      </w:r>
    </w:p>
    <w:p w14:paraId="5141F2AC" w14:textId="77777777" w:rsidR="00524ED3" w:rsidRDefault="00524ED3">
      <w:pPr>
        <w:jc w:val="center"/>
        <w:rPr>
          <w:sz w:val="56"/>
        </w:rPr>
      </w:pPr>
    </w:p>
    <w:p w14:paraId="6A078154" w14:textId="77777777" w:rsidR="00524ED3" w:rsidRDefault="00524ED3">
      <w:pPr>
        <w:jc w:val="center"/>
        <w:rPr>
          <w:sz w:val="28"/>
        </w:rPr>
      </w:pPr>
    </w:p>
    <w:p w14:paraId="3CF97358" w14:textId="77777777" w:rsidR="00524ED3" w:rsidRDefault="00524ED3">
      <w:pPr>
        <w:rPr>
          <w:rFonts w:ascii="仿宋" w:eastAsia="仿宋" w:hAnsi="仿宋"/>
          <w:b/>
          <w:sz w:val="24"/>
          <w:szCs w:val="24"/>
        </w:rPr>
      </w:pPr>
    </w:p>
    <w:p w14:paraId="48CACC29" w14:textId="77777777" w:rsidR="00524ED3" w:rsidRDefault="00B30E1F">
      <w:pPr>
        <w:rPr>
          <w:rFonts w:ascii="仿宋" w:eastAsia="仿宋" w:hAnsi="仿宋"/>
          <w:b/>
          <w:sz w:val="28"/>
          <w:szCs w:val="24"/>
        </w:rPr>
      </w:pPr>
      <w:r>
        <w:rPr>
          <w:rFonts w:ascii="仿宋" w:eastAsia="仿宋" w:hAnsi="仿宋" w:hint="eastAsia"/>
          <w:b/>
          <w:sz w:val="28"/>
          <w:szCs w:val="24"/>
        </w:rPr>
        <w:lastRenderedPageBreak/>
        <w:br w:type="page"/>
      </w:r>
    </w:p>
    <w:p w14:paraId="27072EE4" w14:textId="77777777" w:rsidR="00524ED3" w:rsidRDefault="00B30E1F">
      <w:pPr>
        <w:jc w:val="center"/>
        <w:rPr>
          <w:rFonts w:ascii="Microsoft YaHei" w:eastAsia="Microsoft YaHei" w:hAnsi="Microsoft YaHei" w:cs="Microsoft YaHei"/>
          <w:b/>
          <w:sz w:val="28"/>
          <w:szCs w:val="24"/>
        </w:rPr>
      </w:pPr>
      <w:r>
        <w:rPr>
          <w:rFonts w:ascii="Microsoft YaHei" w:eastAsia="Microsoft YaHei" w:hAnsi="Microsoft YaHei" w:cs="Microsoft YaHei" w:hint="eastAsia"/>
          <w:b/>
          <w:sz w:val="28"/>
          <w:szCs w:val="24"/>
        </w:rPr>
        <w:lastRenderedPageBreak/>
        <w:t>后疫情时代高职院校在线教育常态化推进：现状、困境与路径</w:t>
      </w:r>
    </w:p>
    <w:p w14:paraId="599EAD2E" w14:textId="77777777" w:rsidR="00524ED3" w:rsidRDefault="00B30E1F">
      <w:pPr>
        <w:ind w:firstLineChars="200" w:firstLine="560"/>
        <w:rPr>
          <w:rFonts w:ascii="仿宋" w:eastAsia="仿宋" w:hAnsi="仿宋"/>
          <w:sz w:val="24"/>
          <w:szCs w:val="24"/>
        </w:rPr>
      </w:pPr>
      <w:r>
        <w:rPr>
          <w:rFonts w:ascii="仿宋" w:eastAsia="仿宋" w:hAnsi="仿宋" w:hint="eastAsia"/>
          <w:b/>
          <w:sz w:val="28"/>
          <w:szCs w:val="24"/>
        </w:rPr>
        <w:t>一</w:t>
      </w:r>
      <w:r>
        <w:rPr>
          <w:rFonts w:ascii="仿宋" w:eastAsia="仿宋" w:hAnsi="仿宋" w:hint="eastAsia"/>
          <w:b/>
          <w:sz w:val="28"/>
          <w:szCs w:val="24"/>
        </w:rPr>
        <w:t>、</w:t>
      </w:r>
      <w:r>
        <w:rPr>
          <w:rFonts w:ascii="仿宋" w:eastAsia="仿宋" w:hAnsi="仿宋" w:hint="eastAsia"/>
          <w:b/>
          <w:sz w:val="28"/>
          <w:szCs w:val="24"/>
        </w:rPr>
        <w:t>问题的提出</w:t>
      </w:r>
    </w:p>
    <w:p w14:paraId="337A191E" w14:textId="44A6D4F7" w:rsidR="00DB6DCA" w:rsidRDefault="00DB6DCA">
      <w:pPr>
        <w:spacing w:line="360" w:lineRule="auto"/>
        <w:ind w:firstLineChars="200" w:firstLine="480"/>
        <w:rPr>
          <w:rFonts w:ascii="仿宋" w:eastAsia="仿宋" w:hAnsi="仿宋"/>
          <w:color w:val="FF0000"/>
          <w:sz w:val="24"/>
          <w:szCs w:val="24"/>
        </w:rPr>
      </w:pPr>
      <w:r>
        <w:rPr>
          <w:rFonts w:ascii="仿宋" w:eastAsia="仿宋" w:hAnsi="仿宋" w:hint="eastAsia"/>
          <w:color w:val="FF0000"/>
          <w:sz w:val="24"/>
          <w:szCs w:val="24"/>
        </w:rPr>
        <w:t>现有思路：职业教育现代化</w:t>
      </w:r>
      <w:r>
        <w:rPr>
          <w:rFonts w:ascii="仿宋" w:eastAsia="仿宋" w:hAnsi="仿宋"/>
          <w:color w:val="FF0000"/>
          <w:sz w:val="24"/>
          <w:szCs w:val="24"/>
        </w:rPr>
        <w:t xml:space="preserve"> – </w:t>
      </w:r>
      <w:r>
        <w:rPr>
          <w:rFonts w:ascii="仿宋" w:eastAsia="仿宋" w:hAnsi="仿宋" w:hint="eastAsia"/>
          <w:color w:val="FF0000"/>
          <w:sz w:val="24"/>
          <w:szCs w:val="24"/>
        </w:rPr>
        <w:t xml:space="preserve">教育信息化改革 </w:t>
      </w:r>
      <w:r>
        <w:rPr>
          <w:rFonts w:ascii="仿宋" w:eastAsia="仿宋" w:hAnsi="仿宋"/>
          <w:color w:val="FF0000"/>
          <w:sz w:val="24"/>
          <w:szCs w:val="24"/>
        </w:rPr>
        <w:t xml:space="preserve">– </w:t>
      </w:r>
      <w:r>
        <w:rPr>
          <w:rFonts w:ascii="仿宋" w:eastAsia="仿宋" w:hAnsi="仿宋" w:hint="eastAsia"/>
          <w:color w:val="FF0000"/>
          <w:sz w:val="24"/>
          <w:szCs w:val="24"/>
        </w:rPr>
        <w:t>在线教育</w:t>
      </w:r>
    </w:p>
    <w:p w14:paraId="33F18950" w14:textId="77777777" w:rsidR="00DB6DCA" w:rsidRPr="00DB6DCA" w:rsidRDefault="00DB6DCA">
      <w:pPr>
        <w:spacing w:line="360" w:lineRule="auto"/>
        <w:ind w:firstLineChars="200" w:firstLine="480"/>
        <w:rPr>
          <w:rFonts w:ascii="仿宋" w:eastAsia="仿宋" w:hAnsi="仿宋"/>
          <w:b/>
          <w:bCs/>
          <w:color w:val="FF0000"/>
          <w:sz w:val="24"/>
          <w:szCs w:val="24"/>
        </w:rPr>
      </w:pPr>
      <w:r w:rsidRPr="00DB6DCA">
        <w:rPr>
          <w:rFonts w:ascii="仿宋" w:eastAsia="仿宋" w:hAnsi="仿宋" w:hint="eastAsia"/>
          <w:b/>
          <w:bCs/>
          <w:color w:val="FF0000"/>
          <w:sz w:val="24"/>
          <w:szCs w:val="24"/>
        </w:rPr>
        <w:t>问题：</w:t>
      </w:r>
    </w:p>
    <w:p w14:paraId="4F44EEE8" w14:textId="4A58B326" w:rsidR="00DB6DCA" w:rsidRDefault="00DB6DCA">
      <w:pPr>
        <w:spacing w:line="360" w:lineRule="auto"/>
        <w:ind w:firstLineChars="200" w:firstLine="480"/>
        <w:rPr>
          <w:rFonts w:ascii="仿宋" w:eastAsia="仿宋" w:hAnsi="仿宋"/>
          <w:color w:val="FF0000"/>
          <w:sz w:val="24"/>
          <w:szCs w:val="24"/>
        </w:rPr>
      </w:pPr>
      <w:r>
        <w:rPr>
          <w:rFonts w:ascii="仿宋" w:eastAsia="仿宋" w:hAnsi="仿宋" w:hint="eastAsia"/>
          <w:color w:val="FF0000"/>
          <w:sz w:val="24"/>
          <w:szCs w:val="24"/>
        </w:rPr>
        <w:t>1</w:t>
      </w:r>
      <w:r>
        <w:rPr>
          <w:rFonts w:ascii="仿宋" w:eastAsia="仿宋" w:hAnsi="仿宋"/>
          <w:color w:val="FF0000"/>
          <w:sz w:val="24"/>
          <w:szCs w:val="24"/>
        </w:rPr>
        <w:t>.</w:t>
      </w:r>
      <w:r>
        <w:rPr>
          <w:rFonts w:ascii="仿宋" w:eastAsia="仿宋" w:hAnsi="仿宋" w:hint="eastAsia"/>
          <w:color w:val="FF0000"/>
          <w:sz w:val="24"/>
          <w:szCs w:val="24"/>
        </w:rPr>
        <w:t>有小到大，没有凸显出研究问题的重要性；</w:t>
      </w:r>
    </w:p>
    <w:p w14:paraId="2FCAFE6E" w14:textId="6D3E7361" w:rsidR="00DB6DCA" w:rsidRDefault="00DB6DCA" w:rsidP="00DB6DCA">
      <w:pPr>
        <w:spacing w:line="360" w:lineRule="auto"/>
        <w:ind w:firstLineChars="200" w:firstLine="480"/>
        <w:rPr>
          <w:rFonts w:ascii="仿宋" w:eastAsia="仿宋" w:hAnsi="仿宋" w:hint="eastAsia"/>
          <w:color w:val="FF0000"/>
          <w:sz w:val="24"/>
          <w:szCs w:val="24"/>
        </w:rPr>
      </w:pPr>
      <w:r>
        <w:rPr>
          <w:rFonts w:ascii="仿宋" w:eastAsia="仿宋" w:hAnsi="仿宋"/>
          <w:color w:val="FF0000"/>
          <w:sz w:val="24"/>
          <w:szCs w:val="24"/>
        </w:rPr>
        <w:t>2.Puzzle</w:t>
      </w:r>
      <w:r>
        <w:rPr>
          <w:rFonts w:ascii="仿宋" w:eastAsia="仿宋" w:hAnsi="仿宋" w:hint="eastAsia"/>
          <w:color w:val="FF0000"/>
          <w:sz w:val="24"/>
          <w:szCs w:val="24"/>
        </w:rPr>
        <w:t>不突出，研究问题过于抽象和宏观没有凸显出研究问题的迫切性；</w:t>
      </w:r>
    </w:p>
    <w:p w14:paraId="101FA46A" w14:textId="61223A3F" w:rsidR="00DB6DCA" w:rsidRPr="00DB6DCA" w:rsidRDefault="00DB6DCA">
      <w:pPr>
        <w:spacing w:line="360" w:lineRule="auto"/>
        <w:ind w:firstLineChars="200" w:firstLine="480"/>
        <w:rPr>
          <w:rFonts w:ascii="仿宋" w:eastAsia="仿宋" w:hAnsi="仿宋"/>
          <w:b/>
          <w:bCs/>
          <w:color w:val="FF0000"/>
          <w:sz w:val="24"/>
          <w:szCs w:val="24"/>
        </w:rPr>
      </w:pPr>
      <w:r w:rsidRPr="00DB6DCA">
        <w:rPr>
          <w:rFonts w:ascii="仿宋" w:eastAsia="仿宋" w:hAnsi="仿宋" w:hint="eastAsia"/>
          <w:b/>
          <w:bCs/>
          <w:color w:val="FF0000"/>
          <w:sz w:val="24"/>
          <w:szCs w:val="24"/>
        </w:rPr>
        <w:t>建议：</w:t>
      </w:r>
    </w:p>
    <w:p w14:paraId="792160B2" w14:textId="765FA7CE" w:rsidR="00DB6DCA" w:rsidRDefault="00DB6DCA">
      <w:pPr>
        <w:spacing w:line="360" w:lineRule="auto"/>
        <w:ind w:firstLineChars="200" w:firstLine="480"/>
        <w:rPr>
          <w:rFonts w:ascii="仿宋" w:eastAsia="仿宋" w:hAnsi="仿宋"/>
          <w:color w:val="FF0000"/>
          <w:sz w:val="24"/>
          <w:szCs w:val="24"/>
        </w:rPr>
      </w:pPr>
      <w:r>
        <w:rPr>
          <w:rFonts w:ascii="仿宋" w:eastAsia="仿宋" w:hAnsi="仿宋" w:hint="eastAsia"/>
          <w:color w:val="FF0000"/>
          <w:sz w:val="24"/>
          <w:szCs w:val="24"/>
        </w:rPr>
        <w:t>1</w:t>
      </w:r>
      <w:r>
        <w:rPr>
          <w:rFonts w:ascii="仿宋" w:eastAsia="仿宋" w:hAnsi="仿宋"/>
          <w:color w:val="FF0000"/>
          <w:sz w:val="24"/>
          <w:szCs w:val="24"/>
        </w:rPr>
        <w:t>.</w:t>
      </w:r>
      <w:r>
        <w:rPr>
          <w:rFonts w:ascii="仿宋" w:eastAsia="仿宋" w:hAnsi="仿宋" w:hint="eastAsia"/>
          <w:color w:val="FF0000"/>
          <w:sz w:val="24"/>
          <w:szCs w:val="24"/>
        </w:rPr>
        <w:t>由大到小，把职业教育的在线教育作为整体教育</w:t>
      </w:r>
      <w:r w:rsidR="008D1451">
        <w:rPr>
          <w:rFonts w:ascii="仿宋" w:eastAsia="仿宋" w:hAnsi="仿宋" w:hint="eastAsia"/>
          <w:color w:val="FF0000"/>
          <w:sz w:val="24"/>
          <w:szCs w:val="24"/>
        </w:rPr>
        <w:t>在线教育的</w:t>
      </w:r>
      <w:r>
        <w:rPr>
          <w:rFonts w:ascii="仿宋" w:eastAsia="仿宋" w:hAnsi="仿宋" w:hint="eastAsia"/>
          <w:color w:val="FF0000"/>
          <w:sz w:val="24"/>
          <w:szCs w:val="24"/>
        </w:rPr>
        <w:t>一个案例，论证职业教育这个案例的典型性或代表性；</w:t>
      </w:r>
    </w:p>
    <w:p w14:paraId="01775BCE" w14:textId="61D9D899" w:rsidR="00DB6DCA" w:rsidRDefault="00DB6DCA">
      <w:pPr>
        <w:spacing w:line="360" w:lineRule="auto"/>
        <w:ind w:firstLineChars="200" w:firstLine="480"/>
        <w:rPr>
          <w:rFonts w:ascii="仿宋" w:eastAsia="仿宋" w:hAnsi="仿宋"/>
          <w:color w:val="FF0000"/>
          <w:sz w:val="24"/>
          <w:szCs w:val="24"/>
        </w:rPr>
      </w:pPr>
      <w:r>
        <w:rPr>
          <w:rFonts w:ascii="仿宋" w:eastAsia="仿宋" w:hAnsi="仿宋"/>
          <w:color w:val="FF0000"/>
          <w:sz w:val="24"/>
          <w:szCs w:val="24"/>
        </w:rPr>
        <w:t>2.</w:t>
      </w:r>
      <w:r>
        <w:rPr>
          <w:rFonts w:ascii="仿宋" w:eastAsia="仿宋" w:hAnsi="仿宋" w:hint="eastAsia"/>
          <w:color w:val="FF0000"/>
          <w:sz w:val="24"/>
          <w:szCs w:val="24"/>
        </w:rPr>
        <w:t>具体化本文的研究问题</w:t>
      </w:r>
      <w:r w:rsidR="008D1451">
        <w:rPr>
          <w:rFonts w:ascii="仿宋" w:eastAsia="仿宋" w:hAnsi="仿宋" w:hint="eastAsia"/>
          <w:color w:val="FF0000"/>
          <w:sz w:val="24"/>
          <w:szCs w:val="24"/>
        </w:rPr>
        <w:t>，最好找一个反常识的框架。</w:t>
      </w:r>
    </w:p>
    <w:p w14:paraId="5CDC1EAD" w14:textId="7ED30A6A" w:rsidR="008D1451" w:rsidRPr="00DB6DCA" w:rsidRDefault="008D1451">
      <w:pPr>
        <w:spacing w:line="360" w:lineRule="auto"/>
        <w:ind w:firstLineChars="200" w:firstLine="480"/>
        <w:rPr>
          <w:rFonts w:ascii="仿宋" w:eastAsia="仿宋" w:hAnsi="仿宋" w:hint="eastAsia"/>
          <w:color w:val="FF0000"/>
          <w:sz w:val="24"/>
          <w:szCs w:val="24"/>
        </w:rPr>
      </w:pPr>
      <w:r>
        <w:rPr>
          <w:rFonts w:ascii="仿宋" w:eastAsia="仿宋" w:hAnsi="仿宋" w:hint="eastAsia"/>
          <w:color w:val="FF0000"/>
          <w:sz w:val="24"/>
          <w:szCs w:val="24"/>
        </w:rPr>
        <w:t>3</w:t>
      </w:r>
      <w:r>
        <w:rPr>
          <w:rFonts w:ascii="仿宋" w:eastAsia="仿宋" w:hAnsi="仿宋"/>
          <w:color w:val="FF0000"/>
          <w:sz w:val="24"/>
          <w:szCs w:val="24"/>
        </w:rPr>
        <w:t>.</w:t>
      </w:r>
      <w:r w:rsidRPr="008D1451">
        <w:rPr>
          <w:rFonts w:ascii="仿宋" w:eastAsia="仿宋" w:hAnsi="仿宋" w:hint="eastAsia"/>
          <w:color w:val="FF0000"/>
          <w:sz w:val="24"/>
          <w:szCs w:val="24"/>
        </w:rPr>
        <w:t xml:space="preserve"> </w:t>
      </w:r>
      <w:r>
        <w:rPr>
          <w:rFonts w:ascii="仿宋" w:eastAsia="仿宋" w:hAnsi="仿宋" w:hint="eastAsia"/>
          <w:color w:val="FF0000"/>
          <w:sz w:val="24"/>
          <w:szCs w:val="24"/>
        </w:rPr>
        <w:t>把职业教育的在线教育作为整体教育在线教育的一个</w:t>
      </w:r>
      <w:r>
        <w:rPr>
          <w:rFonts w:ascii="仿宋" w:eastAsia="仿宋" w:hAnsi="仿宋" w:hint="eastAsia"/>
          <w:color w:val="FF0000"/>
          <w:sz w:val="24"/>
          <w:szCs w:val="24"/>
        </w:rPr>
        <w:t>特例，把</w:t>
      </w:r>
      <w:r>
        <w:rPr>
          <w:rFonts w:ascii="仿宋" w:eastAsia="仿宋" w:hAnsi="仿宋" w:hint="eastAsia"/>
          <w:color w:val="FF0000"/>
          <w:sz w:val="24"/>
          <w:szCs w:val="24"/>
        </w:rPr>
        <w:t>整体教育在线教育</w:t>
      </w:r>
      <w:r>
        <w:rPr>
          <w:rFonts w:ascii="仿宋" w:eastAsia="仿宋" w:hAnsi="仿宋" w:hint="eastAsia"/>
          <w:color w:val="FF0000"/>
          <w:sz w:val="24"/>
          <w:szCs w:val="24"/>
        </w:rPr>
        <w:t>当作整体教育的一个特例，看在线教育如何改变整体教育的某一个方式。</w:t>
      </w:r>
    </w:p>
    <w:p w14:paraId="37669B13" w14:textId="2C8633B3" w:rsidR="00524ED3" w:rsidRDefault="00B30E1F">
      <w:pPr>
        <w:spacing w:line="360" w:lineRule="auto"/>
        <w:ind w:firstLineChars="200" w:firstLine="480"/>
        <w:rPr>
          <w:rFonts w:ascii="仿宋" w:eastAsia="仿宋" w:hAnsi="仿宋"/>
          <w:sz w:val="24"/>
          <w:szCs w:val="24"/>
        </w:rPr>
      </w:pPr>
      <w:r>
        <w:rPr>
          <w:rFonts w:ascii="仿宋" w:eastAsia="仿宋" w:hAnsi="仿宋" w:hint="eastAsia"/>
          <w:sz w:val="24"/>
          <w:szCs w:val="24"/>
        </w:rPr>
        <w:t>教育</w:t>
      </w:r>
      <w:r>
        <w:rPr>
          <w:rFonts w:ascii="仿宋" w:eastAsia="仿宋" w:hAnsi="仿宋" w:hint="eastAsia"/>
          <w:sz w:val="24"/>
          <w:szCs w:val="24"/>
        </w:rPr>
        <w:t>信息化改革是职业教育现代化的重要任务，在线</w:t>
      </w:r>
      <w:r>
        <w:rPr>
          <w:rFonts w:ascii="仿宋" w:eastAsia="仿宋" w:hAnsi="仿宋" w:hint="eastAsia"/>
          <w:sz w:val="24"/>
          <w:szCs w:val="24"/>
        </w:rPr>
        <w:t>教育</w:t>
      </w:r>
      <w:r>
        <w:rPr>
          <w:rFonts w:ascii="仿宋" w:eastAsia="仿宋" w:hAnsi="仿宋" w:hint="eastAsia"/>
          <w:sz w:val="24"/>
          <w:szCs w:val="24"/>
        </w:rPr>
        <w:t>则是</w:t>
      </w:r>
      <w:r>
        <w:rPr>
          <w:rFonts w:ascii="仿宋" w:eastAsia="仿宋" w:hAnsi="仿宋" w:hint="eastAsia"/>
          <w:sz w:val="24"/>
          <w:szCs w:val="24"/>
        </w:rPr>
        <w:t>教育</w:t>
      </w:r>
      <w:r>
        <w:rPr>
          <w:rFonts w:ascii="仿宋" w:eastAsia="仿宋" w:hAnsi="仿宋" w:hint="eastAsia"/>
          <w:sz w:val="24"/>
          <w:szCs w:val="24"/>
        </w:rPr>
        <w:t>信息化改革的重要形式之一</w:t>
      </w:r>
      <w:r>
        <w:rPr>
          <w:rFonts w:ascii="仿宋" w:eastAsia="仿宋" w:hAnsi="仿宋" w:hint="eastAsia"/>
          <w:sz w:val="24"/>
          <w:szCs w:val="24"/>
        </w:rPr>
        <w:t>。</w:t>
      </w:r>
      <w:r>
        <w:rPr>
          <w:rFonts w:ascii="仿宋" w:eastAsia="仿宋" w:hAnsi="仿宋" w:hint="eastAsia"/>
          <w:sz w:val="24"/>
          <w:szCs w:val="24"/>
        </w:rPr>
        <w:t>在线教育</w:t>
      </w:r>
      <w:r>
        <w:rPr>
          <w:rFonts w:ascii="仿宋" w:eastAsia="仿宋" w:hAnsi="仿宋" w:hint="eastAsia"/>
          <w:sz w:val="24"/>
          <w:szCs w:val="24"/>
        </w:rPr>
        <w:t>作为加快我国教育信息化进程的重要抓手，一直受到人们的广泛关注。《国家中长期教育改革和发展规划纲要</w:t>
      </w:r>
      <w:r>
        <w:rPr>
          <w:rFonts w:ascii="仿宋" w:eastAsia="仿宋" w:hAnsi="仿宋" w:hint="eastAsia"/>
          <w:sz w:val="24"/>
          <w:szCs w:val="24"/>
        </w:rPr>
        <w:t>(2010</w:t>
      </w:r>
      <w:r>
        <w:rPr>
          <w:rFonts w:ascii="仿宋" w:eastAsia="仿宋" w:hAnsi="仿宋" w:hint="eastAsia"/>
          <w:sz w:val="24"/>
          <w:szCs w:val="24"/>
        </w:rPr>
        <w:t>－</w:t>
      </w:r>
      <w:r>
        <w:rPr>
          <w:rFonts w:ascii="仿宋" w:eastAsia="仿宋" w:hAnsi="仿宋" w:hint="eastAsia"/>
          <w:sz w:val="24"/>
          <w:szCs w:val="24"/>
        </w:rPr>
        <w:t>2020</w:t>
      </w:r>
      <w:r>
        <w:rPr>
          <w:rFonts w:ascii="仿宋" w:eastAsia="仿宋" w:hAnsi="仿宋" w:hint="eastAsia"/>
          <w:sz w:val="24"/>
          <w:szCs w:val="24"/>
        </w:rPr>
        <w:t>年</w:t>
      </w:r>
      <w:r>
        <w:rPr>
          <w:rFonts w:ascii="仿宋" w:eastAsia="仿宋" w:hAnsi="仿宋" w:hint="eastAsia"/>
          <w:sz w:val="24"/>
          <w:szCs w:val="24"/>
        </w:rPr>
        <w:t>)</w:t>
      </w:r>
      <w:r>
        <w:rPr>
          <w:rFonts w:ascii="仿宋" w:eastAsia="仿宋" w:hAnsi="仿宋" w:hint="eastAsia"/>
          <w:sz w:val="24"/>
          <w:szCs w:val="24"/>
        </w:rPr>
        <w:t>》提出“创新网络教学模式</w:t>
      </w:r>
      <w:r>
        <w:rPr>
          <w:rFonts w:ascii="仿宋" w:eastAsia="仿宋" w:hAnsi="仿宋" w:hint="eastAsia"/>
          <w:sz w:val="24"/>
          <w:szCs w:val="24"/>
        </w:rPr>
        <w:t>，</w:t>
      </w:r>
      <w:r>
        <w:rPr>
          <w:rFonts w:ascii="仿宋" w:eastAsia="仿宋" w:hAnsi="仿宋" w:hint="eastAsia"/>
          <w:sz w:val="24"/>
          <w:szCs w:val="24"/>
        </w:rPr>
        <w:t>开展高质量高水平远程学历教育”</w:t>
      </w:r>
      <w:r>
        <w:rPr>
          <w:rStyle w:val="ab"/>
          <w:rFonts w:ascii="仿宋" w:eastAsia="仿宋" w:hAnsi="仿宋" w:hint="eastAsia"/>
          <w:sz w:val="24"/>
          <w:szCs w:val="24"/>
        </w:rPr>
        <w:footnoteReference w:id="1"/>
      </w:r>
      <w:r>
        <w:rPr>
          <w:rFonts w:ascii="仿宋" w:eastAsia="仿宋" w:hAnsi="仿宋" w:hint="eastAsia"/>
          <w:sz w:val="24"/>
          <w:szCs w:val="24"/>
        </w:rPr>
        <w:t>。</w:t>
      </w:r>
      <w:r>
        <w:rPr>
          <w:rFonts w:ascii="仿宋" w:eastAsia="仿宋" w:hAnsi="仿宋" w:hint="eastAsia"/>
          <w:sz w:val="24"/>
          <w:szCs w:val="24"/>
        </w:rPr>
        <w:t>然而</w:t>
      </w:r>
      <w:r>
        <w:rPr>
          <w:rFonts w:ascii="仿宋" w:eastAsia="仿宋" w:hAnsi="仿宋" w:hint="eastAsia"/>
          <w:sz w:val="24"/>
          <w:szCs w:val="24"/>
        </w:rPr>
        <w:t>，</w:t>
      </w:r>
      <w:r>
        <w:rPr>
          <w:rFonts w:ascii="仿宋" w:eastAsia="仿宋" w:hAnsi="仿宋" w:hint="eastAsia"/>
          <w:sz w:val="24"/>
          <w:szCs w:val="24"/>
        </w:rPr>
        <w:t>当前</w:t>
      </w:r>
      <w:r>
        <w:rPr>
          <w:rFonts w:ascii="仿宋" w:eastAsia="仿宋" w:hAnsi="仿宋" w:hint="eastAsia"/>
          <w:sz w:val="24"/>
          <w:szCs w:val="24"/>
        </w:rPr>
        <w:t>我国</w:t>
      </w:r>
      <w:r>
        <w:rPr>
          <w:rFonts w:ascii="仿宋" w:eastAsia="仿宋" w:hAnsi="仿宋" w:hint="eastAsia"/>
          <w:sz w:val="24"/>
          <w:szCs w:val="24"/>
        </w:rPr>
        <w:t>职业院校的</w:t>
      </w:r>
      <w:r>
        <w:rPr>
          <w:rFonts w:ascii="仿宋" w:eastAsia="仿宋" w:hAnsi="仿宋" w:hint="eastAsia"/>
          <w:sz w:val="24"/>
          <w:szCs w:val="24"/>
        </w:rPr>
        <w:t>在线</w:t>
      </w:r>
      <w:r>
        <w:rPr>
          <w:rFonts w:ascii="仿宋" w:eastAsia="仿宋" w:hAnsi="仿宋" w:hint="eastAsia"/>
          <w:sz w:val="24"/>
          <w:szCs w:val="24"/>
        </w:rPr>
        <w:t>教育仍</w:t>
      </w:r>
      <w:r>
        <w:rPr>
          <w:rFonts w:ascii="仿宋" w:eastAsia="仿宋" w:hAnsi="仿宋" w:hint="eastAsia"/>
          <w:sz w:val="24"/>
          <w:szCs w:val="24"/>
        </w:rPr>
        <w:t>处于起步阶段，虽然新冠疫情期间在线教学</w:t>
      </w:r>
      <w:r>
        <w:rPr>
          <w:rFonts w:ascii="仿宋" w:eastAsia="仿宋" w:hAnsi="仿宋" w:hint="eastAsia"/>
          <w:sz w:val="24"/>
          <w:szCs w:val="24"/>
        </w:rPr>
        <w:t>的基本覆盖全国各地</w:t>
      </w:r>
      <w:r>
        <w:rPr>
          <w:rFonts w:ascii="仿宋" w:eastAsia="仿宋" w:hAnsi="仿宋" w:hint="eastAsia"/>
          <w:sz w:val="24"/>
          <w:szCs w:val="24"/>
        </w:rPr>
        <w:t>，但</w:t>
      </w:r>
      <w:r>
        <w:rPr>
          <w:rFonts w:ascii="仿宋" w:eastAsia="仿宋" w:hAnsi="仿宋" w:hint="eastAsia"/>
          <w:sz w:val="24"/>
          <w:szCs w:val="24"/>
        </w:rPr>
        <w:t>这其中</w:t>
      </w:r>
      <w:r>
        <w:rPr>
          <w:rFonts w:ascii="仿宋" w:eastAsia="仿宋" w:hAnsi="仿宋" w:hint="eastAsia"/>
          <w:sz w:val="24"/>
          <w:szCs w:val="24"/>
        </w:rPr>
        <w:t>多数</w:t>
      </w:r>
      <w:r>
        <w:rPr>
          <w:rFonts w:ascii="仿宋" w:eastAsia="仿宋" w:hAnsi="仿宋" w:hint="eastAsia"/>
          <w:sz w:val="24"/>
          <w:szCs w:val="24"/>
        </w:rPr>
        <w:t>还是</w:t>
      </w:r>
      <w:r>
        <w:rPr>
          <w:rFonts w:ascii="仿宋" w:eastAsia="仿宋" w:hAnsi="仿宋" w:hint="eastAsia"/>
          <w:sz w:val="24"/>
          <w:szCs w:val="24"/>
        </w:rPr>
        <w:t>线下课堂教学的翻版。疫情后各地</w:t>
      </w:r>
      <w:r>
        <w:rPr>
          <w:rFonts w:ascii="仿宋" w:eastAsia="仿宋" w:hAnsi="仿宋" w:hint="eastAsia"/>
          <w:sz w:val="24"/>
          <w:szCs w:val="24"/>
        </w:rPr>
        <w:t>职业院校</w:t>
      </w:r>
      <w:r>
        <w:rPr>
          <w:rFonts w:ascii="仿宋" w:eastAsia="仿宋" w:hAnsi="仿宋" w:hint="eastAsia"/>
          <w:sz w:val="24"/>
          <w:szCs w:val="24"/>
        </w:rPr>
        <w:t>重回传统课堂</w:t>
      </w:r>
      <w:r>
        <w:rPr>
          <w:rFonts w:ascii="仿宋" w:eastAsia="仿宋" w:hAnsi="仿宋" w:hint="eastAsia"/>
          <w:sz w:val="24"/>
          <w:szCs w:val="24"/>
        </w:rPr>
        <w:t>教学</w:t>
      </w:r>
      <w:r>
        <w:rPr>
          <w:rFonts w:ascii="仿宋" w:eastAsia="仿宋" w:hAnsi="仿宋" w:hint="eastAsia"/>
          <w:sz w:val="24"/>
          <w:szCs w:val="24"/>
        </w:rPr>
        <w:t>，如何推进后疫情时代</w:t>
      </w:r>
      <w:r>
        <w:rPr>
          <w:rFonts w:ascii="仿宋" w:eastAsia="仿宋" w:hAnsi="仿宋" w:hint="eastAsia"/>
          <w:sz w:val="24"/>
          <w:szCs w:val="24"/>
        </w:rPr>
        <w:t>职业院校</w:t>
      </w:r>
      <w:r>
        <w:rPr>
          <w:rFonts w:ascii="仿宋" w:eastAsia="仿宋" w:hAnsi="仿宋" w:hint="eastAsia"/>
          <w:sz w:val="24"/>
          <w:szCs w:val="24"/>
        </w:rPr>
        <w:t>在线教育的常态化应用</w:t>
      </w:r>
      <w:r>
        <w:rPr>
          <w:rFonts w:ascii="仿宋" w:eastAsia="仿宋" w:hAnsi="仿宋" w:hint="eastAsia"/>
          <w:sz w:val="24"/>
          <w:szCs w:val="24"/>
        </w:rPr>
        <w:t>成为值得关注的重点</w:t>
      </w:r>
      <w:r>
        <w:rPr>
          <w:rFonts w:ascii="仿宋" w:eastAsia="仿宋" w:hAnsi="仿宋" w:hint="eastAsia"/>
          <w:sz w:val="24"/>
          <w:szCs w:val="24"/>
        </w:rPr>
        <w:t>。为此，“领导者必须决定新冠肺炎全球危机是否促使其机构今后全面推</w:t>
      </w:r>
      <w:r>
        <w:rPr>
          <w:rFonts w:ascii="仿宋" w:eastAsia="仿宋" w:hAnsi="仿宋" w:hint="eastAsia"/>
          <w:sz w:val="24"/>
          <w:szCs w:val="24"/>
        </w:rPr>
        <w:lastRenderedPageBreak/>
        <w:t>广在线学习”</w:t>
      </w:r>
      <w:r>
        <w:rPr>
          <w:rStyle w:val="ab"/>
          <w:rFonts w:ascii="仿宋" w:eastAsia="仿宋" w:hAnsi="仿宋" w:hint="eastAsia"/>
          <w:sz w:val="24"/>
          <w:szCs w:val="24"/>
        </w:rPr>
        <w:footnoteReference w:id="2"/>
      </w:r>
      <w:r>
        <w:rPr>
          <w:rFonts w:ascii="仿宋" w:eastAsia="仿宋" w:hAnsi="仿宋" w:hint="eastAsia"/>
          <w:sz w:val="24"/>
          <w:szCs w:val="24"/>
        </w:rPr>
        <w:t>，并着眼于长远目标，使其独特的模式得以制度化。疫情期间</w:t>
      </w:r>
      <w:r>
        <w:rPr>
          <w:rFonts w:ascii="仿宋" w:eastAsia="仿宋" w:hAnsi="仿宋" w:hint="eastAsia"/>
          <w:sz w:val="24"/>
          <w:szCs w:val="24"/>
        </w:rPr>
        <w:t>职业院校</w:t>
      </w:r>
      <w:r>
        <w:rPr>
          <w:rFonts w:ascii="仿宋" w:eastAsia="仿宋" w:hAnsi="仿宋" w:hint="eastAsia"/>
          <w:sz w:val="24"/>
          <w:szCs w:val="24"/>
        </w:rPr>
        <w:t>在线教育匆忙上阵，凸显了</w:t>
      </w:r>
      <w:r>
        <w:rPr>
          <w:rFonts w:ascii="仿宋" w:eastAsia="仿宋" w:hAnsi="仿宋" w:hint="eastAsia"/>
          <w:sz w:val="24"/>
          <w:szCs w:val="24"/>
        </w:rPr>
        <w:t>“</w:t>
      </w:r>
      <w:r>
        <w:rPr>
          <w:rFonts w:ascii="仿宋" w:eastAsia="仿宋" w:hAnsi="仿宋" w:hint="eastAsia"/>
          <w:sz w:val="24"/>
          <w:szCs w:val="24"/>
        </w:rPr>
        <w:t>在线教育</w:t>
      </w:r>
      <w:r>
        <w:rPr>
          <w:rFonts w:ascii="仿宋" w:eastAsia="仿宋" w:hAnsi="仿宋" w:hint="eastAsia"/>
          <w:sz w:val="24"/>
          <w:szCs w:val="24"/>
        </w:rPr>
        <w:t>是否触及职业教育真正需求”“是补充式教育还是常态化教育”“能否有助于学生技能提升”等方面的分歧和争论</w:t>
      </w:r>
      <w:r>
        <w:rPr>
          <w:rFonts w:ascii="仿宋" w:eastAsia="仿宋" w:hAnsi="仿宋" w:hint="eastAsia"/>
          <w:sz w:val="24"/>
          <w:szCs w:val="24"/>
        </w:rPr>
        <w:t>，而国家相关政策如</w:t>
      </w:r>
      <w:r w:rsidRPr="00DB6DCA">
        <w:rPr>
          <w:rFonts w:ascii="仿宋" w:eastAsia="仿宋" w:hAnsi="仿宋" w:hint="eastAsia"/>
          <w:color w:val="FF0000"/>
          <w:sz w:val="24"/>
          <w:szCs w:val="24"/>
        </w:rPr>
        <w:t>《关于促进在线教育健康发展的指导意见》</w:t>
      </w:r>
      <w:r>
        <w:rPr>
          <w:rFonts w:ascii="仿宋" w:eastAsia="仿宋" w:hAnsi="仿宋" w:hint="eastAsia"/>
          <w:sz w:val="24"/>
          <w:szCs w:val="24"/>
        </w:rPr>
        <w:t>（下称《意见》）对在线教育做出了一系列规范化指导，但尚待细化落地；</w:t>
      </w:r>
      <w:r>
        <w:rPr>
          <w:rFonts w:ascii="仿宋" w:eastAsia="仿宋" w:hAnsi="仿宋" w:hint="eastAsia"/>
          <w:sz w:val="24"/>
          <w:szCs w:val="24"/>
        </w:rPr>
        <w:t>国际上</w:t>
      </w:r>
      <w:r>
        <w:rPr>
          <w:rFonts w:ascii="仿宋" w:eastAsia="仿宋" w:hAnsi="仿宋" w:hint="eastAsia"/>
          <w:sz w:val="24"/>
          <w:szCs w:val="24"/>
        </w:rPr>
        <w:t>如美国在线教育实践经验对我国中小学在线教育也提供了一定的参考，但尚待转化应用。基于此，</w:t>
      </w:r>
      <w:commentRangeStart w:id="0"/>
      <w:r>
        <w:rPr>
          <w:rFonts w:ascii="仿宋" w:eastAsia="仿宋" w:hAnsi="仿宋" w:hint="eastAsia"/>
          <w:sz w:val="24"/>
          <w:szCs w:val="24"/>
        </w:rPr>
        <w:t>本研究将重点探讨</w:t>
      </w:r>
      <w:r w:rsidRPr="00DB6DCA">
        <w:rPr>
          <w:rFonts w:ascii="仿宋" w:eastAsia="仿宋" w:hAnsi="仿宋" w:hint="eastAsia"/>
          <w:color w:val="FF0000"/>
          <w:sz w:val="24"/>
          <w:szCs w:val="24"/>
        </w:rPr>
        <w:t>中小学在线教育常态化</w:t>
      </w:r>
      <w:r>
        <w:rPr>
          <w:rFonts w:ascii="仿宋" w:eastAsia="仿宋" w:hAnsi="仿宋" w:hint="eastAsia"/>
          <w:sz w:val="24"/>
          <w:szCs w:val="24"/>
        </w:rPr>
        <w:t>应用的整体推进路径。</w:t>
      </w:r>
      <w:commentRangeEnd w:id="0"/>
      <w:r w:rsidR="00DB6DCA">
        <w:rPr>
          <w:rStyle w:val="ad"/>
        </w:rPr>
        <w:commentReference w:id="0"/>
      </w:r>
    </w:p>
    <w:p w14:paraId="7657E7D0" w14:textId="77777777" w:rsidR="00524ED3" w:rsidRDefault="00B30E1F">
      <w:pPr>
        <w:spacing w:line="360" w:lineRule="auto"/>
        <w:ind w:firstLineChars="200" w:firstLine="480"/>
        <w:rPr>
          <w:rFonts w:ascii="仿宋" w:eastAsia="仿宋" w:hAnsi="仿宋"/>
          <w:sz w:val="24"/>
          <w:szCs w:val="24"/>
        </w:rPr>
      </w:pPr>
      <w:r>
        <w:rPr>
          <w:rFonts w:ascii="仿宋" w:eastAsia="仿宋" w:hAnsi="仿宋" w:hint="eastAsia"/>
          <w:sz w:val="24"/>
          <w:szCs w:val="24"/>
        </w:rPr>
        <w:t>进入后疫情时代，在线教育在我国职业院校教学中起着重要作用，</w:t>
      </w:r>
      <w:r>
        <w:rPr>
          <w:rFonts w:ascii="仿宋" w:eastAsia="仿宋" w:hAnsi="仿宋" w:hint="eastAsia"/>
          <w:sz w:val="24"/>
          <w:szCs w:val="24"/>
        </w:rPr>
        <w:t>为此，本研究主要从以下三个方面开展：</w:t>
      </w:r>
      <w:r>
        <w:rPr>
          <w:rFonts w:ascii="仿宋" w:eastAsia="仿宋" w:hAnsi="仿宋" w:hint="eastAsia"/>
          <w:sz w:val="24"/>
          <w:szCs w:val="24"/>
        </w:rPr>
        <w:t>(1)</w:t>
      </w:r>
      <w:r>
        <w:rPr>
          <w:rFonts w:ascii="仿宋" w:eastAsia="仿宋" w:hAnsi="仿宋" w:hint="eastAsia"/>
          <w:sz w:val="24"/>
          <w:szCs w:val="24"/>
        </w:rPr>
        <w:t>后疫情时代我国职业院校在线教育开展</w:t>
      </w:r>
      <w:r>
        <w:rPr>
          <w:rFonts w:ascii="仿宋" w:eastAsia="仿宋" w:hAnsi="仿宋" w:hint="eastAsia"/>
          <w:sz w:val="24"/>
          <w:szCs w:val="24"/>
        </w:rPr>
        <w:t>情况及效果如何；</w:t>
      </w:r>
      <w:r>
        <w:rPr>
          <w:rFonts w:ascii="仿宋" w:eastAsia="仿宋" w:hAnsi="仿宋" w:hint="eastAsia"/>
          <w:sz w:val="24"/>
          <w:szCs w:val="24"/>
        </w:rPr>
        <w:t>(2)</w:t>
      </w:r>
      <w:r>
        <w:rPr>
          <w:rFonts w:ascii="仿宋" w:eastAsia="仿宋" w:hAnsi="仿宋" w:hint="eastAsia"/>
          <w:sz w:val="24"/>
          <w:szCs w:val="24"/>
        </w:rPr>
        <w:t>职业院校在线教育开展情况正处于何种困境，还</w:t>
      </w:r>
      <w:r>
        <w:rPr>
          <w:rFonts w:ascii="仿宋" w:eastAsia="仿宋" w:hAnsi="仿宋" w:hint="eastAsia"/>
          <w:sz w:val="24"/>
          <w:szCs w:val="24"/>
        </w:rPr>
        <w:t>存在哪些不足；</w:t>
      </w:r>
      <w:r>
        <w:rPr>
          <w:rFonts w:ascii="仿宋" w:eastAsia="仿宋" w:hAnsi="仿宋" w:hint="eastAsia"/>
          <w:sz w:val="24"/>
          <w:szCs w:val="24"/>
        </w:rPr>
        <w:t>(3)</w:t>
      </w:r>
      <w:r>
        <w:rPr>
          <w:rFonts w:ascii="仿宋" w:eastAsia="仿宋" w:hAnsi="仿宋" w:hint="eastAsia"/>
          <w:sz w:val="24"/>
          <w:szCs w:val="24"/>
        </w:rPr>
        <w:t>今后</w:t>
      </w:r>
      <w:r>
        <w:rPr>
          <w:rFonts w:ascii="仿宋" w:eastAsia="仿宋" w:hAnsi="仿宋" w:hint="eastAsia"/>
          <w:sz w:val="24"/>
          <w:szCs w:val="24"/>
        </w:rPr>
        <w:t>职业院校在线教育常</w:t>
      </w:r>
      <w:r>
        <w:rPr>
          <w:rFonts w:ascii="仿宋" w:eastAsia="仿宋" w:hAnsi="仿宋" w:hint="eastAsia"/>
          <w:sz w:val="24"/>
          <w:szCs w:val="24"/>
        </w:rPr>
        <w:t>态化</w:t>
      </w:r>
      <w:r>
        <w:rPr>
          <w:rFonts w:ascii="仿宋" w:eastAsia="仿宋" w:hAnsi="仿宋" w:hint="eastAsia"/>
          <w:sz w:val="24"/>
          <w:szCs w:val="24"/>
        </w:rPr>
        <w:t>应如何</w:t>
      </w:r>
      <w:r>
        <w:rPr>
          <w:rFonts w:ascii="仿宋" w:eastAsia="仿宋" w:hAnsi="仿宋" w:hint="eastAsia"/>
          <w:sz w:val="24"/>
          <w:szCs w:val="24"/>
        </w:rPr>
        <w:t>持续推进</w:t>
      </w:r>
      <w:r>
        <w:rPr>
          <w:rFonts w:ascii="仿宋" w:eastAsia="仿宋" w:hAnsi="仿宋" w:hint="eastAsia"/>
          <w:sz w:val="24"/>
          <w:szCs w:val="24"/>
        </w:rPr>
        <w:t>。</w:t>
      </w:r>
    </w:p>
    <w:p w14:paraId="25651472" w14:textId="77777777" w:rsidR="00524ED3" w:rsidRDefault="00B30E1F">
      <w:pPr>
        <w:ind w:firstLineChars="200" w:firstLine="560"/>
        <w:rPr>
          <w:rFonts w:ascii="仿宋" w:eastAsia="仿宋" w:hAnsi="仿宋"/>
          <w:b/>
          <w:sz w:val="28"/>
          <w:szCs w:val="24"/>
        </w:rPr>
      </w:pPr>
      <w:r>
        <w:rPr>
          <w:rFonts w:ascii="仿宋" w:eastAsia="仿宋" w:hAnsi="仿宋" w:hint="eastAsia"/>
          <w:b/>
          <w:sz w:val="28"/>
          <w:szCs w:val="24"/>
        </w:rPr>
        <w:t>二、现有研究基础</w:t>
      </w:r>
    </w:p>
    <w:p w14:paraId="13D768C9" w14:textId="49DBB10C" w:rsidR="008D1451" w:rsidRDefault="00B30E1F" w:rsidP="008D1451">
      <w:pPr>
        <w:spacing w:line="360" w:lineRule="auto"/>
        <w:ind w:firstLineChars="200" w:firstLine="480"/>
        <w:rPr>
          <w:rFonts w:ascii="仿宋" w:eastAsia="仿宋" w:hAnsi="仿宋" w:hint="eastAsia"/>
          <w:b/>
          <w:bCs/>
          <w:sz w:val="24"/>
          <w:szCs w:val="24"/>
        </w:rPr>
      </w:pPr>
      <w:r>
        <w:rPr>
          <w:rFonts w:ascii="仿宋" w:eastAsia="仿宋" w:hAnsi="仿宋" w:hint="eastAsia"/>
          <w:b/>
          <w:bCs/>
          <w:sz w:val="24"/>
          <w:szCs w:val="24"/>
        </w:rPr>
        <w:t>(</w:t>
      </w:r>
      <w:r>
        <w:rPr>
          <w:rFonts w:ascii="仿宋" w:eastAsia="仿宋" w:hAnsi="仿宋" w:hint="eastAsia"/>
          <w:b/>
          <w:bCs/>
          <w:sz w:val="24"/>
          <w:szCs w:val="24"/>
        </w:rPr>
        <w:t>一</w:t>
      </w:r>
      <w:r>
        <w:rPr>
          <w:rFonts w:ascii="仿宋" w:eastAsia="仿宋" w:hAnsi="仿宋" w:hint="eastAsia"/>
          <w:b/>
          <w:bCs/>
          <w:sz w:val="24"/>
          <w:szCs w:val="24"/>
        </w:rPr>
        <w:t>)</w:t>
      </w:r>
      <w:r>
        <w:rPr>
          <w:rFonts w:ascii="仿宋" w:eastAsia="仿宋" w:hAnsi="仿宋" w:hint="eastAsia"/>
          <w:b/>
          <w:bCs/>
          <w:sz w:val="24"/>
          <w:szCs w:val="24"/>
        </w:rPr>
        <w:t>在线教学的</w:t>
      </w:r>
      <w:r>
        <w:rPr>
          <w:rFonts w:ascii="仿宋" w:eastAsia="仿宋" w:hAnsi="仿宋" w:hint="eastAsia"/>
          <w:b/>
          <w:bCs/>
          <w:sz w:val="24"/>
          <w:szCs w:val="24"/>
        </w:rPr>
        <w:t>研究现状</w:t>
      </w:r>
    </w:p>
    <w:p w14:paraId="49B74E27" w14:textId="77777777" w:rsidR="00524ED3" w:rsidRDefault="00B30E1F">
      <w:pPr>
        <w:spacing w:line="360" w:lineRule="auto"/>
        <w:ind w:firstLineChars="200" w:firstLine="480"/>
        <w:rPr>
          <w:rFonts w:ascii="仿宋" w:eastAsia="仿宋" w:hAnsi="仿宋"/>
          <w:sz w:val="24"/>
          <w:szCs w:val="24"/>
        </w:rPr>
      </w:pPr>
      <w:r>
        <w:rPr>
          <w:rFonts w:ascii="仿宋" w:eastAsia="仿宋" w:hAnsi="仿宋" w:hint="eastAsia"/>
          <w:sz w:val="24"/>
          <w:szCs w:val="24"/>
        </w:rPr>
        <w:t>职业院校教师是实施在线教学的主要群体，他们对在线教学的态度会影响职业院校在线教育常态化开展。</w:t>
      </w:r>
      <w:r>
        <w:rPr>
          <w:rFonts w:ascii="仿宋" w:eastAsia="仿宋" w:hAnsi="仿宋" w:hint="eastAsia"/>
          <w:sz w:val="24"/>
          <w:szCs w:val="24"/>
        </w:rPr>
        <w:t>Sloan</w:t>
      </w:r>
      <w:r>
        <w:rPr>
          <w:rFonts w:ascii="仿宋" w:eastAsia="仿宋" w:hAnsi="仿宋" w:hint="eastAsia"/>
          <w:sz w:val="24"/>
          <w:szCs w:val="24"/>
        </w:rPr>
        <w:t>、</w:t>
      </w:r>
      <w:proofErr w:type="spellStart"/>
      <w:r>
        <w:rPr>
          <w:rFonts w:ascii="仿宋" w:eastAsia="仿宋" w:hAnsi="仿宋" w:hint="eastAsia"/>
          <w:sz w:val="24"/>
          <w:szCs w:val="24"/>
        </w:rPr>
        <w:t>Badia</w:t>
      </w:r>
      <w:proofErr w:type="spellEnd"/>
      <w:r>
        <w:rPr>
          <w:rFonts w:ascii="仿宋" w:eastAsia="仿宋" w:hAnsi="仿宋" w:hint="eastAsia"/>
          <w:sz w:val="24"/>
          <w:szCs w:val="24"/>
        </w:rPr>
        <w:t>等学者从</w:t>
      </w:r>
      <w:r w:rsidRPr="008D1451">
        <w:rPr>
          <w:rFonts w:ascii="仿宋" w:eastAsia="仿宋" w:hAnsi="仿宋" w:hint="eastAsia"/>
          <w:color w:val="FF0000"/>
          <w:sz w:val="24"/>
          <w:szCs w:val="24"/>
        </w:rPr>
        <w:t>教师自我效能感</w:t>
      </w:r>
      <w:r>
        <w:rPr>
          <w:rFonts w:ascii="仿宋" w:eastAsia="仿宋" w:hAnsi="仿宋" w:hint="eastAsia"/>
          <w:sz w:val="24"/>
          <w:szCs w:val="24"/>
        </w:rPr>
        <w:t>入手，调查发现当教师认为他们能够促进学生学习，并使学生获得积极成果时能极大提高教师在线教学</w:t>
      </w:r>
      <w:r>
        <w:rPr>
          <w:rFonts w:ascii="仿宋" w:eastAsia="仿宋" w:hAnsi="仿宋" w:hint="eastAsia"/>
          <w:sz w:val="24"/>
          <w:szCs w:val="24"/>
        </w:rPr>
        <w:t>的</w:t>
      </w:r>
      <w:r>
        <w:rPr>
          <w:rFonts w:ascii="仿宋" w:eastAsia="仿宋" w:hAnsi="仿宋" w:hint="eastAsia"/>
          <w:sz w:val="24"/>
          <w:szCs w:val="24"/>
        </w:rPr>
        <w:t>积极性</w:t>
      </w:r>
      <w:r>
        <w:rPr>
          <w:rStyle w:val="ab"/>
          <w:rFonts w:ascii="仿宋" w:eastAsia="仿宋" w:hAnsi="仿宋" w:hint="eastAsia"/>
          <w:sz w:val="24"/>
          <w:szCs w:val="24"/>
        </w:rPr>
        <w:footnoteReference w:id="3"/>
      </w:r>
      <w:r>
        <w:rPr>
          <w:rStyle w:val="ab"/>
          <w:rFonts w:ascii="仿宋" w:eastAsia="仿宋" w:hAnsi="仿宋" w:hint="eastAsia"/>
          <w:sz w:val="24"/>
          <w:szCs w:val="24"/>
        </w:rPr>
        <w:footnoteReference w:id="4"/>
      </w:r>
      <w:r>
        <w:rPr>
          <w:rFonts w:ascii="仿宋" w:eastAsia="仿宋" w:hAnsi="仿宋" w:hint="eastAsia"/>
          <w:sz w:val="24"/>
          <w:szCs w:val="24"/>
        </w:rPr>
        <w:t>。</w:t>
      </w:r>
      <w:proofErr w:type="spellStart"/>
      <w:r>
        <w:rPr>
          <w:rFonts w:ascii="仿宋" w:eastAsia="仿宋" w:hAnsi="仿宋" w:hint="eastAsia"/>
          <w:sz w:val="24"/>
          <w:szCs w:val="24"/>
        </w:rPr>
        <w:t>Wailsik</w:t>
      </w:r>
      <w:proofErr w:type="spellEnd"/>
      <w:r>
        <w:rPr>
          <w:rFonts w:ascii="仿宋" w:eastAsia="仿宋" w:hAnsi="仿宋" w:hint="eastAsia"/>
          <w:sz w:val="24"/>
          <w:szCs w:val="24"/>
        </w:rPr>
        <w:t>、</w:t>
      </w:r>
      <w:proofErr w:type="spellStart"/>
      <w:r>
        <w:rPr>
          <w:rFonts w:ascii="仿宋" w:eastAsia="仿宋" w:hAnsi="仿宋" w:hint="eastAsia"/>
          <w:sz w:val="24"/>
          <w:szCs w:val="24"/>
        </w:rPr>
        <w:t>Fredericksen</w:t>
      </w:r>
      <w:proofErr w:type="spellEnd"/>
      <w:r>
        <w:rPr>
          <w:rFonts w:ascii="仿宋" w:eastAsia="仿宋" w:hAnsi="仿宋" w:hint="eastAsia"/>
          <w:sz w:val="24"/>
          <w:szCs w:val="24"/>
        </w:rPr>
        <w:t>等学者通过探究师生在线互动，发现</w:t>
      </w:r>
      <w:r w:rsidRPr="008D1451">
        <w:rPr>
          <w:rFonts w:ascii="仿宋" w:eastAsia="仿宋" w:hAnsi="仿宋" w:hint="eastAsia"/>
          <w:color w:val="FF0000"/>
          <w:sz w:val="24"/>
          <w:szCs w:val="24"/>
        </w:rPr>
        <w:t>学生课堂参与度</w:t>
      </w:r>
      <w:r>
        <w:rPr>
          <w:rFonts w:ascii="仿宋" w:eastAsia="仿宋" w:hAnsi="仿宋" w:hint="eastAsia"/>
          <w:sz w:val="24"/>
          <w:szCs w:val="24"/>
        </w:rPr>
        <w:t>越高，课堂表现越好</w:t>
      </w:r>
      <w:r>
        <w:rPr>
          <w:rStyle w:val="ab"/>
          <w:rFonts w:ascii="仿宋" w:eastAsia="仿宋" w:hAnsi="仿宋" w:hint="eastAsia"/>
          <w:sz w:val="24"/>
          <w:szCs w:val="24"/>
        </w:rPr>
        <w:footnoteReference w:id="5"/>
      </w:r>
      <w:r>
        <w:rPr>
          <w:rStyle w:val="ab"/>
          <w:rFonts w:ascii="仿宋" w:eastAsia="仿宋" w:hAnsi="仿宋" w:hint="eastAsia"/>
          <w:sz w:val="24"/>
          <w:szCs w:val="24"/>
        </w:rPr>
        <w:footnoteReference w:id="6"/>
      </w:r>
      <w:r>
        <w:rPr>
          <w:rFonts w:ascii="仿宋" w:eastAsia="仿宋" w:hAnsi="仿宋" w:hint="eastAsia"/>
          <w:sz w:val="24"/>
          <w:szCs w:val="24"/>
        </w:rPr>
        <w:t>。而学生是学习的主体对象，学</w:t>
      </w:r>
      <w:r>
        <w:rPr>
          <w:rFonts w:ascii="仿宋" w:eastAsia="仿宋" w:hAnsi="仿宋" w:hint="eastAsia"/>
          <w:sz w:val="24"/>
          <w:szCs w:val="24"/>
        </w:rPr>
        <w:lastRenderedPageBreak/>
        <w:t>生在线学习满意度中教师教辅因素也为探究影响教师在线教学满意度提供了一定借鉴，如，蒋志辉等（</w:t>
      </w:r>
      <w:r>
        <w:rPr>
          <w:rFonts w:ascii="仿宋" w:eastAsia="仿宋" w:hAnsi="仿宋" w:hint="eastAsia"/>
          <w:sz w:val="24"/>
          <w:szCs w:val="24"/>
        </w:rPr>
        <w:t>2018</w:t>
      </w:r>
      <w:r>
        <w:rPr>
          <w:rFonts w:ascii="仿宋" w:eastAsia="仿宋" w:hAnsi="仿宋" w:hint="eastAsia"/>
          <w:sz w:val="24"/>
          <w:szCs w:val="24"/>
        </w:rPr>
        <w:t>）通过调查分析教师给予学生在线</w:t>
      </w:r>
      <w:r>
        <w:rPr>
          <w:rFonts w:ascii="仿宋" w:eastAsia="仿宋" w:hAnsi="仿宋" w:hint="eastAsia"/>
          <w:sz w:val="24"/>
          <w:szCs w:val="24"/>
        </w:rPr>
        <w:t>学习的四大支持，证明充足而必要的工具性支持（教师为学习者提供的相关帮助</w:t>
      </w:r>
      <w:r>
        <w:rPr>
          <w:rFonts w:ascii="仿宋" w:eastAsia="仿宋" w:hAnsi="仿宋" w:hint="eastAsia"/>
          <w:sz w:val="24"/>
          <w:szCs w:val="24"/>
        </w:rPr>
        <w:t>，</w:t>
      </w:r>
      <w:r>
        <w:rPr>
          <w:rFonts w:ascii="仿宋" w:eastAsia="仿宋" w:hAnsi="仿宋" w:hint="eastAsia"/>
          <w:sz w:val="24"/>
          <w:szCs w:val="24"/>
        </w:rPr>
        <w:t>如工具、资料等）能显著提升学习者的在线学习</w:t>
      </w:r>
      <w:r>
        <w:rPr>
          <w:rFonts w:ascii="仿宋" w:eastAsia="仿宋" w:hAnsi="仿宋" w:hint="eastAsia"/>
          <w:sz w:val="24"/>
          <w:szCs w:val="24"/>
        </w:rPr>
        <w:t>积极性</w:t>
      </w:r>
      <w:r>
        <w:rPr>
          <w:rStyle w:val="ab"/>
          <w:rFonts w:ascii="仿宋" w:eastAsia="仿宋" w:hAnsi="仿宋" w:hint="eastAsia"/>
          <w:sz w:val="24"/>
          <w:szCs w:val="24"/>
        </w:rPr>
        <w:footnoteReference w:id="7"/>
      </w:r>
      <w:r>
        <w:rPr>
          <w:rFonts w:ascii="仿宋" w:eastAsia="仿宋" w:hAnsi="仿宋" w:hint="eastAsia"/>
          <w:sz w:val="24"/>
          <w:szCs w:val="24"/>
        </w:rPr>
        <w:t>。这一研究为探究在线教学中相关工具性支持提供了启示。教师是在线教学的主体，但现有研究主要集中于学生在线学习</w:t>
      </w:r>
      <w:r>
        <w:rPr>
          <w:rFonts w:ascii="仿宋" w:eastAsia="仿宋" w:hAnsi="仿宋" w:hint="eastAsia"/>
          <w:sz w:val="24"/>
          <w:szCs w:val="24"/>
        </w:rPr>
        <w:t>的积极性</w:t>
      </w:r>
      <w:r>
        <w:rPr>
          <w:rFonts w:ascii="仿宋" w:eastAsia="仿宋" w:hAnsi="仿宋" w:hint="eastAsia"/>
          <w:sz w:val="24"/>
          <w:szCs w:val="24"/>
        </w:rPr>
        <w:t>，往往将教师作为影响学生在线学习相关因素之一。因此，为进一步全面分析教师在线教学满意度影响因素，对一般环境下教师教学满意度影响因素也进行了分析，发现外部支持也是影响教师教学满意度重要影响因素，如徐志勇等（</w:t>
      </w:r>
      <w:r>
        <w:rPr>
          <w:rFonts w:ascii="仿宋" w:eastAsia="仿宋" w:hAnsi="仿宋" w:hint="eastAsia"/>
          <w:sz w:val="24"/>
          <w:szCs w:val="24"/>
        </w:rPr>
        <w:t>2012</w:t>
      </w:r>
      <w:r>
        <w:rPr>
          <w:rFonts w:ascii="仿宋" w:eastAsia="仿宋" w:hAnsi="仿宋" w:hint="eastAsia"/>
          <w:sz w:val="24"/>
          <w:szCs w:val="24"/>
        </w:rPr>
        <w:t>）通过对北京市教师工作调查，发现校方对教师的有力支持能使教师获</w:t>
      </w:r>
      <w:r>
        <w:rPr>
          <w:rFonts w:ascii="仿宋" w:eastAsia="仿宋" w:hAnsi="仿宋" w:hint="eastAsia"/>
          <w:sz w:val="24"/>
          <w:szCs w:val="24"/>
        </w:rPr>
        <w:t>得成就感、尊重及快乐，提升教师满意度</w:t>
      </w:r>
      <w:r>
        <w:rPr>
          <w:rStyle w:val="ab"/>
          <w:rFonts w:ascii="仿宋" w:eastAsia="仿宋" w:hAnsi="仿宋" w:hint="eastAsia"/>
          <w:sz w:val="24"/>
          <w:szCs w:val="24"/>
        </w:rPr>
        <w:footnoteReference w:id="8"/>
      </w:r>
      <w:r>
        <w:rPr>
          <w:rFonts w:ascii="仿宋" w:eastAsia="仿宋" w:hAnsi="仿宋" w:hint="eastAsia"/>
          <w:sz w:val="24"/>
          <w:szCs w:val="24"/>
        </w:rPr>
        <w:t>；焦立涛等（</w:t>
      </w:r>
      <w:r>
        <w:rPr>
          <w:rFonts w:ascii="仿宋" w:eastAsia="仿宋" w:hAnsi="仿宋" w:hint="eastAsia"/>
          <w:sz w:val="24"/>
          <w:szCs w:val="24"/>
        </w:rPr>
        <w:t>2016</w:t>
      </w:r>
      <w:r>
        <w:rPr>
          <w:rFonts w:ascii="仿宋" w:eastAsia="仿宋" w:hAnsi="仿宋" w:hint="eastAsia"/>
          <w:sz w:val="24"/>
          <w:szCs w:val="24"/>
        </w:rPr>
        <w:t>）证明教师工作环境的有效支持能显著提升教师工作</w:t>
      </w:r>
      <w:r>
        <w:rPr>
          <w:rFonts w:ascii="仿宋" w:eastAsia="仿宋" w:hAnsi="仿宋" w:hint="eastAsia"/>
          <w:sz w:val="24"/>
          <w:szCs w:val="24"/>
        </w:rPr>
        <w:t>积极性</w:t>
      </w:r>
      <w:r>
        <w:rPr>
          <w:rStyle w:val="ab"/>
          <w:rFonts w:ascii="仿宋" w:eastAsia="仿宋" w:hAnsi="仿宋" w:hint="eastAsia"/>
          <w:sz w:val="24"/>
          <w:szCs w:val="24"/>
        </w:rPr>
        <w:footnoteReference w:id="9"/>
      </w:r>
      <w:r>
        <w:rPr>
          <w:rFonts w:ascii="仿宋" w:eastAsia="仿宋" w:hAnsi="仿宋" w:hint="eastAsia"/>
          <w:sz w:val="24"/>
          <w:szCs w:val="24"/>
        </w:rPr>
        <w:t>。</w:t>
      </w:r>
    </w:p>
    <w:p w14:paraId="183E1725" w14:textId="77777777" w:rsidR="00524ED3" w:rsidRDefault="00B30E1F">
      <w:pPr>
        <w:spacing w:line="360" w:lineRule="auto"/>
        <w:ind w:firstLineChars="200" w:firstLine="480"/>
        <w:rPr>
          <w:rFonts w:ascii="仿宋" w:eastAsia="仿宋" w:hAnsi="仿宋"/>
          <w:b/>
          <w:bCs/>
          <w:sz w:val="24"/>
          <w:szCs w:val="24"/>
        </w:rPr>
      </w:pPr>
      <w:r>
        <w:rPr>
          <w:rFonts w:ascii="仿宋" w:eastAsia="仿宋" w:hAnsi="仿宋" w:hint="eastAsia"/>
          <w:b/>
          <w:bCs/>
          <w:sz w:val="24"/>
          <w:szCs w:val="24"/>
        </w:rPr>
        <w:t>(</w:t>
      </w:r>
      <w:r>
        <w:rPr>
          <w:rFonts w:ascii="仿宋" w:eastAsia="仿宋" w:hAnsi="仿宋" w:hint="eastAsia"/>
          <w:b/>
          <w:bCs/>
          <w:sz w:val="24"/>
          <w:szCs w:val="24"/>
        </w:rPr>
        <w:t>二</w:t>
      </w:r>
      <w:r>
        <w:rPr>
          <w:rFonts w:ascii="仿宋" w:eastAsia="仿宋" w:hAnsi="仿宋" w:hint="eastAsia"/>
          <w:b/>
          <w:bCs/>
          <w:sz w:val="24"/>
          <w:szCs w:val="24"/>
        </w:rPr>
        <w:t>)</w:t>
      </w:r>
      <w:r>
        <w:rPr>
          <w:rFonts w:ascii="仿宋" w:eastAsia="仿宋" w:hAnsi="仿宋" w:hint="eastAsia"/>
          <w:b/>
          <w:bCs/>
          <w:sz w:val="24"/>
          <w:szCs w:val="24"/>
        </w:rPr>
        <w:t>在线学习的</w:t>
      </w:r>
      <w:r>
        <w:rPr>
          <w:rFonts w:ascii="仿宋" w:eastAsia="仿宋" w:hAnsi="仿宋" w:hint="eastAsia"/>
          <w:b/>
          <w:bCs/>
          <w:sz w:val="24"/>
          <w:szCs w:val="24"/>
        </w:rPr>
        <w:t>研究现状</w:t>
      </w:r>
    </w:p>
    <w:p w14:paraId="210AAC47" w14:textId="77777777" w:rsidR="00524ED3" w:rsidRDefault="00B30E1F">
      <w:pPr>
        <w:spacing w:line="360" w:lineRule="auto"/>
        <w:ind w:firstLineChars="200" w:firstLine="480"/>
        <w:rPr>
          <w:rFonts w:ascii="仿宋" w:eastAsia="仿宋" w:hAnsi="仿宋"/>
          <w:sz w:val="24"/>
          <w:szCs w:val="24"/>
        </w:rPr>
      </w:pPr>
      <w:r>
        <w:rPr>
          <w:rFonts w:ascii="仿宋" w:eastAsia="仿宋" w:hAnsi="仿宋" w:hint="eastAsia"/>
          <w:sz w:val="24"/>
          <w:szCs w:val="24"/>
        </w:rPr>
        <w:t>学生的在线学习情况同样影响着职业院校在线教育常态化。目前，相关研究对学生的在线学习研究主要集中于两个方面，一是在线学习的外部条件，其一是在线交互研究，如</w:t>
      </w:r>
      <w:proofErr w:type="spellStart"/>
      <w:r>
        <w:rPr>
          <w:rFonts w:ascii="仿宋" w:eastAsia="仿宋" w:hAnsi="仿宋" w:hint="eastAsia"/>
          <w:sz w:val="24"/>
          <w:szCs w:val="24"/>
        </w:rPr>
        <w:t>Arbaugh</w:t>
      </w:r>
      <w:proofErr w:type="spellEnd"/>
      <w:r>
        <w:rPr>
          <w:rFonts w:ascii="仿宋" w:eastAsia="仿宋" w:hAnsi="仿宋" w:hint="eastAsia"/>
          <w:sz w:val="24"/>
          <w:szCs w:val="24"/>
        </w:rPr>
        <w:t>运用实证研究证明了在线交互对在线学习产生正向影响</w:t>
      </w:r>
      <w:r>
        <w:rPr>
          <w:rStyle w:val="ab"/>
          <w:rFonts w:ascii="仿宋" w:eastAsia="仿宋" w:hAnsi="仿宋" w:hint="eastAsia"/>
          <w:sz w:val="24"/>
          <w:szCs w:val="24"/>
        </w:rPr>
        <w:footnoteReference w:id="10"/>
      </w:r>
      <w:r>
        <w:rPr>
          <w:rFonts w:ascii="仿宋" w:eastAsia="仿宋" w:hAnsi="仿宋" w:hint="eastAsia"/>
          <w:sz w:val="24"/>
          <w:szCs w:val="24"/>
        </w:rPr>
        <w:t>；荆永君研究发现教师能够通过对讨论话题的引导作用调动生生之间、师生之间的互动，从而积极参与课程的思考</w:t>
      </w:r>
      <w:r>
        <w:rPr>
          <w:rStyle w:val="ab"/>
          <w:rFonts w:ascii="仿宋" w:eastAsia="仿宋" w:hAnsi="仿宋" w:hint="eastAsia"/>
          <w:sz w:val="24"/>
          <w:szCs w:val="24"/>
        </w:rPr>
        <w:footnoteReference w:id="11"/>
      </w:r>
      <w:r>
        <w:rPr>
          <w:rFonts w:ascii="仿宋" w:eastAsia="仿宋" w:hAnsi="仿宋" w:hint="eastAsia"/>
          <w:sz w:val="24"/>
          <w:szCs w:val="24"/>
        </w:rPr>
        <w:t>；蒋志辉等对比</w:t>
      </w:r>
      <w:r w:rsidRPr="008D1451">
        <w:rPr>
          <w:rFonts w:ascii="仿宋" w:eastAsia="仿宋" w:hAnsi="仿宋" w:hint="eastAsia"/>
          <w:color w:val="FF0000"/>
          <w:sz w:val="24"/>
          <w:szCs w:val="24"/>
        </w:rPr>
        <w:t>直播和录播</w:t>
      </w:r>
      <w:r>
        <w:rPr>
          <w:rFonts w:ascii="仿宋" w:eastAsia="仿宋" w:hAnsi="仿宋" w:hint="eastAsia"/>
          <w:sz w:val="24"/>
          <w:szCs w:val="24"/>
        </w:rPr>
        <w:t>两种在线学习形式，发</w:t>
      </w:r>
      <w:r>
        <w:rPr>
          <w:rFonts w:ascii="仿宋" w:eastAsia="仿宋" w:hAnsi="仿宋" w:hint="eastAsia"/>
          <w:sz w:val="24"/>
          <w:szCs w:val="24"/>
        </w:rPr>
        <w:t>现在直播情境中，学生的临场感更强，学习效果更好</w:t>
      </w:r>
      <w:r>
        <w:rPr>
          <w:rStyle w:val="ab"/>
          <w:rFonts w:ascii="仿宋" w:eastAsia="仿宋" w:hAnsi="仿宋" w:hint="eastAsia"/>
          <w:sz w:val="24"/>
          <w:szCs w:val="24"/>
        </w:rPr>
        <w:footnoteReference w:id="12"/>
      </w:r>
      <w:r>
        <w:rPr>
          <w:rFonts w:ascii="仿宋" w:eastAsia="仿宋" w:hAnsi="仿宋" w:hint="eastAsia"/>
          <w:sz w:val="24"/>
          <w:szCs w:val="24"/>
        </w:rPr>
        <w:t>。其二是技</w:t>
      </w:r>
      <w:r>
        <w:rPr>
          <w:rFonts w:ascii="仿宋" w:eastAsia="仿宋" w:hAnsi="仿宋" w:hint="eastAsia"/>
          <w:sz w:val="24"/>
          <w:szCs w:val="24"/>
        </w:rPr>
        <w:lastRenderedPageBreak/>
        <w:t>术支持研究，如王宁等验证了界面设计和网络资源呈现对学生在线学习满意度的影响效果显著</w:t>
      </w:r>
      <w:r>
        <w:rPr>
          <w:rStyle w:val="ab"/>
          <w:rFonts w:ascii="仿宋" w:eastAsia="仿宋" w:hAnsi="仿宋" w:hint="eastAsia"/>
          <w:sz w:val="24"/>
          <w:szCs w:val="24"/>
        </w:rPr>
        <w:footnoteReference w:id="13"/>
      </w:r>
      <w:r>
        <w:rPr>
          <w:rFonts w:ascii="仿宋" w:eastAsia="仿宋" w:hAnsi="仿宋" w:hint="eastAsia"/>
          <w:sz w:val="24"/>
          <w:szCs w:val="24"/>
        </w:rPr>
        <w:t>；王妍莉提出感知有用性和感知易用性是影响在线学习满意度的关键因素</w:t>
      </w:r>
      <w:r>
        <w:rPr>
          <w:rStyle w:val="ab"/>
          <w:rFonts w:ascii="仿宋" w:eastAsia="仿宋" w:hAnsi="仿宋" w:hint="eastAsia"/>
          <w:sz w:val="24"/>
          <w:szCs w:val="24"/>
        </w:rPr>
        <w:footnoteReference w:id="14"/>
      </w:r>
      <w:r>
        <w:rPr>
          <w:rFonts w:ascii="仿宋" w:eastAsia="仿宋" w:hAnsi="仿宋" w:hint="eastAsia"/>
          <w:sz w:val="24"/>
          <w:szCs w:val="24"/>
        </w:rPr>
        <w:t>。</w:t>
      </w:r>
      <w:r>
        <w:rPr>
          <w:rFonts w:ascii="仿宋" w:eastAsia="仿宋" w:hAnsi="仿宋" w:hint="eastAsia"/>
          <w:sz w:val="24"/>
          <w:szCs w:val="24"/>
        </w:rPr>
        <w:t>二是学习者自身因素，其一是行为意愿，</w:t>
      </w:r>
      <w:r>
        <w:rPr>
          <w:rFonts w:ascii="仿宋" w:eastAsia="仿宋" w:hAnsi="仿宋" w:hint="eastAsia"/>
          <w:sz w:val="24"/>
          <w:szCs w:val="24"/>
        </w:rPr>
        <w:t>Ismail SAHIN</w:t>
      </w:r>
      <w:r>
        <w:rPr>
          <w:rFonts w:ascii="仿宋" w:eastAsia="仿宋" w:hAnsi="仿宋" w:hint="eastAsia"/>
          <w:sz w:val="24"/>
          <w:szCs w:val="24"/>
        </w:rPr>
        <w:t>通过回归分析发现，学生的主动学习意愿与远程学习满意度呈相关</w:t>
      </w:r>
      <w:r>
        <w:rPr>
          <w:rStyle w:val="ab"/>
          <w:rFonts w:ascii="仿宋" w:eastAsia="仿宋" w:hAnsi="仿宋" w:hint="eastAsia"/>
          <w:sz w:val="24"/>
          <w:szCs w:val="24"/>
        </w:rPr>
        <w:footnoteReference w:id="15"/>
      </w:r>
      <w:r>
        <w:rPr>
          <w:rFonts w:ascii="仿宋" w:eastAsia="仿宋" w:hAnsi="仿宋" w:hint="eastAsia"/>
          <w:sz w:val="24"/>
          <w:szCs w:val="24"/>
        </w:rPr>
        <w:t>；邵春玲验证了行为意愿对在线学习满意度存在显著积极影响</w:t>
      </w:r>
      <w:r>
        <w:rPr>
          <w:rStyle w:val="ab"/>
          <w:rFonts w:ascii="仿宋" w:eastAsia="仿宋" w:hAnsi="仿宋" w:hint="eastAsia"/>
          <w:sz w:val="24"/>
          <w:szCs w:val="24"/>
        </w:rPr>
        <w:footnoteReference w:id="16"/>
      </w:r>
      <w:r>
        <w:rPr>
          <w:rFonts w:ascii="仿宋" w:eastAsia="仿宋" w:hAnsi="仿宋" w:hint="eastAsia"/>
          <w:sz w:val="24"/>
          <w:szCs w:val="24"/>
        </w:rPr>
        <w:t>。</w:t>
      </w:r>
      <w:r>
        <w:rPr>
          <w:rFonts w:ascii="仿宋" w:eastAsia="仿宋" w:hAnsi="仿宋" w:hint="eastAsia"/>
          <w:sz w:val="24"/>
          <w:szCs w:val="24"/>
        </w:rPr>
        <w:t>其二是学习动机，李宝等认为混合学习满意度的影响因素中，学习动机、学习氛围和交互行为是关键因素</w:t>
      </w:r>
      <w:r>
        <w:rPr>
          <w:rStyle w:val="ab"/>
          <w:rFonts w:ascii="仿宋" w:eastAsia="仿宋" w:hAnsi="仿宋" w:hint="eastAsia"/>
          <w:sz w:val="24"/>
          <w:szCs w:val="24"/>
        </w:rPr>
        <w:footnoteReference w:id="17"/>
      </w:r>
      <w:r>
        <w:rPr>
          <w:rFonts w:ascii="仿宋" w:eastAsia="仿宋" w:hAnsi="仿宋" w:hint="eastAsia"/>
          <w:sz w:val="24"/>
          <w:szCs w:val="24"/>
        </w:rPr>
        <w:t>。其三是投入成本，李爽等基于学习行为投入，开展了学习行为的分析和测量研究，结果表明行为投入中学术挑战因子能够显著预测学习行为</w:t>
      </w:r>
      <w:r>
        <w:rPr>
          <w:rStyle w:val="ab"/>
          <w:rFonts w:ascii="仿宋" w:eastAsia="仿宋" w:hAnsi="仿宋" w:hint="eastAsia"/>
          <w:sz w:val="24"/>
          <w:szCs w:val="24"/>
        </w:rPr>
        <w:footnoteReference w:id="18"/>
      </w:r>
      <w:r>
        <w:rPr>
          <w:rFonts w:ascii="仿宋" w:eastAsia="仿宋" w:hAnsi="仿宋" w:hint="eastAsia"/>
          <w:sz w:val="24"/>
          <w:szCs w:val="24"/>
        </w:rPr>
        <w:t>。</w:t>
      </w:r>
    </w:p>
    <w:p w14:paraId="317FDE5C" w14:textId="77777777" w:rsidR="00524ED3" w:rsidRDefault="00B30E1F">
      <w:pPr>
        <w:spacing w:line="360" w:lineRule="auto"/>
        <w:ind w:firstLineChars="200" w:firstLine="480"/>
        <w:rPr>
          <w:rFonts w:ascii="仿宋" w:eastAsia="仿宋" w:hAnsi="仿宋"/>
          <w:b/>
          <w:bCs/>
          <w:sz w:val="24"/>
          <w:szCs w:val="24"/>
        </w:rPr>
      </w:pPr>
      <w:r>
        <w:rPr>
          <w:rFonts w:ascii="仿宋" w:eastAsia="仿宋" w:hAnsi="仿宋" w:hint="eastAsia"/>
          <w:b/>
          <w:bCs/>
          <w:sz w:val="24"/>
          <w:szCs w:val="24"/>
        </w:rPr>
        <w:t>(</w:t>
      </w:r>
      <w:r>
        <w:rPr>
          <w:rFonts w:ascii="仿宋" w:eastAsia="仿宋" w:hAnsi="仿宋" w:hint="eastAsia"/>
          <w:b/>
          <w:bCs/>
          <w:sz w:val="24"/>
          <w:szCs w:val="24"/>
        </w:rPr>
        <w:t>三</w:t>
      </w:r>
      <w:r>
        <w:rPr>
          <w:rFonts w:ascii="仿宋" w:eastAsia="仿宋" w:hAnsi="仿宋" w:hint="eastAsia"/>
          <w:b/>
          <w:bCs/>
          <w:sz w:val="24"/>
          <w:szCs w:val="24"/>
        </w:rPr>
        <w:t>)</w:t>
      </w:r>
      <w:r>
        <w:rPr>
          <w:rFonts w:ascii="仿宋" w:eastAsia="仿宋" w:hAnsi="仿宋" w:hint="eastAsia"/>
          <w:b/>
          <w:bCs/>
          <w:sz w:val="24"/>
          <w:szCs w:val="24"/>
        </w:rPr>
        <w:t>学校办学</w:t>
      </w:r>
      <w:r>
        <w:rPr>
          <w:rFonts w:ascii="仿宋" w:eastAsia="仿宋" w:hAnsi="仿宋" w:hint="eastAsia"/>
          <w:b/>
          <w:bCs/>
          <w:sz w:val="24"/>
          <w:szCs w:val="24"/>
        </w:rPr>
        <w:t>与在线</w:t>
      </w:r>
      <w:r>
        <w:rPr>
          <w:rFonts w:ascii="仿宋" w:eastAsia="仿宋" w:hAnsi="仿宋" w:hint="eastAsia"/>
          <w:b/>
          <w:bCs/>
          <w:sz w:val="24"/>
          <w:szCs w:val="24"/>
        </w:rPr>
        <w:t>教育</w:t>
      </w:r>
      <w:r>
        <w:rPr>
          <w:rFonts w:ascii="仿宋" w:eastAsia="仿宋" w:hAnsi="仿宋" w:hint="eastAsia"/>
          <w:b/>
          <w:bCs/>
          <w:sz w:val="24"/>
          <w:szCs w:val="24"/>
        </w:rPr>
        <w:t>的相关研究</w:t>
      </w:r>
    </w:p>
    <w:p w14:paraId="11823C9A" w14:textId="77777777" w:rsidR="00524ED3" w:rsidRDefault="00B30E1F">
      <w:pPr>
        <w:spacing w:line="360" w:lineRule="auto"/>
        <w:ind w:firstLineChars="200" w:firstLine="480"/>
        <w:rPr>
          <w:rFonts w:ascii="仿宋" w:eastAsia="仿宋" w:hAnsi="仿宋"/>
          <w:sz w:val="24"/>
          <w:szCs w:val="24"/>
        </w:rPr>
      </w:pPr>
      <w:r>
        <w:rPr>
          <w:rFonts w:ascii="仿宋" w:eastAsia="仿宋" w:hAnsi="仿宋" w:hint="eastAsia"/>
          <w:sz w:val="24"/>
          <w:szCs w:val="24"/>
        </w:rPr>
        <w:t>在线</w:t>
      </w:r>
      <w:r>
        <w:rPr>
          <w:rFonts w:ascii="仿宋" w:eastAsia="仿宋" w:hAnsi="仿宋" w:hint="eastAsia"/>
          <w:sz w:val="24"/>
          <w:szCs w:val="24"/>
        </w:rPr>
        <w:t>教育</w:t>
      </w:r>
      <w:r>
        <w:rPr>
          <w:rFonts w:ascii="仿宋" w:eastAsia="仿宋" w:hAnsi="仿宋" w:hint="eastAsia"/>
          <w:sz w:val="24"/>
          <w:szCs w:val="24"/>
        </w:rPr>
        <w:t>作为</w:t>
      </w:r>
      <w:r>
        <w:rPr>
          <w:rFonts w:ascii="仿宋" w:eastAsia="仿宋" w:hAnsi="仿宋" w:hint="eastAsia"/>
          <w:sz w:val="24"/>
          <w:szCs w:val="24"/>
        </w:rPr>
        <w:t>后疫情时代职业院校</w:t>
      </w:r>
      <w:r>
        <w:rPr>
          <w:rFonts w:ascii="仿宋" w:eastAsia="仿宋" w:hAnsi="仿宋" w:hint="eastAsia"/>
          <w:sz w:val="24"/>
          <w:szCs w:val="24"/>
        </w:rPr>
        <w:t>的典型应用场景之一，是数字校园功能的具体体现。关于</w:t>
      </w:r>
      <w:r>
        <w:rPr>
          <w:rFonts w:ascii="仿宋" w:eastAsia="仿宋" w:hAnsi="仿宋" w:hint="eastAsia"/>
          <w:sz w:val="24"/>
          <w:szCs w:val="24"/>
        </w:rPr>
        <w:t>学校办学</w:t>
      </w:r>
      <w:r>
        <w:rPr>
          <w:rFonts w:ascii="仿宋" w:eastAsia="仿宋" w:hAnsi="仿宋" w:hint="eastAsia"/>
          <w:sz w:val="24"/>
          <w:szCs w:val="24"/>
        </w:rPr>
        <w:t>与在线</w:t>
      </w:r>
      <w:r>
        <w:rPr>
          <w:rFonts w:ascii="仿宋" w:eastAsia="仿宋" w:hAnsi="仿宋" w:hint="eastAsia"/>
          <w:sz w:val="24"/>
          <w:szCs w:val="24"/>
        </w:rPr>
        <w:t>教育</w:t>
      </w:r>
      <w:r>
        <w:rPr>
          <w:rFonts w:ascii="仿宋" w:eastAsia="仿宋" w:hAnsi="仿宋" w:hint="eastAsia"/>
          <w:sz w:val="24"/>
          <w:szCs w:val="24"/>
        </w:rPr>
        <w:t>的相关研究主要集中在三个方面：</w:t>
      </w:r>
      <w:r>
        <w:rPr>
          <w:rFonts w:ascii="仿宋" w:eastAsia="仿宋" w:hAnsi="仿宋" w:hint="eastAsia"/>
          <w:sz w:val="24"/>
          <w:szCs w:val="24"/>
        </w:rPr>
        <w:t>第一，</w:t>
      </w:r>
      <w:r>
        <w:rPr>
          <w:rFonts w:ascii="仿宋" w:eastAsia="仿宋" w:hAnsi="仿宋" w:hint="eastAsia"/>
          <w:sz w:val="24"/>
          <w:szCs w:val="24"/>
        </w:rPr>
        <w:t>关注校园网络化和虚拟化技术构建，以促进更好的网络学习环境为研究重点，重在建构技术运用和教学流程模型，以优化网络学习</w:t>
      </w:r>
      <w:r>
        <w:rPr>
          <w:rFonts w:ascii="仿宋" w:eastAsia="仿宋" w:hAnsi="仿宋" w:hint="eastAsia"/>
          <w:sz w:val="24"/>
          <w:szCs w:val="24"/>
        </w:rPr>
        <w:t>的体验</w:t>
      </w:r>
      <w:r>
        <w:rPr>
          <w:rStyle w:val="ab"/>
          <w:rFonts w:ascii="仿宋" w:eastAsia="仿宋" w:hAnsi="仿宋" w:hint="eastAsia"/>
          <w:sz w:val="24"/>
          <w:szCs w:val="24"/>
        </w:rPr>
        <w:footnoteReference w:id="19"/>
      </w:r>
      <w:r>
        <w:rPr>
          <w:rStyle w:val="ab"/>
          <w:rFonts w:ascii="仿宋" w:eastAsia="仿宋" w:hAnsi="仿宋" w:hint="eastAsia"/>
          <w:sz w:val="24"/>
          <w:szCs w:val="24"/>
        </w:rPr>
        <w:footnoteReference w:id="20"/>
      </w:r>
      <w:r>
        <w:rPr>
          <w:rStyle w:val="ab"/>
          <w:rFonts w:ascii="仿宋" w:eastAsia="仿宋" w:hAnsi="仿宋" w:hint="eastAsia"/>
          <w:sz w:val="24"/>
          <w:szCs w:val="24"/>
        </w:rPr>
        <w:footnoteReference w:id="21"/>
      </w:r>
      <w:r>
        <w:rPr>
          <w:rStyle w:val="ab"/>
          <w:rFonts w:ascii="仿宋" w:eastAsia="仿宋" w:hAnsi="仿宋" w:hint="eastAsia"/>
          <w:sz w:val="24"/>
          <w:szCs w:val="24"/>
        </w:rPr>
        <w:footnoteReference w:id="22"/>
      </w:r>
      <w:r>
        <w:rPr>
          <w:rFonts w:ascii="仿宋" w:eastAsia="仿宋" w:hAnsi="仿宋" w:hint="eastAsia"/>
          <w:sz w:val="24"/>
          <w:szCs w:val="24"/>
        </w:rPr>
        <w:t>；</w:t>
      </w:r>
      <w:r>
        <w:rPr>
          <w:rFonts w:ascii="仿宋" w:eastAsia="仿宋" w:hAnsi="仿宋" w:hint="eastAsia"/>
          <w:sz w:val="24"/>
          <w:szCs w:val="24"/>
        </w:rPr>
        <w:t>第二，</w:t>
      </w:r>
      <w:r>
        <w:rPr>
          <w:rFonts w:ascii="仿宋" w:eastAsia="仿宋" w:hAnsi="仿宋" w:hint="eastAsia"/>
          <w:sz w:val="24"/>
          <w:szCs w:val="24"/>
        </w:rPr>
        <w:t>聚焦校园</w:t>
      </w:r>
      <w:r>
        <w:rPr>
          <w:rFonts w:ascii="仿宋" w:eastAsia="仿宋" w:hAnsi="仿宋" w:hint="eastAsia"/>
          <w:sz w:val="24"/>
          <w:szCs w:val="24"/>
        </w:rPr>
        <w:lastRenderedPageBreak/>
        <w:t>评价指标的设计和应用，通过设计数字校园评价指标体系以及对校园管理进行指数评价指标体系的研究，来提高校园的</w:t>
      </w:r>
      <w:r>
        <w:rPr>
          <w:rFonts w:ascii="仿宋" w:eastAsia="仿宋" w:hAnsi="仿宋" w:hint="eastAsia"/>
          <w:sz w:val="24"/>
          <w:szCs w:val="24"/>
        </w:rPr>
        <w:t>数字化</w:t>
      </w:r>
      <w:r>
        <w:rPr>
          <w:rFonts w:ascii="仿宋" w:eastAsia="仿宋" w:hAnsi="仿宋" w:hint="eastAsia"/>
          <w:sz w:val="24"/>
          <w:szCs w:val="24"/>
        </w:rPr>
        <w:t>建设能力</w:t>
      </w:r>
      <w:r>
        <w:rPr>
          <w:rStyle w:val="ab"/>
          <w:rFonts w:ascii="仿宋" w:eastAsia="仿宋" w:hAnsi="仿宋" w:hint="eastAsia"/>
          <w:sz w:val="24"/>
          <w:szCs w:val="24"/>
        </w:rPr>
        <w:footnoteReference w:id="23"/>
      </w:r>
      <w:r>
        <w:rPr>
          <w:rStyle w:val="ab"/>
          <w:rFonts w:ascii="仿宋" w:eastAsia="仿宋" w:hAnsi="仿宋" w:hint="eastAsia"/>
          <w:sz w:val="24"/>
          <w:szCs w:val="24"/>
        </w:rPr>
        <w:footnoteReference w:id="24"/>
      </w:r>
      <w:r>
        <w:rPr>
          <w:rFonts w:ascii="仿宋" w:eastAsia="仿宋" w:hAnsi="仿宋" w:hint="eastAsia"/>
          <w:sz w:val="24"/>
          <w:szCs w:val="24"/>
        </w:rPr>
        <w:t>；</w:t>
      </w:r>
      <w:r>
        <w:rPr>
          <w:rFonts w:ascii="仿宋" w:eastAsia="仿宋" w:hAnsi="仿宋" w:hint="eastAsia"/>
          <w:sz w:val="24"/>
          <w:szCs w:val="24"/>
        </w:rPr>
        <w:t>(3)</w:t>
      </w:r>
      <w:r>
        <w:rPr>
          <w:rFonts w:ascii="仿宋" w:eastAsia="仿宋" w:hAnsi="仿宋" w:hint="eastAsia"/>
          <w:sz w:val="24"/>
          <w:szCs w:val="24"/>
        </w:rPr>
        <w:t>利用数字校园的在线教学支持那些处于学习环境较差的学生学习，例如为残疾学生提供信息技术支持下的无障碍学习环境等</w:t>
      </w:r>
      <w:r>
        <w:rPr>
          <w:rStyle w:val="ab"/>
          <w:rFonts w:ascii="仿宋" w:eastAsia="仿宋" w:hAnsi="仿宋" w:hint="eastAsia"/>
          <w:sz w:val="24"/>
          <w:szCs w:val="24"/>
        </w:rPr>
        <w:footnoteReference w:id="25"/>
      </w:r>
      <w:r>
        <w:rPr>
          <w:rStyle w:val="ab"/>
          <w:rFonts w:ascii="仿宋" w:eastAsia="仿宋" w:hAnsi="仿宋" w:hint="eastAsia"/>
          <w:sz w:val="24"/>
          <w:szCs w:val="24"/>
        </w:rPr>
        <w:footnoteReference w:id="26"/>
      </w:r>
      <w:r>
        <w:rPr>
          <w:rFonts w:ascii="仿宋" w:eastAsia="仿宋" w:hAnsi="仿宋" w:hint="eastAsia"/>
          <w:sz w:val="24"/>
          <w:szCs w:val="24"/>
        </w:rPr>
        <w:t>。纵观已有研究，</w:t>
      </w:r>
      <w:r>
        <w:rPr>
          <w:rFonts w:ascii="仿宋" w:eastAsia="仿宋" w:hAnsi="仿宋" w:hint="eastAsia"/>
          <w:sz w:val="24"/>
          <w:szCs w:val="24"/>
        </w:rPr>
        <w:t>学校</w:t>
      </w:r>
      <w:r>
        <w:rPr>
          <w:rFonts w:ascii="仿宋" w:eastAsia="仿宋" w:hAnsi="仿宋" w:hint="eastAsia"/>
          <w:sz w:val="24"/>
          <w:szCs w:val="24"/>
        </w:rPr>
        <w:t>能够为在线教学提供资源共享、技术工具、师资保障等支撑条件，但对</w:t>
      </w:r>
      <w:r>
        <w:rPr>
          <w:rFonts w:ascii="仿宋" w:eastAsia="仿宋" w:hAnsi="仿宋" w:hint="eastAsia"/>
          <w:sz w:val="24"/>
          <w:szCs w:val="24"/>
        </w:rPr>
        <w:t>学校</w:t>
      </w:r>
      <w:r>
        <w:rPr>
          <w:rFonts w:ascii="仿宋" w:eastAsia="仿宋" w:hAnsi="仿宋" w:hint="eastAsia"/>
          <w:sz w:val="24"/>
          <w:szCs w:val="24"/>
        </w:rPr>
        <w:t>在多大程度上支持在线</w:t>
      </w:r>
      <w:r>
        <w:rPr>
          <w:rFonts w:ascii="仿宋" w:eastAsia="仿宋" w:hAnsi="仿宋" w:hint="eastAsia"/>
          <w:sz w:val="24"/>
          <w:szCs w:val="24"/>
        </w:rPr>
        <w:t>教育常态化开展</w:t>
      </w:r>
      <w:r>
        <w:rPr>
          <w:rFonts w:ascii="仿宋" w:eastAsia="仿宋" w:hAnsi="仿宋" w:hint="eastAsia"/>
          <w:sz w:val="24"/>
          <w:szCs w:val="24"/>
        </w:rPr>
        <w:t>的研究较少，这就不利于把握</w:t>
      </w:r>
      <w:r>
        <w:rPr>
          <w:rFonts w:ascii="仿宋" w:eastAsia="仿宋" w:hAnsi="仿宋" w:hint="eastAsia"/>
          <w:sz w:val="24"/>
          <w:szCs w:val="24"/>
        </w:rPr>
        <w:t>后疫情时代在线教育常态化的</w:t>
      </w:r>
      <w:r>
        <w:rPr>
          <w:rFonts w:ascii="仿宋" w:eastAsia="仿宋" w:hAnsi="仿宋" w:hint="eastAsia"/>
          <w:sz w:val="24"/>
          <w:szCs w:val="24"/>
        </w:rPr>
        <w:t>建设。</w:t>
      </w:r>
    </w:p>
    <w:p w14:paraId="4C5B96DE" w14:textId="77777777" w:rsidR="00524ED3" w:rsidRDefault="00B30E1F">
      <w:pPr>
        <w:ind w:firstLineChars="200" w:firstLine="560"/>
        <w:rPr>
          <w:rFonts w:ascii="仿宋" w:eastAsia="仿宋" w:hAnsi="仿宋"/>
          <w:b/>
          <w:sz w:val="28"/>
          <w:szCs w:val="24"/>
        </w:rPr>
      </w:pPr>
      <w:r>
        <w:rPr>
          <w:rFonts w:ascii="仿宋" w:eastAsia="仿宋" w:hAnsi="仿宋" w:hint="eastAsia"/>
          <w:b/>
          <w:sz w:val="28"/>
          <w:szCs w:val="24"/>
        </w:rPr>
        <w:t>三、研究设计与实施</w:t>
      </w:r>
    </w:p>
    <w:p w14:paraId="70B7A1F4" w14:textId="77777777" w:rsidR="00524ED3" w:rsidRDefault="00B30E1F">
      <w:pPr>
        <w:spacing w:line="360" w:lineRule="auto"/>
        <w:ind w:firstLineChars="200" w:firstLine="480"/>
        <w:rPr>
          <w:rFonts w:ascii="仿宋" w:eastAsia="仿宋" w:hAnsi="仿宋"/>
          <w:b/>
          <w:bCs/>
          <w:sz w:val="24"/>
          <w:szCs w:val="24"/>
        </w:rPr>
      </w:pPr>
      <w:r>
        <w:rPr>
          <w:rFonts w:ascii="仿宋" w:eastAsia="仿宋" w:hAnsi="仿宋" w:hint="eastAsia"/>
          <w:b/>
          <w:bCs/>
          <w:sz w:val="24"/>
          <w:szCs w:val="24"/>
        </w:rPr>
        <w:t>（</w:t>
      </w:r>
      <w:r>
        <w:rPr>
          <w:rFonts w:ascii="仿宋" w:eastAsia="仿宋" w:hAnsi="仿宋" w:hint="eastAsia"/>
          <w:b/>
          <w:bCs/>
          <w:sz w:val="24"/>
          <w:szCs w:val="24"/>
        </w:rPr>
        <w:t>一</w:t>
      </w:r>
      <w:r>
        <w:rPr>
          <w:rFonts w:ascii="仿宋" w:eastAsia="仿宋" w:hAnsi="仿宋" w:hint="eastAsia"/>
          <w:b/>
          <w:bCs/>
          <w:sz w:val="24"/>
          <w:szCs w:val="24"/>
        </w:rPr>
        <w:t>）</w:t>
      </w:r>
      <w:r>
        <w:rPr>
          <w:rFonts w:ascii="仿宋" w:eastAsia="仿宋" w:hAnsi="仿宋" w:hint="eastAsia"/>
          <w:b/>
          <w:bCs/>
          <w:sz w:val="24"/>
          <w:szCs w:val="24"/>
        </w:rPr>
        <w:t>研究对象</w:t>
      </w:r>
    </w:p>
    <w:p w14:paraId="4FCD0FA4" w14:textId="77777777" w:rsidR="00524ED3" w:rsidRDefault="00B30E1F">
      <w:pPr>
        <w:spacing w:line="360" w:lineRule="auto"/>
        <w:ind w:firstLineChars="200" w:firstLine="480"/>
        <w:rPr>
          <w:rFonts w:ascii="仿宋" w:eastAsia="仿宋" w:hAnsi="仿宋"/>
          <w:sz w:val="24"/>
          <w:szCs w:val="24"/>
        </w:rPr>
      </w:pPr>
      <w:r>
        <w:rPr>
          <w:rFonts w:ascii="仿宋" w:eastAsia="仿宋" w:hAnsi="仿宋" w:hint="eastAsia"/>
          <w:sz w:val="24"/>
          <w:szCs w:val="24"/>
        </w:rPr>
        <w:t>为深入了解</w:t>
      </w:r>
      <w:r>
        <w:rPr>
          <w:rFonts w:ascii="仿宋" w:eastAsia="仿宋" w:hAnsi="仿宋" w:hint="eastAsia"/>
          <w:sz w:val="24"/>
          <w:szCs w:val="24"/>
        </w:rPr>
        <w:t>后疫情时代职业院校在线教育开展现状以及未来在线教育常态化发展情况，</w:t>
      </w:r>
      <w:r>
        <w:rPr>
          <w:rFonts w:ascii="仿宋" w:eastAsia="仿宋" w:hAnsi="仿宋" w:hint="eastAsia"/>
          <w:sz w:val="24"/>
          <w:szCs w:val="24"/>
        </w:rPr>
        <w:t>本研究</w:t>
      </w:r>
      <w:r>
        <w:rPr>
          <w:rFonts w:ascii="仿宋" w:eastAsia="仿宋" w:hAnsi="仿宋" w:hint="eastAsia"/>
          <w:sz w:val="24"/>
          <w:szCs w:val="24"/>
        </w:rPr>
        <w:t>拟</w:t>
      </w:r>
      <w:r>
        <w:rPr>
          <w:rFonts w:ascii="仿宋" w:eastAsia="仿宋" w:hAnsi="仿宋" w:hint="eastAsia"/>
          <w:sz w:val="24"/>
          <w:szCs w:val="24"/>
        </w:rPr>
        <w:t>于</w:t>
      </w:r>
      <w:r>
        <w:rPr>
          <w:rFonts w:ascii="仿宋" w:eastAsia="仿宋" w:hAnsi="仿宋" w:hint="eastAsia"/>
          <w:sz w:val="24"/>
          <w:szCs w:val="24"/>
        </w:rPr>
        <w:t>202</w:t>
      </w:r>
      <w:r>
        <w:rPr>
          <w:rFonts w:ascii="仿宋" w:eastAsia="仿宋" w:hAnsi="仿宋" w:hint="eastAsia"/>
          <w:sz w:val="24"/>
          <w:szCs w:val="24"/>
        </w:rPr>
        <w:t>1</w:t>
      </w:r>
      <w:r>
        <w:rPr>
          <w:rFonts w:ascii="仿宋" w:eastAsia="仿宋" w:hAnsi="仿宋" w:hint="eastAsia"/>
          <w:sz w:val="24"/>
          <w:szCs w:val="24"/>
        </w:rPr>
        <w:t>年</w:t>
      </w:r>
      <w:r>
        <w:rPr>
          <w:rFonts w:ascii="仿宋" w:eastAsia="仿宋" w:hAnsi="仿宋" w:hint="eastAsia"/>
          <w:sz w:val="24"/>
          <w:szCs w:val="24"/>
        </w:rPr>
        <w:t>6</w:t>
      </w:r>
      <w:r>
        <w:rPr>
          <w:rFonts w:ascii="仿宋" w:eastAsia="仿宋" w:hAnsi="仿宋" w:hint="eastAsia"/>
          <w:sz w:val="24"/>
          <w:szCs w:val="24"/>
        </w:rPr>
        <w:t>月通过在线问卷的形式调研</w:t>
      </w:r>
      <w:r>
        <w:rPr>
          <w:rFonts w:ascii="仿宋" w:eastAsia="仿宋" w:hAnsi="仿宋" w:hint="eastAsia"/>
          <w:sz w:val="24"/>
          <w:szCs w:val="24"/>
        </w:rPr>
        <w:t>全国范围内若干</w:t>
      </w:r>
      <w:r>
        <w:rPr>
          <w:rFonts w:ascii="仿宋" w:eastAsia="仿宋" w:hAnsi="仿宋" w:hint="eastAsia"/>
          <w:sz w:val="24"/>
          <w:szCs w:val="24"/>
        </w:rPr>
        <w:t>所</w:t>
      </w:r>
      <w:r>
        <w:rPr>
          <w:rFonts w:ascii="仿宋" w:eastAsia="仿宋" w:hAnsi="仿宋" w:hint="eastAsia"/>
          <w:sz w:val="24"/>
          <w:szCs w:val="24"/>
        </w:rPr>
        <w:t>（</w:t>
      </w:r>
      <w:r>
        <w:rPr>
          <w:rFonts w:ascii="仿宋" w:eastAsia="仿宋" w:hAnsi="仿宋" w:hint="eastAsia"/>
          <w:sz w:val="24"/>
          <w:szCs w:val="24"/>
        </w:rPr>
        <w:t>预计超过</w:t>
      </w:r>
      <w:r>
        <w:rPr>
          <w:rFonts w:ascii="仿宋" w:eastAsia="仿宋" w:hAnsi="仿宋" w:hint="eastAsia"/>
          <w:sz w:val="24"/>
          <w:szCs w:val="24"/>
        </w:rPr>
        <w:t>2000</w:t>
      </w:r>
      <w:r>
        <w:rPr>
          <w:rFonts w:ascii="仿宋" w:eastAsia="仿宋" w:hAnsi="仿宋" w:hint="eastAsia"/>
          <w:sz w:val="24"/>
          <w:szCs w:val="24"/>
        </w:rPr>
        <w:t>）</w:t>
      </w:r>
      <w:r>
        <w:rPr>
          <w:rFonts w:ascii="仿宋" w:eastAsia="仿宋" w:hAnsi="仿宋" w:hint="eastAsia"/>
          <w:sz w:val="24"/>
          <w:szCs w:val="24"/>
        </w:rPr>
        <w:t>的</w:t>
      </w:r>
      <w:r>
        <w:rPr>
          <w:rFonts w:ascii="仿宋" w:eastAsia="仿宋" w:hAnsi="仿宋" w:hint="eastAsia"/>
          <w:sz w:val="24"/>
          <w:szCs w:val="24"/>
        </w:rPr>
        <w:t>职业院校领导</w:t>
      </w:r>
      <w:r>
        <w:rPr>
          <w:rFonts w:ascii="仿宋" w:eastAsia="仿宋" w:hAnsi="仿宋" w:hint="eastAsia"/>
          <w:sz w:val="24"/>
          <w:szCs w:val="24"/>
        </w:rPr>
        <w:t>或信息化</w:t>
      </w:r>
      <w:r>
        <w:rPr>
          <w:rFonts w:ascii="仿宋" w:eastAsia="仿宋" w:hAnsi="仿宋" w:hint="eastAsia"/>
          <w:sz w:val="24"/>
          <w:szCs w:val="24"/>
        </w:rPr>
        <w:t>教学</w:t>
      </w:r>
      <w:r>
        <w:rPr>
          <w:rFonts w:ascii="仿宋" w:eastAsia="仿宋" w:hAnsi="仿宋" w:hint="eastAsia"/>
          <w:sz w:val="24"/>
          <w:szCs w:val="24"/>
        </w:rPr>
        <w:t>负责人，以及</w:t>
      </w:r>
      <w:r>
        <w:rPr>
          <w:rFonts w:ascii="仿宋" w:eastAsia="仿宋" w:hAnsi="仿宋" w:hint="eastAsia"/>
          <w:sz w:val="24"/>
          <w:szCs w:val="24"/>
        </w:rPr>
        <w:t>院校</w:t>
      </w:r>
      <w:r>
        <w:rPr>
          <w:rFonts w:ascii="仿宋" w:eastAsia="仿宋" w:hAnsi="仿宋" w:hint="eastAsia"/>
          <w:sz w:val="24"/>
          <w:szCs w:val="24"/>
        </w:rPr>
        <w:t>教师和学生</w:t>
      </w:r>
      <w:r>
        <w:rPr>
          <w:rFonts w:ascii="仿宋" w:eastAsia="仿宋" w:hAnsi="仿宋" w:hint="eastAsia"/>
          <w:sz w:val="24"/>
          <w:szCs w:val="24"/>
        </w:rPr>
        <w:t>。</w:t>
      </w:r>
      <w:r>
        <w:rPr>
          <w:rFonts w:ascii="仿宋" w:eastAsia="仿宋" w:hAnsi="仿宋" w:hint="eastAsia"/>
          <w:sz w:val="24"/>
          <w:szCs w:val="24"/>
        </w:rPr>
        <w:t>此外，为进一步了解</w:t>
      </w:r>
      <w:r>
        <w:rPr>
          <w:rFonts w:ascii="仿宋" w:eastAsia="仿宋" w:hAnsi="仿宋" w:hint="eastAsia"/>
          <w:sz w:val="24"/>
          <w:szCs w:val="24"/>
        </w:rPr>
        <w:t>后疫情时代在线教育常态化情况，</w:t>
      </w:r>
      <w:r>
        <w:rPr>
          <w:rFonts w:ascii="仿宋" w:eastAsia="仿宋" w:hAnsi="仿宋" w:hint="eastAsia"/>
          <w:sz w:val="24"/>
          <w:szCs w:val="24"/>
        </w:rPr>
        <w:t>本研究</w:t>
      </w:r>
      <w:r>
        <w:rPr>
          <w:rFonts w:ascii="仿宋" w:eastAsia="仿宋" w:hAnsi="仿宋" w:hint="eastAsia"/>
          <w:sz w:val="24"/>
          <w:szCs w:val="24"/>
        </w:rPr>
        <w:t>同时会对北京、浙江、江苏等省市的职业院校领导</w:t>
      </w:r>
      <w:r>
        <w:rPr>
          <w:rFonts w:ascii="仿宋" w:eastAsia="仿宋" w:hAnsi="仿宋" w:hint="eastAsia"/>
          <w:sz w:val="24"/>
          <w:szCs w:val="24"/>
        </w:rPr>
        <w:t>和师生进行了</w:t>
      </w:r>
      <w:r>
        <w:rPr>
          <w:rFonts w:ascii="仿宋" w:eastAsia="仿宋" w:hAnsi="仿宋" w:hint="eastAsia"/>
          <w:sz w:val="24"/>
          <w:szCs w:val="24"/>
        </w:rPr>
        <w:t>深度</w:t>
      </w:r>
      <w:r>
        <w:rPr>
          <w:rFonts w:ascii="仿宋" w:eastAsia="仿宋" w:hAnsi="仿宋" w:hint="eastAsia"/>
          <w:sz w:val="24"/>
          <w:szCs w:val="24"/>
        </w:rPr>
        <w:t>访谈。</w:t>
      </w:r>
    </w:p>
    <w:p w14:paraId="08DDE61E" w14:textId="77777777" w:rsidR="00524ED3" w:rsidRDefault="00B30E1F">
      <w:pPr>
        <w:spacing w:line="360" w:lineRule="auto"/>
        <w:ind w:firstLineChars="200" w:firstLine="480"/>
        <w:rPr>
          <w:rFonts w:ascii="仿宋" w:eastAsia="仿宋" w:hAnsi="仿宋"/>
          <w:b/>
          <w:bCs/>
          <w:sz w:val="24"/>
          <w:szCs w:val="24"/>
        </w:rPr>
      </w:pPr>
      <w:r>
        <w:rPr>
          <w:rFonts w:ascii="仿宋" w:eastAsia="仿宋" w:hAnsi="仿宋" w:hint="eastAsia"/>
          <w:b/>
          <w:bCs/>
          <w:sz w:val="24"/>
          <w:szCs w:val="24"/>
        </w:rPr>
        <w:t>（</w:t>
      </w:r>
      <w:r>
        <w:rPr>
          <w:rFonts w:ascii="仿宋" w:eastAsia="仿宋" w:hAnsi="仿宋" w:hint="eastAsia"/>
          <w:b/>
          <w:bCs/>
          <w:sz w:val="24"/>
          <w:szCs w:val="24"/>
        </w:rPr>
        <w:t>二</w:t>
      </w:r>
      <w:r>
        <w:rPr>
          <w:rFonts w:ascii="仿宋" w:eastAsia="仿宋" w:hAnsi="仿宋" w:hint="eastAsia"/>
          <w:b/>
          <w:bCs/>
          <w:sz w:val="24"/>
          <w:szCs w:val="24"/>
        </w:rPr>
        <w:t>）</w:t>
      </w:r>
      <w:r>
        <w:rPr>
          <w:rFonts w:ascii="仿宋" w:eastAsia="仿宋" w:hAnsi="仿宋" w:hint="eastAsia"/>
          <w:b/>
          <w:bCs/>
          <w:sz w:val="24"/>
          <w:szCs w:val="24"/>
        </w:rPr>
        <w:t>研究工具的编制及信效度</w:t>
      </w:r>
    </w:p>
    <w:p w14:paraId="43D1B0B7" w14:textId="77777777" w:rsidR="00524ED3" w:rsidRDefault="00B30E1F">
      <w:pPr>
        <w:spacing w:line="360" w:lineRule="auto"/>
        <w:ind w:firstLineChars="200" w:firstLine="480"/>
        <w:rPr>
          <w:rFonts w:ascii="仿宋" w:eastAsia="仿宋" w:hAnsi="仿宋"/>
          <w:sz w:val="24"/>
          <w:szCs w:val="24"/>
        </w:rPr>
      </w:pPr>
      <w:r>
        <w:rPr>
          <w:rFonts w:ascii="仿宋" w:eastAsia="仿宋" w:hAnsi="仿宋" w:hint="eastAsia"/>
          <w:sz w:val="24"/>
          <w:szCs w:val="24"/>
        </w:rPr>
        <w:t>基于研究目的，本研究针对</w:t>
      </w:r>
      <w:r>
        <w:rPr>
          <w:rFonts w:ascii="仿宋" w:eastAsia="仿宋" w:hAnsi="仿宋" w:hint="eastAsia"/>
          <w:sz w:val="24"/>
          <w:szCs w:val="24"/>
        </w:rPr>
        <w:t>职业院校领导</w:t>
      </w:r>
      <w:r>
        <w:rPr>
          <w:rFonts w:ascii="仿宋" w:eastAsia="仿宋" w:hAnsi="仿宋" w:hint="eastAsia"/>
          <w:sz w:val="24"/>
          <w:szCs w:val="24"/>
        </w:rPr>
        <w:t>或信息化</w:t>
      </w:r>
      <w:r>
        <w:rPr>
          <w:rFonts w:ascii="仿宋" w:eastAsia="仿宋" w:hAnsi="仿宋" w:hint="eastAsia"/>
          <w:sz w:val="24"/>
          <w:szCs w:val="24"/>
        </w:rPr>
        <w:t>教学</w:t>
      </w:r>
      <w:r>
        <w:rPr>
          <w:rFonts w:ascii="仿宋" w:eastAsia="仿宋" w:hAnsi="仿宋" w:hint="eastAsia"/>
          <w:sz w:val="24"/>
          <w:szCs w:val="24"/>
        </w:rPr>
        <w:t>负责人</w:t>
      </w:r>
      <w:r>
        <w:rPr>
          <w:rFonts w:ascii="仿宋" w:eastAsia="仿宋" w:hAnsi="仿宋" w:hint="eastAsia"/>
          <w:sz w:val="24"/>
          <w:szCs w:val="24"/>
        </w:rPr>
        <w:t>、</w:t>
      </w:r>
      <w:r>
        <w:rPr>
          <w:rFonts w:ascii="仿宋" w:eastAsia="仿宋" w:hAnsi="仿宋" w:hint="eastAsia"/>
          <w:sz w:val="24"/>
          <w:szCs w:val="24"/>
        </w:rPr>
        <w:t>院校</w:t>
      </w:r>
      <w:r>
        <w:rPr>
          <w:rFonts w:ascii="仿宋" w:eastAsia="仿宋" w:hAnsi="仿宋" w:hint="eastAsia"/>
          <w:sz w:val="24"/>
          <w:szCs w:val="24"/>
        </w:rPr>
        <w:t>教师和学生分别编制了</w:t>
      </w:r>
      <w:r>
        <w:rPr>
          <w:rFonts w:ascii="仿宋" w:eastAsia="仿宋" w:hAnsi="仿宋" w:hint="eastAsia"/>
          <w:sz w:val="24"/>
          <w:szCs w:val="24"/>
        </w:rPr>
        <w:t>《</w:t>
      </w:r>
      <w:r>
        <w:rPr>
          <w:rFonts w:ascii="仿宋" w:eastAsia="仿宋" w:hAnsi="仿宋" w:hint="eastAsia"/>
          <w:sz w:val="24"/>
          <w:szCs w:val="24"/>
        </w:rPr>
        <w:t>后疫情时代职业院校在线教育常态化推进情况调查</w:t>
      </w:r>
      <w:r>
        <w:rPr>
          <w:rFonts w:ascii="仿宋" w:eastAsia="仿宋" w:hAnsi="仿宋" w:hint="eastAsia"/>
          <w:sz w:val="24"/>
          <w:szCs w:val="24"/>
        </w:rPr>
        <w:t>》</w:t>
      </w:r>
      <w:r>
        <w:rPr>
          <w:rFonts w:ascii="仿宋" w:eastAsia="仿宋" w:hAnsi="仿宋" w:hint="eastAsia"/>
          <w:sz w:val="24"/>
          <w:szCs w:val="24"/>
        </w:rPr>
        <w:t>院校</w:t>
      </w:r>
      <w:r>
        <w:rPr>
          <w:rFonts w:ascii="仿宋" w:eastAsia="仿宋" w:hAnsi="仿宋" w:hint="eastAsia"/>
          <w:sz w:val="24"/>
          <w:szCs w:val="24"/>
        </w:rPr>
        <w:t>卷、教师卷和学生卷，问卷维度如表</w:t>
      </w:r>
      <w:r>
        <w:rPr>
          <w:rFonts w:ascii="仿宋" w:eastAsia="仿宋" w:hAnsi="仿宋" w:hint="eastAsia"/>
          <w:sz w:val="24"/>
          <w:szCs w:val="24"/>
        </w:rPr>
        <w:t>1</w:t>
      </w:r>
      <w:r>
        <w:rPr>
          <w:rFonts w:ascii="仿宋" w:eastAsia="仿宋" w:hAnsi="仿宋" w:hint="eastAsia"/>
          <w:sz w:val="24"/>
          <w:szCs w:val="24"/>
        </w:rPr>
        <w:t>所示。</w:t>
      </w:r>
    </w:p>
    <w:p w14:paraId="5E752F93" w14:textId="77777777" w:rsidR="00524ED3" w:rsidRDefault="00524ED3">
      <w:pPr>
        <w:spacing w:line="360" w:lineRule="auto"/>
        <w:ind w:firstLineChars="200" w:firstLine="480"/>
        <w:rPr>
          <w:rFonts w:ascii="仿宋" w:eastAsia="仿宋" w:hAnsi="仿宋"/>
          <w:sz w:val="24"/>
          <w:szCs w:val="24"/>
        </w:rPr>
      </w:pPr>
    </w:p>
    <w:p w14:paraId="50AF0519" w14:textId="77777777" w:rsidR="00524ED3" w:rsidRDefault="00B30E1F">
      <w:pPr>
        <w:spacing w:line="360" w:lineRule="auto"/>
        <w:jc w:val="center"/>
        <w:rPr>
          <w:rFonts w:ascii="仿宋" w:eastAsia="仿宋" w:hAnsi="仿宋"/>
          <w:b/>
          <w:bCs/>
          <w:sz w:val="22"/>
        </w:rPr>
      </w:pPr>
      <w:r>
        <w:rPr>
          <w:rFonts w:ascii="仿宋" w:eastAsia="仿宋" w:hAnsi="仿宋" w:hint="eastAsia"/>
          <w:b/>
          <w:bCs/>
          <w:sz w:val="22"/>
        </w:rPr>
        <w:t>表</w:t>
      </w:r>
      <w:r>
        <w:rPr>
          <w:rFonts w:ascii="仿宋" w:eastAsia="仿宋" w:hAnsi="仿宋" w:hint="eastAsia"/>
          <w:b/>
          <w:bCs/>
          <w:sz w:val="22"/>
        </w:rPr>
        <w:t xml:space="preserve">1 </w:t>
      </w:r>
      <w:r>
        <w:rPr>
          <w:rFonts w:ascii="仿宋" w:eastAsia="仿宋" w:hAnsi="仿宋" w:hint="eastAsia"/>
          <w:b/>
          <w:bCs/>
          <w:sz w:val="22"/>
        </w:rPr>
        <w:t>后疫情时代职业院校在线教育常态化推进情况调查</w:t>
      </w:r>
    </w:p>
    <w:tbl>
      <w:tblPr>
        <w:tblStyle w:val="aa"/>
        <w:tblW w:w="0" w:type="auto"/>
        <w:tblLook w:val="04A0" w:firstRow="1" w:lastRow="0" w:firstColumn="1" w:lastColumn="0" w:noHBand="0" w:noVBand="1"/>
      </w:tblPr>
      <w:tblGrid>
        <w:gridCol w:w="3287"/>
        <w:gridCol w:w="2673"/>
        <w:gridCol w:w="2346"/>
      </w:tblGrid>
      <w:tr w:rsidR="00524ED3" w14:paraId="2D8BF157" w14:textId="77777777">
        <w:tc>
          <w:tcPr>
            <w:tcW w:w="3375" w:type="dxa"/>
            <w:tcBorders>
              <w:top w:val="single" w:sz="12" w:space="0" w:color="auto"/>
              <w:left w:val="nil"/>
              <w:right w:val="nil"/>
            </w:tcBorders>
          </w:tcPr>
          <w:p w14:paraId="65638318" w14:textId="77777777" w:rsidR="00524ED3" w:rsidRDefault="00B30E1F">
            <w:pPr>
              <w:spacing w:line="360" w:lineRule="auto"/>
              <w:jc w:val="center"/>
              <w:rPr>
                <w:rFonts w:ascii="仿宋" w:eastAsia="仿宋" w:hAnsi="仿宋"/>
                <w:b/>
                <w:bCs/>
                <w:sz w:val="22"/>
              </w:rPr>
            </w:pPr>
            <w:r>
              <w:rPr>
                <w:rFonts w:ascii="仿宋" w:eastAsia="仿宋" w:hAnsi="仿宋" w:hint="eastAsia"/>
                <w:b/>
                <w:bCs/>
                <w:sz w:val="22"/>
              </w:rPr>
              <w:lastRenderedPageBreak/>
              <w:t>院校卷</w:t>
            </w:r>
          </w:p>
        </w:tc>
        <w:tc>
          <w:tcPr>
            <w:tcW w:w="2742" w:type="dxa"/>
            <w:tcBorders>
              <w:top w:val="single" w:sz="12" w:space="0" w:color="auto"/>
              <w:left w:val="nil"/>
              <w:right w:val="nil"/>
            </w:tcBorders>
          </w:tcPr>
          <w:p w14:paraId="35A928F4" w14:textId="77777777" w:rsidR="00524ED3" w:rsidRDefault="00B30E1F">
            <w:pPr>
              <w:spacing w:line="360" w:lineRule="auto"/>
              <w:jc w:val="center"/>
              <w:rPr>
                <w:rFonts w:ascii="仿宋" w:eastAsia="仿宋" w:hAnsi="仿宋"/>
                <w:b/>
                <w:bCs/>
                <w:sz w:val="22"/>
              </w:rPr>
            </w:pPr>
            <w:r>
              <w:rPr>
                <w:rFonts w:ascii="仿宋" w:eastAsia="仿宋" w:hAnsi="仿宋" w:hint="eastAsia"/>
                <w:b/>
                <w:bCs/>
                <w:sz w:val="22"/>
              </w:rPr>
              <w:t>教师卷</w:t>
            </w:r>
          </w:p>
        </w:tc>
        <w:tc>
          <w:tcPr>
            <w:tcW w:w="2405" w:type="dxa"/>
            <w:tcBorders>
              <w:top w:val="single" w:sz="12" w:space="0" w:color="auto"/>
              <w:left w:val="nil"/>
              <w:right w:val="nil"/>
            </w:tcBorders>
          </w:tcPr>
          <w:p w14:paraId="3594EE6F" w14:textId="77777777" w:rsidR="00524ED3" w:rsidRDefault="00B30E1F">
            <w:pPr>
              <w:spacing w:line="360" w:lineRule="auto"/>
              <w:jc w:val="center"/>
              <w:rPr>
                <w:rFonts w:ascii="仿宋" w:eastAsia="仿宋" w:hAnsi="仿宋"/>
                <w:b/>
                <w:bCs/>
                <w:sz w:val="22"/>
              </w:rPr>
            </w:pPr>
            <w:r>
              <w:rPr>
                <w:rFonts w:ascii="仿宋" w:eastAsia="仿宋" w:hAnsi="仿宋" w:hint="eastAsia"/>
                <w:b/>
                <w:bCs/>
                <w:sz w:val="22"/>
              </w:rPr>
              <w:t>学生卷</w:t>
            </w:r>
          </w:p>
        </w:tc>
      </w:tr>
      <w:tr w:rsidR="00524ED3" w14:paraId="1F6067AC" w14:textId="77777777">
        <w:tc>
          <w:tcPr>
            <w:tcW w:w="3375" w:type="dxa"/>
            <w:tcBorders>
              <w:left w:val="nil"/>
              <w:bottom w:val="nil"/>
              <w:right w:val="nil"/>
            </w:tcBorders>
          </w:tcPr>
          <w:p w14:paraId="6CB6685A" w14:textId="77777777" w:rsidR="00524ED3" w:rsidRDefault="00B30E1F">
            <w:pPr>
              <w:spacing w:line="360" w:lineRule="auto"/>
              <w:jc w:val="center"/>
              <w:rPr>
                <w:rFonts w:ascii="仿宋" w:eastAsia="仿宋" w:hAnsi="仿宋"/>
                <w:sz w:val="22"/>
              </w:rPr>
            </w:pPr>
            <w:r>
              <w:rPr>
                <w:rFonts w:ascii="仿宋" w:eastAsia="仿宋" w:hAnsi="仿宋" w:hint="eastAsia"/>
                <w:sz w:val="22"/>
              </w:rPr>
              <w:t>基础设施</w:t>
            </w:r>
            <w:r>
              <w:rPr>
                <w:rFonts w:ascii="仿宋" w:eastAsia="仿宋" w:hAnsi="仿宋" w:hint="eastAsia"/>
                <w:sz w:val="22"/>
              </w:rPr>
              <w:t>支持</w:t>
            </w:r>
            <w:r>
              <w:rPr>
                <w:rFonts w:ascii="仿宋" w:eastAsia="仿宋" w:hAnsi="仿宋" w:hint="eastAsia"/>
                <w:sz w:val="22"/>
              </w:rPr>
              <w:t>情况</w:t>
            </w:r>
          </w:p>
        </w:tc>
        <w:tc>
          <w:tcPr>
            <w:tcW w:w="2742" w:type="dxa"/>
            <w:tcBorders>
              <w:left w:val="nil"/>
              <w:bottom w:val="nil"/>
              <w:right w:val="nil"/>
            </w:tcBorders>
          </w:tcPr>
          <w:p w14:paraId="2CCE250E" w14:textId="77777777" w:rsidR="00524ED3" w:rsidRDefault="00B30E1F">
            <w:pPr>
              <w:spacing w:line="360" w:lineRule="auto"/>
              <w:jc w:val="center"/>
              <w:rPr>
                <w:rFonts w:ascii="仿宋" w:eastAsia="仿宋" w:hAnsi="仿宋"/>
                <w:sz w:val="22"/>
              </w:rPr>
            </w:pPr>
            <w:r>
              <w:rPr>
                <w:rFonts w:ascii="仿宋" w:eastAsia="仿宋" w:hAnsi="仿宋" w:hint="eastAsia"/>
                <w:sz w:val="22"/>
              </w:rPr>
              <w:t>教学效能感</w:t>
            </w:r>
          </w:p>
        </w:tc>
        <w:tc>
          <w:tcPr>
            <w:tcW w:w="2405" w:type="dxa"/>
            <w:tcBorders>
              <w:left w:val="nil"/>
              <w:bottom w:val="nil"/>
              <w:right w:val="nil"/>
            </w:tcBorders>
          </w:tcPr>
          <w:p w14:paraId="7B705456" w14:textId="77777777" w:rsidR="00524ED3" w:rsidRDefault="00B30E1F">
            <w:pPr>
              <w:spacing w:line="360" w:lineRule="auto"/>
              <w:jc w:val="center"/>
              <w:rPr>
                <w:rFonts w:ascii="仿宋" w:eastAsia="仿宋" w:hAnsi="仿宋"/>
                <w:sz w:val="22"/>
              </w:rPr>
            </w:pPr>
            <w:r>
              <w:rPr>
                <w:rFonts w:ascii="仿宋" w:eastAsia="仿宋" w:hAnsi="仿宋" w:hint="eastAsia"/>
                <w:sz w:val="22"/>
              </w:rPr>
              <w:t>学业自我效能感</w:t>
            </w:r>
          </w:p>
        </w:tc>
      </w:tr>
      <w:tr w:rsidR="00524ED3" w14:paraId="7962C747" w14:textId="77777777">
        <w:tc>
          <w:tcPr>
            <w:tcW w:w="3375" w:type="dxa"/>
            <w:tcBorders>
              <w:top w:val="nil"/>
              <w:left w:val="nil"/>
              <w:bottom w:val="nil"/>
              <w:right w:val="nil"/>
            </w:tcBorders>
          </w:tcPr>
          <w:p w14:paraId="5075F1D9" w14:textId="77777777" w:rsidR="00524ED3" w:rsidRDefault="00B30E1F">
            <w:pPr>
              <w:spacing w:line="360" w:lineRule="auto"/>
              <w:jc w:val="center"/>
              <w:rPr>
                <w:rFonts w:ascii="仿宋" w:eastAsia="仿宋" w:hAnsi="仿宋"/>
                <w:sz w:val="22"/>
              </w:rPr>
            </w:pPr>
            <w:r>
              <w:rPr>
                <w:rFonts w:ascii="仿宋" w:eastAsia="仿宋" w:hAnsi="仿宋" w:hint="eastAsia"/>
                <w:sz w:val="22"/>
              </w:rPr>
              <w:t>在线教学活动</w:t>
            </w:r>
            <w:r>
              <w:rPr>
                <w:rFonts w:ascii="仿宋" w:eastAsia="仿宋" w:hAnsi="仿宋" w:hint="eastAsia"/>
                <w:sz w:val="22"/>
              </w:rPr>
              <w:t>支持</w:t>
            </w:r>
            <w:r>
              <w:rPr>
                <w:rFonts w:ascii="仿宋" w:eastAsia="仿宋" w:hAnsi="仿宋" w:hint="eastAsia"/>
                <w:sz w:val="22"/>
              </w:rPr>
              <w:t>情况</w:t>
            </w:r>
          </w:p>
        </w:tc>
        <w:tc>
          <w:tcPr>
            <w:tcW w:w="2742" w:type="dxa"/>
            <w:tcBorders>
              <w:top w:val="nil"/>
              <w:left w:val="nil"/>
              <w:bottom w:val="nil"/>
              <w:right w:val="nil"/>
            </w:tcBorders>
          </w:tcPr>
          <w:p w14:paraId="57CBECCB" w14:textId="77777777" w:rsidR="00524ED3" w:rsidRDefault="00B30E1F">
            <w:pPr>
              <w:spacing w:line="360" w:lineRule="auto"/>
              <w:jc w:val="center"/>
              <w:rPr>
                <w:rFonts w:ascii="仿宋" w:eastAsia="仿宋" w:hAnsi="仿宋"/>
                <w:sz w:val="22"/>
              </w:rPr>
            </w:pPr>
            <w:r>
              <w:rPr>
                <w:rFonts w:ascii="仿宋" w:eastAsia="仿宋" w:hAnsi="仿宋" w:hint="eastAsia"/>
                <w:sz w:val="22"/>
              </w:rPr>
              <w:t>在线教学满意度</w:t>
            </w:r>
          </w:p>
        </w:tc>
        <w:tc>
          <w:tcPr>
            <w:tcW w:w="2405" w:type="dxa"/>
            <w:tcBorders>
              <w:top w:val="nil"/>
              <w:left w:val="nil"/>
              <w:bottom w:val="nil"/>
              <w:right w:val="nil"/>
            </w:tcBorders>
          </w:tcPr>
          <w:p w14:paraId="45481537" w14:textId="77777777" w:rsidR="00524ED3" w:rsidRDefault="00B30E1F">
            <w:pPr>
              <w:spacing w:line="360" w:lineRule="auto"/>
              <w:jc w:val="center"/>
              <w:rPr>
                <w:rFonts w:ascii="仿宋" w:eastAsia="仿宋" w:hAnsi="仿宋"/>
                <w:sz w:val="22"/>
              </w:rPr>
            </w:pPr>
            <w:r>
              <w:rPr>
                <w:rFonts w:ascii="仿宋" w:eastAsia="仿宋" w:hAnsi="仿宋" w:hint="eastAsia"/>
                <w:sz w:val="22"/>
              </w:rPr>
              <w:t>在线学习满意度</w:t>
            </w:r>
          </w:p>
        </w:tc>
      </w:tr>
      <w:tr w:rsidR="00524ED3" w14:paraId="13127841" w14:textId="77777777">
        <w:tc>
          <w:tcPr>
            <w:tcW w:w="3375" w:type="dxa"/>
            <w:tcBorders>
              <w:top w:val="nil"/>
              <w:left w:val="nil"/>
              <w:bottom w:val="nil"/>
              <w:right w:val="nil"/>
            </w:tcBorders>
          </w:tcPr>
          <w:p w14:paraId="5D83E900" w14:textId="77777777" w:rsidR="00524ED3" w:rsidRDefault="00B30E1F">
            <w:pPr>
              <w:spacing w:line="360" w:lineRule="auto"/>
              <w:jc w:val="center"/>
              <w:rPr>
                <w:rFonts w:ascii="仿宋" w:eastAsia="仿宋" w:hAnsi="仿宋"/>
                <w:sz w:val="22"/>
              </w:rPr>
            </w:pPr>
            <w:r>
              <w:rPr>
                <w:rFonts w:ascii="仿宋" w:eastAsia="仿宋" w:hAnsi="仿宋" w:hint="eastAsia"/>
                <w:sz w:val="22"/>
              </w:rPr>
              <w:t>在线教学资源平台</w:t>
            </w:r>
            <w:r>
              <w:rPr>
                <w:rFonts w:ascii="仿宋" w:eastAsia="仿宋" w:hAnsi="仿宋" w:hint="eastAsia"/>
                <w:sz w:val="22"/>
              </w:rPr>
              <w:t>支持</w:t>
            </w:r>
            <w:r>
              <w:rPr>
                <w:rFonts w:ascii="仿宋" w:eastAsia="仿宋" w:hAnsi="仿宋" w:hint="eastAsia"/>
                <w:sz w:val="22"/>
              </w:rPr>
              <w:t>情况</w:t>
            </w:r>
          </w:p>
        </w:tc>
        <w:tc>
          <w:tcPr>
            <w:tcW w:w="2742" w:type="dxa"/>
            <w:tcBorders>
              <w:top w:val="nil"/>
              <w:left w:val="nil"/>
              <w:bottom w:val="nil"/>
              <w:right w:val="nil"/>
            </w:tcBorders>
          </w:tcPr>
          <w:p w14:paraId="288E88BB" w14:textId="77777777" w:rsidR="00524ED3" w:rsidRDefault="00B30E1F">
            <w:pPr>
              <w:spacing w:line="360" w:lineRule="auto"/>
              <w:jc w:val="center"/>
              <w:rPr>
                <w:rFonts w:ascii="仿宋" w:eastAsia="仿宋" w:hAnsi="仿宋"/>
                <w:sz w:val="22"/>
              </w:rPr>
            </w:pPr>
            <w:r>
              <w:rPr>
                <w:rFonts w:ascii="仿宋" w:eastAsia="仿宋" w:hAnsi="仿宋" w:hint="eastAsia"/>
                <w:sz w:val="22"/>
              </w:rPr>
              <w:t>在线教学使用意愿</w:t>
            </w:r>
          </w:p>
        </w:tc>
        <w:tc>
          <w:tcPr>
            <w:tcW w:w="2405" w:type="dxa"/>
            <w:tcBorders>
              <w:top w:val="nil"/>
              <w:left w:val="nil"/>
              <w:bottom w:val="nil"/>
              <w:right w:val="nil"/>
            </w:tcBorders>
          </w:tcPr>
          <w:p w14:paraId="7F203EB4" w14:textId="77777777" w:rsidR="00524ED3" w:rsidRDefault="00B30E1F">
            <w:pPr>
              <w:spacing w:line="360" w:lineRule="auto"/>
              <w:jc w:val="center"/>
              <w:rPr>
                <w:rFonts w:ascii="仿宋" w:eastAsia="仿宋" w:hAnsi="仿宋"/>
                <w:sz w:val="22"/>
              </w:rPr>
            </w:pPr>
            <w:r>
              <w:rPr>
                <w:rFonts w:ascii="仿宋" w:eastAsia="仿宋" w:hAnsi="仿宋" w:hint="eastAsia"/>
                <w:sz w:val="22"/>
              </w:rPr>
              <w:t>在线学习使用意愿</w:t>
            </w:r>
          </w:p>
        </w:tc>
      </w:tr>
      <w:tr w:rsidR="00524ED3" w14:paraId="1C7E7FE9" w14:textId="77777777">
        <w:tc>
          <w:tcPr>
            <w:tcW w:w="3375" w:type="dxa"/>
            <w:tcBorders>
              <w:top w:val="nil"/>
              <w:left w:val="nil"/>
              <w:bottom w:val="single" w:sz="12" w:space="0" w:color="auto"/>
              <w:right w:val="nil"/>
            </w:tcBorders>
          </w:tcPr>
          <w:p w14:paraId="469C08A4" w14:textId="77777777" w:rsidR="00524ED3" w:rsidRDefault="00B30E1F">
            <w:pPr>
              <w:spacing w:line="360" w:lineRule="auto"/>
              <w:jc w:val="center"/>
              <w:rPr>
                <w:rFonts w:ascii="仿宋" w:eastAsia="仿宋" w:hAnsi="仿宋"/>
                <w:sz w:val="22"/>
              </w:rPr>
            </w:pPr>
            <w:r>
              <w:rPr>
                <w:rFonts w:ascii="仿宋" w:eastAsia="仿宋" w:hAnsi="仿宋" w:hint="eastAsia"/>
                <w:sz w:val="22"/>
              </w:rPr>
              <w:t>在线教研</w:t>
            </w:r>
            <w:r>
              <w:rPr>
                <w:rFonts w:ascii="仿宋" w:eastAsia="仿宋" w:hAnsi="仿宋" w:hint="eastAsia"/>
                <w:sz w:val="22"/>
              </w:rPr>
              <w:t>/</w:t>
            </w:r>
            <w:r>
              <w:rPr>
                <w:rFonts w:ascii="仿宋" w:eastAsia="仿宋" w:hAnsi="仿宋" w:hint="eastAsia"/>
                <w:sz w:val="22"/>
              </w:rPr>
              <w:t>学习</w:t>
            </w:r>
            <w:r>
              <w:rPr>
                <w:rFonts w:ascii="仿宋" w:eastAsia="仿宋" w:hAnsi="仿宋" w:hint="eastAsia"/>
                <w:sz w:val="22"/>
              </w:rPr>
              <w:t>支持情况</w:t>
            </w:r>
          </w:p>
        </w:tc>
        <w:tc>
          <w:tcPr>
            <w:tcW w:w="2742" w:type="dxa"/>
            <w:tcBorders>
              <w:top w:val="nil"/>
              <w:left w:val="nil"/>
              <w:bottom w:val="single" w:sz="12" w:space="0" w:color="auto"/>
              <w:right w:val="nil"/>
            </w:tcBorders>
          </w:tcPr>
          <w:p w14:paraId="6B0449CD" w14:textId="77777777" w:rsidR="00524ED3" w:rsidRDefault="00524ED3">
            <w:pPr>
              <w:spacing w:line="360" w:lineRule="auto"/>
              <w:rPr>
                <w:rFonts w:ascii="仿宋" w:eastAsia="仿宋" w:hAnsi="仿宋"/>
                <w:sz w:val="22"/>
              </w:rPr>
            </w:pPr>
          </w:p>
        </w:tc>
        <w:tc>
          <w:tcPr>
            <w:tcW w:w="2405" w:type="dxa"/>
            <w:tcBorders>
              <w:top w:val="nil"/>
              <w:left w:val="nil"/>
              <w:bottom w:val="single" w:sz="12" w:space="0" w:color="auto"/>
              <w:right w:val="nil"/>
            </w:tcBorders>
          </w:tcPr>
          <w:p w14:paraId="1E902F97" w14:textId="77777777" w:rsidR="00524ED3" w:rsidRDefault="00524ED3">
            <w:pPr>
              <w:spacing w:line="360" w:lineRule="auto"/>
              <w:jc w:val="center"/>
              <w:rPr>
                <w:rFonts w:ascii="仿宋" w:eastAsia="仿宋" w:hAnsi="仿宋"/>
                <w:sz w:val="22"/>
              </w:rPr>
            </w:pPr>
          </w:p>
        </w:tc>
      </w:tr>
    </w:tbl>
    <w:p w14:paraId="3BFDCF22" w14:textId="77777777" w:rsidR="00524ED3" w:rsidRDefault="00524ED3">
      <w:pPr>
        <w:spacing w:line="360" w:lineRule="auto"/>
        <w:ind w:firstLineChars="200" w:firstLine="480"/>
        <w:rPr>
          <w:rFonts w:ascii="仿宋" w:eastAsia="仿宋" w:hAnsi="仿宋"/>
          <w:sz w:val="24"/>
          <w:szCs w:val="24"/>
        </w:rPr>
      </w:pPr>
    </w:p>
    <w:p w14:paraId="13001BC1" w14:textId="77777777" w:rsidR="00524ED3" w:rsidRDefault="00B30E1F">
      <w:pPr>
        <w:spacing w:line="360" w:lineRule="auto"/>
        <w:ind w:firstLineChars="200" w:firstLine="480"/>
        <w:rPr>
          <w:rFonts w:ascii="仿宋" w:eastAsia="仿宋" w:hAnsi="仿宋"/>
          <w:b/>
          <w:bCs/>
          <w:sz w:val="24"/>
          <w:szCs w:val="24"/>
        </w:rPr>
      </w:pPr>
      <w:r>
        <w:rPr>
          <w:rFonts w:ascii="仿宋" w:eastAsia="仿宋" w:hAnsi="仿宋" w:hint="eastAsia"/>
          <w:sz w:val="24"/>
          <w:szCs w:val="24"/>
        </w:rPr>
        <w:t>教师卷和学生卷主要调查了教师和学生对在线教学和在线学习的效果。主要包括师生的基本信息、教师教学效能感、学生学业自我效能感、在线教学</w:t>
      </w:r>
      <w:r>
        <w:rPr>
          <w:rFonts w:ascii="仿宋" w:eastAsia="仿宋" w:hAnsi="仿宋" w:hint="eastAsia"/>
          <w:sz w:val="24"/>
          <w:szCs w:val="24"/>
        </w:rPr>
        <w:t>/</w:t>
      </w:r>
      <w:r>
        <w:rPr>
          <w:rFonts w:ascii="仿宋" w:eastAsia="仿宋" w:hAnsi="仿宋" w:hint="eastAsia"/>
          <w:sz w:val="24"/>
          <w:szCs w:val="24"/>
        </w:rPr>
        <w:t>学习满意度、在线教学</w:t>
      </w:r>
      <w:r>
        <w:rPr>
          <w:rFonts w:ascii="仿宋" w:eastAsia="仿宋" w:hAnsi="仿宋" w:hint="eastAsia"/>
          <w:sz w:val="24"/>
          <w:szCs w:val="24"/>
        </w:rPr>
        <w:t>/</w:t>
      </w:r>
      <w:r>
        <w:rPr>
          <w:rFonts w:ascii="仿宋" w:eastAsia="仿宋" w:hAnsi="仿宋" w:hint="eastAsia"/>
          <w:sz w:val="24"/>
          <w:szCs w:val="24"/>
        </w:rPr>
        <w:t>学习的使用意愿以及在线教学出现的问题。其中，教学效能感是指教师在从事教育教学活动之前对自己能够在何种程度上完成某种教学任务所具有的信念、判断或把握的感受能力，学业自我效能是指学生对自身能够达到所期望的学业成绩的能力的信念，这两者均可对学生的学习动机、学习成绩具有积极的预测作用。此外，满意度和使用意愿代表了个体对在线教学的积极态度以及今后愿意继续开展在线教学</w:t>
      </w:r>
      <w:r>
        <w:rPr>
          <w:rFonts w:ascii="仿宋" w:eastAsia="仿宋" w:hAnsi="仿宋" w:hint="eastAsia"/>
          <w:sz w:val="24"/>
          <w:szCs w:val="24"/>
        </w:rPr>
        <w:t>的程度，这两者均能够在一定程度上代表师生在线教学的效果。教师卷和学生卷的基本信息部分为客观题目，在线教学出现的问题为开放性题目，其余为量表题。量表题均选用国外成熟量表进行测量，量表采取李克特五级量表，</w:t>
      </w:r>
      <w:r>
        <w:rPr>
          <w:rFonts w:ascii="仿宋" w:eastAsia="仿宋" w:hAnsi="仿宋" w:hint="eastAsia"/>
          <w:sz w:val="24"/>
          <w:szCs w:val="24"/>
        </w:rPr>
        <w:t>1</w:t>
      </w:r>
      <w:r>
        <w:rPr>
          <w:rFonts w:ascii="仿宋" w:eastAsia="仿宋" w:hAnsi="仿宋" w:hint="eastAsia"/>
          <w:sz w:val="24"/>
          <w:szCs w:val="24"/>
        </w:rPr>
        <w:t>—</w:t>
      </w:r>
      <w:r>
        <w:rPr>
          <w:rFonts w:ascii="仿宋" w:eastAsia="仿宋" w:hAnsi="仿宋" w:hint="eastAsia"/>
          <w:sz w:val="24"/>
          <w:szCs w:val="24"/>
        </w:rPr>
        <w:t>5</w:t>
      </w:r>
      <w:r>
        <w:rPr>
          <w:rFonts w:ascii="仿宋" w:eastAsia="仿宋" w:hAnsi="仿宋" w:hint="eastAsia"/>
          <w:sz w:val="24"/>
          <w:szCs w:val="24"/>
        </w:rPr>
        <w:t>分代表从非常不同意到非常同意。客观题目利用重测信度法检验信度，量表题通过计算克隆巴赫</w:t>
      </w:r>
      <w:r>
        <w:rPr>
          <w:rFonts w:ascii="仿宋" w:eastAsia="仿宋" w:hAnsi="仿宋" w:hint="eastAsia"/>
          <w:sz w:val="24"/>
          <w:szCs w:val="24"/>
        </w:rPr>
        <w:t>Alpha</w:t>
      </w:r>
      <w:r>
        <w:rPr>
          <w:rFonts w:ascii="仿宋" w:eastAsia="仿宋" w:hAnsi="仿宋" w:hint="eastAsia"/>
          <w:sz w:val="24"/>
          <w:szCs w:val="24"/>
        </w:rPr>
        <w:t>系数，结果显示问卷的信度。</w:t>
      </w:r>
    </w:p>
    <w:p w14:paraId="06356AC6" w14:textId="77777777" w:rsidR="00524ED3" w:rsidRDefault="00B30E1F">
      <w:pPr>
        <w:spacing w:line="360" w:lineRule="auto"/>
        <w:ind w:firstLineChars="200" w:firstLine="480"/>
        <w:rPr>
          <w:rFonts w:ascii="仿宋" w:eastAsia="仿宋" w:hAnsi="仿宋"/>
          <w:b/>
          <w:bCs/>
          <w:sz w:val="24"/>
          <w:szCs w:val="24"/>
        </w:rPr>
      </w:pPr>
      <w:r>
        <w:rPr>
          <w:rFonts w:ascii="仿宋" w:eastAsia="仿宋" w:hAnsi="仿宋" w:hint="eastAsia"/>
          <w:b/>
          <w:bCs/>
          <w:sz w:val="24"/>
          <w:szCs w:val="24"/>
        </w:rPr>
        <w:t>(</w:t>
      </w:r>
      <w:r>
        <w:rPr>
          <w:rFonts w:ascii="仿宋" w:eastAsia="仿宋" w:hAnsi="仿宋" w:hint="eastAsia"/>
          <w:b/>
          <w:bCs/>
          <w:sz w:val="24"/>
          <w:szCs w:val="24"/>
        </w:rPr>
        <w:t>三</w:t>
      </w:r>
      <w:r>
        <w:rPr>
          <w:rFonts w:ascii="仿宋" w:eastAsia="仿宋" w:hAnsi="仿宋" w:hint="eastAsia"/>
          <w:b/>
          <w:bCs/>
          <w:sz w:val="24"/>
          <w:szCs w:val="24"/>
        </w:rPr>
        <w:t>)</w:t>
      </w:r>
      <w:r>
        <w:rPr>
          <w:rFonts w:ascii="仿宋" w:eastAsia="仿宋" w:hAnsi="仿宋" w:hint="eastAsia"/>
          <w:b/>
          <w:bCs/>
          <w:sz w:val="24"/>
          <w:szCs w:val="24"/>
        </w:rPr>
        <w:t>研究实施与数据处理</w:t>
      </w:r>
    </w:p>
    <w:p w14:paraId="4A4DCF1F" w14:textId="77777777" w:rsidR="00524ED3" w:rsidRDefault="00B30E1F">
      <w:pPr>
        <w:spacing w:line="360" w:lineRule="auto"/>
        <w:ind w:firstLineChars="200" w:firstLine="480"/>
        <w:rPr>
          <w:rFonts w:ascii="仿宋" w:eastAsia="仿宋" w:hAnsi="仿宋"/>
          <w:sz w:val="24"/>
          <w:szCs w:val="24"/>
        </w:rPr>
      </w:pPr>
      <w:r>
        <w:rPr>
          <w:rFonts w:ascii="仿宋" w:eastAsia="仿宋" w:hAnsi="仿宋" w:hint="eastAsia"/>
          <w:sz w:val="24"/>
          <w:szCs w:val="24"/>
        </w:rPr>
        <w:t>鉴于</w:t>
      </w:r>
      <w:r>
        <w:rPr>
          <w:rFonts w:ascii="仿宋" w:eastAsia="仿宋" w:hAnsi="仿宋" w:hint="eastAsia"/>
          <w:sz w:val="24"/>
          <w:szCs w:val="24"/>
        </w:rPr>
        <w:t>预计收取的</w:t>
      </w:r>
      <w:r>
        <w:rPr>
          <w:rFonts w:ascii="仿宋" w:eastAsia="仿宋" w:hAnsi="仿宋" w:hint="eastAsia"/>
          <w:sz w:val="24"/>
          <w:szCs w:val="24"/>
        </w:rPr>
        <w:t>调查样本</w:t>
      </w:r>
      <w:r>
        <w:rPr>
          <w:rFonts w:ascii="仿宋" w:eastAsia="仿宋" w:hAnsi="仿宋" w:hint="eastAsia"/>
          <w:sz w:val="24"/>
          <w:szCs w:val="24"/>
        </w:rPr>
        <w:t>可能</w:t>
      </w:r>
      <w:r>
        <w:rPr>
          <w:rFonts w:ascii="仿宋" w:eastAsia="仿宋" w:hAnsi="仿宋" w:hint="eastAsia"/>
          <w:sz w:val="24"/>
          <w:szCs w:val="24"/>
        </w:rPr>
        <w:t>较大，本问卷拟在职成司领导协助下借助公共在线问卷平台问卷星</w:t>
      </w:r>
      <w:r>
        <w:rPr>
          <w:rFonts w:ascii="仿宋" w:eastAsia="仿宋" w:hAnsi="仿宋" w:hint="eastAsia"/>
          <w:sz w:val="24"/>
          <w:szCs w:val="24"/>
        </w:rPr>
        <w:t>(http://www.sojump.com)</w:t>
      </w:r>
      <w:r>
        <w:rPr>
          <w:rFonts w:ascii="仿宋" w:eastAsia="仿宋" w:hAnsi="仿宋" w:hint="eastAsia"/>
          <w:sz w:val="24"/>
          <w:szCs w:val="24"/>
        </w:rPr>
        <w:t>进行发放。并将通过将学校卷分别与教师卷和学生卷通过“所在学校名称”这一变量进行关联，剔除无对应关</w:t>
      </w:r>
      <w:r>
        <w:rPr>
          <w:rFonts w:ascii="仿宋" w:eastAsia="仿宋" w:hAnsi="仿宋" w:hint="eastAsia"/>
          <w:sz w:val="24"/>
          <w:szCs w:val="24"/>
        </w:rPr>
        <w:lastRenderedPageBreak/>
        <w:t>系的问卷以及填写时间小于</w:t>
      </w:r>
      <w:r>
        <w:rPr>
          <w:rFonts w:ascii="仿宋" w:eastAsia="仿宋" w:hAnsi="仿宋" w:hint="eastAsia"/>
          <w:sz w:val="24"/>
          <w:szCs w:val="24"/>
        </w:rPr>
        <w:t>120</w:t>
      </w:r>
      <w:r>
        <w:rPr>
          <w:rFonts w:ascii="仿宋" w:eastAsia="仿宋" w:hAnsi="仿宋" w:hint="eastAsia"/>
          <w:sz w:val="24"/>
          <w:szCs w:val="24"/>
        </w:rPr>
        <w:t>秒且与实际情况有出入的问卷，最终选定有效学校卷。</w:t>
      </w:r>
    </w:p>
    <w:p w14:paraId="260FC403" w14:textId="77777777" w:rsidR="00524ED3" w:rsidRDefault="00B30E1F">
      <w:pPr>
        <w:spacing w:line="360" w:lineRule="auto"/>
        <w:ind w:firstLineChars="200" w:firstLine="480"/>
        <w:rPr>
          <w:rFonts w:ascii="仿宋" w:eastAsia="仿宋" w:hAnsi="仿宋"/>
          <w:sz w:val="24"/>
          <w:szCs w:val="24"/>
        </w:rPr>
      </w:pPr>
      <w:r>
        <w:rPr>
          <w:rFonts w:ascii="仿宋" w:eastAsia="仿宋" w:hAnsi="仿宋" w:hint="eastAsia"/>
          <w:sz w:val="24"/>
          <w:szCs w:val="24"/>
        </w:rPr>
        <w:t>同时，为了解在线教育常态化开展过程中出现的问题，并发掘问卷数据背后的深层原因，研究团队拟于</w:t>
      </w:r>
      <w:r>
        <w:rPr>
          <w:rFonts w:ascii="仿宋" w:eastAsia="仿宋" w:hAnsi="仿宋" w:hint="eastAsia"/>
          <w:sz w:val="24"/>
          <w:szCs w:val="24"/>
        </w:rPr>
        <w:t>2021</w:t>
      </w:r>
      <w:r>
        <w:rPr>
          <w:rFonts w:ascii="仿宋" w:eastAsia="仿宋" w:hAnsi="仿宋" w:hint="eastAsia"/>
          <w:sz w:val="24"/>
          <w:szCs w:val="24"/>
        </w:rPr>
        <w:t>年</w:t>
      </w:r>
      <w:r>
        <w:rPr>
          <w:rFonts w:ascii="仿宋" w:eastAsia="仿宋" w:hAnsi="仿宋" w:hint="eastAsia"/>
          <w:sz w:val="24"/>
          <w:szCs w:val="24"/>
        </w:rPr>
        <w:t>7</w:t>
      </w:r>
      <w:r>
        <w:rPr>
          <w:rFonts w:ascii="仿宋" w:eastAsia="仿宋" w:hAnsi="仿宋" w:hint="eastAsia"/>
          <w:sz w:val="24"/>
          <w:szCs w:val="24"/>
        </w:rPr>
        <w:t>月上旬对院校负责任、教师和学生进行了面对面的一对一访谈。</w:t>
      </w:r>
    </w:p>
    <w:p w14:paraId="45DF6235" w14:textId="77777777" w:rsidR="00524ED3" w:rsidRDefault="00B30E1F">
      <w:pPr>
        <w:ind w:firstLineChars="200" w:firstLine="560"/>
        <w:rPr>
          <w:rFonts w:ascii="仿宋" w:eastAsia="仿宋" w:hAnsi="仿宋"/>
          <w:b/>
          <w:sz w:val="28"/>
          <w:szCs w:val="24"/>
        </w:rPr>
      </w:pPr>
      <w:r>
        <w:rPr>
          <w:rFonts w:ascii="仿宋" w:eastAsia="仿宋" w:hAnsi="仿宋" w:hint="eastAsia"/>
          <w:b/>
          <w:sz w:val="28"/>
          <w:szCs w:val="24"/>
        </w:rPr>
        <w:t>四、研究执行计划</w:t>
      </w:r>
    </w:p>
    <w:p w14:paraId="25C77129" w14:textId="77777777" w:rsidR="00524ED3" w:rsidRDefault="00B30E1F">
      <w:pPr>
        <w:spacing w:line="360" w:lineRule="auto"/>
        <w:ind w:firstLineChars="200" w:firstLine="480"/>
        <w:rPr>
          <w:rFonts w:ascii="仿宋" w:eastAsia="仿宋" w:hAnsi="仿宋"/>
          <w:sz w:val="24"/>
          <w:szCs w:val="24"/>
        </w:rPr>
      </w:pPr>
      <w:r>
        <w:rPr>
          <w:rFonts w:ascii="仿宋" w:eastAsia="仿宋" w:hAnsi="仿宋" w:hint="eastAsia"/>
          <w:sz w:val="24"/>
          <w:szCs w:val="24"/>
        </w:rPr>
        <w:t>本</w:t>
      </w:r>
      <w:r>
        <w:rPr>
          <w:rFonts w:ascii="仿宋" w:eastAsia="仿宋" w:hAnsi="仿宋" w:hint="eastAsia"/>
          <w:sz w:val="24"/>
          <w:szCs w:val="24"/>
        </w:rPr>
        <w:t>研究</w:t>
      </w:r>
      <w:r>
        <w:rPr>
          <w:rFonts w:ascii="仿宋" w:eastAsia="仿宋" w:hAnsi="仿宋" w:hint="eastAsia"/>
          <w:sz w:val="24"/>
          <w:szCs w:val="24"/>
        </w:rPr>
        <w:t>的执行期限自</w:t>
      </w:r>
      <w:r>
        <w:rPr>
          <w:rFonts w:ascii="仿宋" w:eastAsia="仿宋" w:hAnsi="仿宋"/>
          <w:sz w:val="24"/>
          <w:szCs w:val="24"/>
        </w:rPr>
        <w:t>20</w:t>
      </w:r>
      <w:r>
        <w:rPr>
          <w:rFonts w:ascii="仿宋" w:eastAsia="仿宋" w:hAnsi="仿宋" w:hint="eastAsia"/>
          <w:sz w:val="24"/>
          <w:szCs w:val="24"/>
        </w:rPr>
        <w:t>21</w:t>
      </w:r>
      <w:r>
        <w:rPr>
          <w:rFonts w:ascii="仿宋" w:eastAsia="仿宋" w:hAnsi="仿宋" w:hint="eastAsia"/>
          <w:sz w:val="24"/>
          <w:szCs w:val="24"/>
        </w:rPr>
        <w:t>年</w:t>
      </w:r>
      <w:r>
        <w:rPr>
          <w:rFonts w:ascii="仿宋" w:eastAsia="仿宋" w:hAnsi="仿宋" w:hint="eastAsia"/>
          <w:sz w:val="24"/>
          <w:szCs w:val="24"/>
        </w:rPr>
        <w:t>6</w:t>
      </w:r>
      <w:r>
        <w:rPr>
          <w:rFonts w:ascii="仿宋" w:eastAsia="仿宋" w:hAnsi="仿宋" w:hint="eastAsia"/>
          <w:sz w:val="24"/>
          <w:szCs w:val="24"/>
        </w:rPr>
        <w:t>月</w:t>
      </w:r>
      <w:r>
        <w:rPr>
          <w:rFonts w:ascii="仿宋" w:eastAsia="仿宋" w:hAnsi="仿宋" w:hint="eastAsia"/>
          <w:sz w:val="24"/>
          <w:szCs w:val="24"/>
        </w:rPr>
        <w:t>5</w:t>
      </w:r>
      <w:r>
        <w:rPr>
          <w:rFonts w:ascii="仿宋" w:eastAsia="仿宋" w:hAnsi="仿宋" w:hint="eastAsia"/>
          <w:sz w:val="24"/>
          <w:szCs w:val="24"/>
        </w:rPr>
        <w:t>日至</w:t>
      </w:r>
      <w:r>
        <w:rPr>
          <w:rFonts w:ascii="仿宋" w:eastAsia="仿宋" w:hAnsi="仿宋" w:hint="eastAsia"/>
          <w:sz w:val="24"/>
          <w:szCs w:val="24"/>
        </w:rPr>
        <w:t xml:space="preserve"> </w:t>
      </w:r>
      <w:r>
        <w:rPr>
          <w:rFonts w:ascii="仿宋" w:eastAsia="仿宋" w:hAnsi="仿宋"/>
          <w:sz w:val="24"/>
          <w:szCs w:val="24"/>
        </w:rPr>
        <w:t>2021</w:t>
      </w:r>
      <w:r>
        <w:rPr>
          <w:rFonts w:ascii="仿宋" w:eastAsia="仿宋" w:hAnsi="仿宋" w:hint="eastAsia"/>
          <w:sz w:val="24"/>
          <w:szCs w:val="24"/>
        </w:rPr>
        <w:t>年</w:t>
      </w:r>
      <w:r>
        <w:rPr>
          <w:rFonts w:ascii="仿宋" w:eastAsia="仿宋" w:hAnsi="仿宋" w:hint="eastAsia"/>
          <w:sz w:val="24"/>
          <w:szCs w:val="24"/>
        </w:rPr>
        <w:t>7</w:t>
      </w:r>
      <w:r>
        <w:rPr>
          <w:rFonts w:ascii="仿宋" w:eastAsia="仿宋" w:hAnsi="仿宋" w:hint="eastAsia"/>
          <w:sz w:val="24"/>
          <w:szCs w:val="24"/>
        </w:rPr>
        <w:t>月</w:t>
      </w:r>
      <w:r>
        <w:rPr>
          <w:rFonts w:ascii="仿宋" w:eastAsia="仿宋" w:hAnsi="仿宋" w:hint="eastAsia"/>
          <w:sz w:val="24"/>
          <w:szCs w:val="24"/>
        </w:rPr>
        <w:t>1</w:t>
      </w:r>
      <w:r>
        <w:rPr>
          <w:rFonts w:ascii="仿宋" w:eastAsia="仿宋" w:hAnsi="仿宋" w:hint="eastAsia"/>
          <w:sz w:val="24"/>
          <w:szCs w:val="24"/>
        </w:rPr>
        <w:t>日。</w:t>
      </w:r>
    </w:p>
    <w:p w14:paraId="6F4CE691" w14:textId="77777777" w:rsidR="00524ED3" w:rsidRDefault="00B30E1F">
      <w:pPr>
        <w:spacing w:line="360" w:lineRule="auto"/>
        <w:ind w:firstLineChars="200" w:firstLine="480"/>
        <w:rPr>
          <w:rFonts w:ascii="仿宋" w:eastAsia="仿宋" w:hAnsi="仿宋"/>
          <w:sz w:val="24"/>
          <w:szCs w:val="24"/>
        </w:rPr>
      </w:pPr>
      <w:r>
        <w:rPr>
          <w:rFonts w:ascii="仿宋" w:eastAsia="仿宋" w:hAnsi="仿宋"/>
          <w:sz w:val="24"/>
          <w:szCs w:val="24"/>
        </w:rPr>
        <w:t>20</w:t>
      </w:r>
      <w:r>
        <w:rPr>
          <w:rFonts w:ascii="仿宋" w:eastAsia="仿宋" w:hAnsi="仿宋" w:hint="eastAsia"/>
          <w:sz w:val="24"/>
          <w:szCs w:val="24"/>
        </w:rPr>
        <w:t>21</w:t>
      </w:r>
      <w:r>
        <w:rPr>
          <w:rFonts w:ascii="仿宋" w:eastAsia="仿宋" w:hAnsi="仿宋" w:hint="eastAsia"/>
          <w:sz w:val="24"/>
          <w:szCs w:val="24"/>
        </w:rPr>
        <w:t>年</w:t>
      </w:r>
      <w:r>
        <w:rPr>
          <w:rFonts w:ascii="仿宋" w:eastAsia="仿宋" w:hAnsi="仿宋" w:hint="eastAsia"/>
          <w:sz w:val="24"/>
          <w:szCs w:val="24"/>
        </w:rPr>
        <w:t>6</w:t>
      </w:r>
      <w:r>
        <w:rPr>
          <w:rFonts w:ascii="仿宋" w:eastAsia="仿宋" w:hAnsi="仿宋" w:hint="eastAsia"/>
          <w:sz w:val="24"/>
          <w:szCs w:val="24"/>
        </w:rPr>
        <w:t>月</w:t>
      </w:r>
      <w:r>
        <w:rPr>
          <w:rFonts w:ascii="仿宋" w:eastAsia="仿宋" w:hAnsi="仿宋" w:hint="eastAsia"/>
          <w:sz w:val="24"/>
          <w:szCs w:val="24"/>
        </w:rPr>
        <w:t>5</w:t>
      </w:r>
      <w:r>
        <w:rPr>
          <w:rFonts w:ascii="仿宋" w:eastAsia="仿宋" w:hAnsi="仿宋" w:hint="eastAsia"/>
          <w:sz w:val="24"/>
          <w:szCs w:val="24"/>
        </w:rPr>
        <w:t>日</w:t>
      </w:r>
      <w:r>
        <w:rPr>
          <w:rFonts w:ascii="仿宋" w:eastAsia="仿宋" w:hAnsi="仿宋" w:hint="eastAsia"/>
          <w:sz w:val="24"/>
          <w:szCs w:val="24"/>
        </w:rPr>
        <w:t>-</w:t>
      </w:r>
      <w:r>
        <w:rPr>
          <w:rFonts w:ascii="仿宋" w:eastAsia="仿宋" w:hAnsi="仿宋"/>
          <w:sz w:val="24"/>
          <w:szCs w:val="24"/>
        </w:rPr>
        <w:t>20</w:t>
      </w:r>
      <w:r>
        <w:rPr>
          <w:rFonts w:ascii="仿宋" w:eastAsia="仿宋" w:hAnsi="仿宋" w:hint="eastAsia"/>
          <w:sz w:val="24"/>
          <w:szCs w:val="24"/>
        </w:rPr>
        <w:t>21</w:t>
      </w:r>
      <w:r>
        <w:rPr>
          <w:rFonts w:ascii="仿宋" w:eastAsia="仿宋" w:hAnsi="仿宋" w:hint="eastAsia"/>
          <w:sz w:val="24"/>
          <w:szCs w:val="24"/>
        </w:rPr>
        <w:t>年</w:t>
      </w:r>
      <w:r>
        <w:rPr>
          <w:rFonts w:ascii="仿宋" w:eastAsia="仿宋" w:hAnsi="仿宋" w:hint="eastAsia"/>
          <w:sz w:val="24"/>
          <w:szCs w:val="24"/>
        </w:rPr>
        <w:t>6</w:t>
      </w:r>
      <w:r>
        <w:rPr>
          <w:rFonts w:ascii="仿宋" w:eastAsia="仿宋" w:hAnsi="仿宋" w:hint="eastAsia"/>
          <w:sz w:val="24"/>
          <w:szCs w:val="24"/>
        </w:rPr>
        <w:t>月</w:t>
      </w:r>
      <w:r>
        <w:rPr>
          <w:rFonts w:ascii="仿宋" w:eastAsia="仿宋" w:hAnsi="仿宋" w:hint="eastAsia"/>
          <w:sz w:val="24"/>
          <w:szCs w:val="24"/>
        </w:rPr>
        <w:t>8</w:t>
      </w:r>
      <w:r>
        <w:rPr>
          <w:rFonts w:ascii="仿宋" w:eastAsia="仿宋" w:hAnsi="仿宋" w:hint="eastAsia"/>
          <w:sz w:val="24"/>
          <w:szCs w:val="24"/>
        </w:rPr>
        <w:t>日完成</w:t>
      </w:r>
      <w:r>
        <w:rPr>
          <w:rFonts w:ascii="仿宋" w:eastAsia="仿宋" w:hAnsi="仿宋" w:hint="eastAsia"/>
          <w:sz w:val="24"/>
          <w:szCs w:val="24"/>
        </w:rPr>
        <w:t>问卷的编制和预发放，对问卷的信效度进行检验</w:t>
      </w:r>
      <w:r>
        <w:rPr>
          <w:rFonts w:ascii="仿宋" w:eastAsia="仿宋" w:hAnsi="仿宋" w:hint="eastAsia"/>
          <w:sz w:val="24"/>
          <w:szCs w:val="24"/>
        </w:rPr>
        <w:t>。</w:t>
      </w:r>
    </w:p>
    <w:p w14:paraId="74363D1D" w14:textId="77777777" w:rsidR="00524ED3" w:rsidRDefault="00B30E1F">
      <w:pPr>
        <w:spacing w:line="360" w:lineRule="auto"/>
        <w:ind w:firstLineChars="200" w:firstLine="480"/>
        <w:rPr>
          <w:rFonts w:ascii="仿宋" w:eastAsia="仿宋" w:hAnsi="仿宋"/>
          <w:sz w:val="24"/>
          <w:szCs w:val="24"/>
        </w:rPr>
      </w:pPr>
      <w:r>
        <w:rPr>
          <w:rFonts w:ascii="仿宋" w:eastAsia="仿宋" w:hAnsi="仿宋"/>
          <w:sz w:val="24"/>
          <w:szCs w:val="24"/>
        </w:rPr>
        <w:t>202</w:t>
      </w:r>
      <w:r>
        <w:rPr>
          <w:rFonts w:ascii="仿宋" w:eastAsia="仿宋" w:hAnsi="仿宋" w:hint="eastAsia"/>
          <w:sz w:val="24"/>
          <w:szCs w:val="24"/>
        </w:rPr>
        <w:t>1</w:t>
      </w:r>
      <w:r>
        <w:rPr>
          <w:rFonts w:ascii="仿宋" w:eastAsia="仿宋" w:hAnsi="仿宋" w:hint="eastAsia"/>
          <w:sz w:val="24"/>
          <w:szCs w:val="24"/>
        </w:rPr>
        <w:t>年</w:t>
      </w:r>
      <w:r>
        <w:rPr>
          <w:rFonts w:ascii="仿宋" w:eastAsia="仿宋" w:hAnsi="仿宋" w:hint="eastAsia"/>
          <w:sz w:val="24"/>
          <w:szCs w:val="24"/>
        </w:rPr>
        <w:t>6</w:t>
      </w:r>
      <w:r>
        <w:rPr>
          <w:rFonts w:ascii="仿宋" w:eastAsia="仿宋" w:hAnsi="仿宋" w:hint="eastAsia"/>
          <w:sz w:val="24"/>
          <w:szCs w:val="24"/>
        </w:rPr>
        <w:t>月</w:t>
      </w:r>
      <w:r>
        <w:rPr>
          <w:rFonts w:ascii="仿宋" w:eastAsia="仿宋" w:hAnsi="仿宋" w:hint="eastAsia"/>
          <w:sz w:val="24"/>
          <w:szCs w:val="24"/>
        </w:rPr>
        <w:t>8</w:t>
      </w:r>
      <w:r>
        <w:rPr>
          <w:rFonts w:ascii="仿宋" w:eastAsia="仿宋" w:hAnsi="仿宋" w:hint="eastAsia"/>
          <w:sz w:val="24"/>
          <w:szCs w:val="24"/>
        </w:rPr>
        <w:t>日</w:t>
      </w:r>
      <w:r>
        <w:rPr>
          <w:rFonts w:ascii="仿宋" w:eastAsia="仿宋" w:hAnsi="仿宋" w:hint="eastAsia"/>
          <w:sz w:val="24"/>
          <w:szCs w:val="24"/>
        </w:rPr>
        <w:t>-</w:t>
      </w:r>
      <w:r>
        <w:rPr>
          <w:rFonts w:ascii="仿宋" w:eastAsia="仿宋" w:hAnsi="仿宋"/>
          <w:sz w:val="24"/>
          <w:szCs w:val="24"/>
        </w:rPr>
        <w:t>202</w:t>
      </w:r>
      <w:r>
        <w:rPr>
          <w:rFonts w:ascii="仿宋" w:eastAsia="仿宋" w:hAnsi="仿宋" w:hint="eastAsia"/>
          <w:sz w:val="24"/>
          <w:szCs w:val="24"/>
        </w:rPr>
        <w:t>1</w:t>
      </w:r>
      <w:r>
        <w:rPr>
          <w:rFonts w:ascii="仿宋" w:eastAsia="仿宋" w:hAnsi="仿宋" w:hint="eastAsia"/>
          <w:sz w:val="24"/>
          <w:szCs w:val="24"/>
        </w:rPr>
        <w:t>年</w:t>
      </w:r>
      <w:r>
        <w:rPr>
          <w:rFonts w:ascii="仿宋" w:eastAsia="仿宋" w:hAnsi="仿宋" w:hint="eastAsia"/>
          <w:sz w:val="24"/>
          <w:szCs w:val="24"/>
        </w:rPr>
        <w:t>6</w:t>
      </w:r>
      <w:r>
        <w:rPr>
          <w:rFonts w:ascii="仿宋" w:eastAsia="仿宋" w:hAnsi="仿宋" w:hint="eastAsia"/>
          <w:sz w:val="24"/>
          <w:szCs w:val="24"/>
        </w:rPr>
        <w:t>月</w:t>
      </w:r>
      <w:r>
        <w:rPr>
          <w:rFonts w:ascii="仿宋" w:eastAsia="仿宋" w:hAnsi="仿宋" w:hint="eastAsia"/>
          <w:sz w:val="24"/>
          <w:szCs w:val="24"/>
        </w:rPr>
        <w:t>15</w:t>
      </w:r>
      <w:r>
        <w:rPr>
          <w:rFonts w:ascii="仿宋" w:eastAsia="仿宋" w:hAnsi="仿宋" w:hint="eastAsia"/>
          <w:sz w:val="24"/>
          <w:szCs w:val="24"/>
        </w:rPr>
        <w:t>日</w:t>
      </w:r>
      <w:r>
        <w:rPr>
          <w:rFonts w:ascii="仿宋" w:eastAsia="仿宋" w:hAnsi="仿宋" w:hint="eastAsia"/>
          <w:sz w:val="24"/>
          <w:szCs w:val="24"/>
        </w:rPr>
        <w:t>回收问卷，进行数据分析</w:t>
      </w:r>
      <w:r>
        <w:rPr>
          <w:rFonts w:ascii="仿宋" w:eastAsia="仿宋" w:hAnsi="仿宋" w:hint="eastAsia"/>
          <w:sz w:val="24"/>
          <w:szCs w:val="24"/>
        </w:rPr>
        <w:t>。</w:t>
      </w:r>
    </w:p>
    <w:p w14:paraId="5FD365DD" w14:textId="77777777" w:rsidR="00524ED3" w:rsidRDefault="00B30E1F">
      <w:pPr>
        <w:spacing w:line="360" w:lineRule="auto"/>
        <w:ind w:firstLineChars="200" w:firstLine="480"/>
        <w:rPr>
          <w:rFonts w:ascii="仿宋" w:eastAsia="仿宋" w:hAnsi="仿宋"/>
          <w:sz w:val="24"/>
          <w:szCs w:val="24"/>
        </w:rPr>
      </w:pPr>
      <w:r>
        <w:rPr>
          <w:rFonts w:ascii="仿宋" w:eastAsia="仿宋" w:hAnsi="仿宋"/>
          <w:sz w:val="24"/>
          <w:szCs w:val="24"/>
        </w:rPr>
        <w:t>2021</w:t>
      </w:r>
      <w:r>
        <w:rPr>
          <w:rFonts w:ascii="仿宋" w:eastAsia="仿宋" w:hAnsi="仿宋" w:hint="eastAsia"/>
          <w:sz w:val="24"/>
          <w:szCs w:val="24"/>
        </w:rPr>
        <w:t>年</w:t>
      </w:r>
      <w:r>
        <w:rPr>
          <w:rFonts w:ascii="仿宋" w:eastAsia="仿宋" w:hAnsi="仿宋" w:hint="eastAsia"/>
          <w:sz w:val="24"/>
          <w:szCs w:val="24"/>
        </w:rPr>
        <w:t>6</w:t>
      </w:r>
      <w:r>
        <w:rPr>
          <w:rFonts w:ascii="仿宋" w:eastAsia="仿宋" w:hAnsi="仿宋" w:hint="eastAsia"/>
          <w:sz w:val="24"/>
          <w:szCs w:val="24"/>
        </w:rPr>
        <w:t>月</w:t>
      </w:r>
      <w:r>
        <w:rPr>
          <w:rFonts w:ascii="仿宋" w:eastAsia="仿宋" w:hAnsi="仿宋" w:hint="eastAsia"/>
          <w:sz w:val="24"/>
          <w:szCs w:val="24"/>
        </w:rPr>
        <w:t>15</w:t>
      </w:r>
      <w:r>
        <w:rPr>
          <w:rFonts w:ascii="仿宋" w:eastAsia="仿宋" w:hAnsi="仿宋" w:hint="eastAsia"/>
          <w:sz w:val="24"/>
          <w:szCs w:val="24"/>
        </w:rPr>
        <w:t>日</w:t>
      </w:r>
      <w:r>
        <w:rPr>
          <w:rFonts w:ascii="仿宋" w:eastAsia="仿宋" w:hAnsi="仿宋" w:hint="eastAsia"/>
          <w:sz w:val="24"/>
          <w:szCs w:val="24"/>
        </w:rPr>
        <w:t>-</w:t>
      </w:r>
      <w:r>
        <w:rPr>
          <w:rFonts w:ascii="仿宋" w:eastAsia="仿宋" w:hAnsi="仿宋"/>
          <w:sz w:val="24"/>
          <w:szCs w:val="24"/>
        </w:rPr>
        <w:t>2021</w:t>
      </w:r>
      <w:r>
        <w:rPr>
          <w:rFonts w:ascii="仿宋" w:eastAsia="仿宋" w:hAnsi="仿宋" w:hint="eastAsia"/>
          <w:sz w:val="24"/>
          <w:szCs w:val="24"/>
        </w:rPr>
        <w:t>年</w:t>
      </w:r>
      <w:r>
        <w:rPr>
          <w:rFonts w:ascii="仿宋" w:eastAsia="仿宋" w:hAnsi="仿宋" w:hint="eastAsia"/>
          <w:sz w:val="24"/>
          <w:szCs w:val="24"/>
        </w:rPr>
        <w:t>6</w:t>
      </w:r>
      <w:r>
        <w:rPr>
          <w:rFonts w:ascii="仿宋" w:eastAsia="仿宋" w:hAnsi="仿宋" w:hint="eastAsia"/>
          <w:sz w:val="24"/>
          <w:szCs w:val="24"/>
        </w:rPr>
        <w:t>月</w:t>
      </w:r>
      <w:r>
        <w:rPr>
          <w:rFonts w:ascii="仿宋" w:eastAsia="仿宋" w:hAnsi="仿宋" w:hint="eastAsia"/>
          <w:sz w:val="24"/>
          <w:szCs w:val="24"/>
        </w:rPr>
        <w:t>22</w:t>
      </w:r>
      <w:r>
        <w:rPr>
          <w:rFonts w:ascii="仿宋" w:eastAsia="仿宋" w:hAnsi="仿宋" w:hint="eastAsia"/>
          <w:sz w:val="24"/>
          <w:szCs w:val="24"/>
        </w:rPr>
        <w:t>日</w:t>
      </w:r>
      <w:r>
        <w:rPr>
          <w:rFonts w:ascii="仿宋" w:eastAsia="仿宋" w:hAnsi="仿宋"/>
          <w:sz w:val="24"/>
          <w:szCs w:val="24"/>
        </w:rPr>
        <w:t>完成</w:t>
      </w:r>
      <w:r>
        <w:rPr>
          <w:rFonts w:ascii="仿宋" w:eastAsia="仿宋" w:hAnsi="仿宋" w:hint="eastAsia"/>
          <w:sz w:val="24"/>
          <w:szCs w:val="24"/>
        </w:rPr>
        <w:t>论文的撰写</w:t>
      </w:r>
      <w:r>
        <w:rPr>
          <w:rFonts w:ascii="仿宋" w:eastAsia="仿宋" w:hAnsi="仿宋" w:hint="eastAsia"/>
          <w:sz w:val="24"/>
          <w:szCs w:val="24"/>
        </w:rPr>
        <w:t>。</w:t>
      </w:r>
    </w:p>
    <w:p w14:paraId="4BF7B184" w14:textId="19084D53" w:rsidR="00524ED3" w:rsidRDefault="00B30E1F">
      <w:pPr>
        <w:spacing w:line="360" w:lineRule="auto"/>
        <w:ind w:firstLineChars="200" w:firstLine="480"/>
        <w:rPr>
          <w:rFonts w:ascii="仿宋" w:eastAsia="仿宋" w:hAnsi="仿宋"/>
          <w:sz w:val="24"/>
          <w:szCs w:val="24"/>
        </w:rPr>
      </w:pPr>
      <w:r>
        <w:rPr>
          <w:rFonts w:ascii="仿宋" w:eastAsia="仿宋" w:hAnsi="仿宋"/>
          <w:sz w:val="24"/>
          <w:szCs w:val="24"/>
        </w:rPr>
        <w:t>2021</w:t>
      </w:r>
      <w:r>
        <w:rPr>
          <w:rFonts w:ascii="仿宋" w:eastAsia="仿宋" w:hAnsi="仿宋" w:hint="eastAsia"/>
          <w:sz w:val="24"/>
          <w:szCs w:val="24"/>
        </w:rPr>
        <w:t>年</w:t>
      </w:r>
      <w:r>
        <w:rPr>
          <w:rFonts w:ascii="仿宋" w:eastAsia="仿宋" w:hAnsi="仿宋" w:hint="eastAsia"/>
          <w:sz w:val="24"/>
          <w:szCs w:val="24"/>
        </w:rPr>
        <w:t>6</w:t>
      </w:r>
      <w:r>
        <w:rPr>
          <w:rFonts w:ascii="仿宋" w:eastAsia="仿宋" w:hAnsi="仿宋" w:hint="eastAsia"/>
          <w:sz w:val="24"/>
          <w:szCs w:val="24"/>
        </w:rPr>
        <w:t>月</w:t>
      </w:r>
      <w:r>
        <w:rPr>
          <w:rFonts w:ascii="仿宋" w:eastAsia="仿宋" w:hAnsi="仿宋" w:hint="eastAsia"/>
          <w:sz w:val="24"/>
          <w:szCs w:val="24"/>
        </w:rPr>
        <w:t>22</w:t>
      </w:r>
      <w:r>
        <w:rPr>
          <w:rFonts w:ascii="仿宋" w:eastAsia="仿宋" w:hAnsi="仿宋" w:hint="eastAsia"/>
          <w:sz w:val="24"/>
          <w:szCs w:val="24"/>
        </w:rPr>
        <w:t>日</w:t>
      </w:r>
      <w:r>
        <w:rPr>
          <w:rFonts w:ascii="仿宋" w:eastAsia="仿宋" w:hAnsi="仿宋" w:hint="eastAsia"/>
          <w:sz w:val="24"/>
          <w:szCs w:val="24"/>
        </w:rPr>
        <w:t>-</w:t>
      </w:r>
      <w:r>
        <w:rPr>
          <w:rFonts w:ascii="仿宋" w:eastAsia="仿宋" w:hAnsi="仿宋"/>
          <w:sz w:val="24"/>
          <w:szCs w:val="24"/>
        </w:rPr>
        <w:t>2021</w:t>
      </w:r>
      <w:r>
        <w:rPr>
          <w:rFonts w:ascii="仿宋" w:eastAsia="仿宋" w:hAnsi="仿宋" w:hint="eastAsia"/>
          <w:sz w:val="24"/>
          <w:szCs w:val="24"/>
        </w:rPr>
        <w:t>年</w:t>
      </w:r>
      <w:r>
        <w:rPr>
          <w:rFonts w:ascii="仿宋" w:eastAsia="仿宋" w:hAnsi="仿宋" w:hint="eastAsia"/>
          <w:sz w:val="24"/>
          <w:szCs w:val="24"/>
        </w:rPr>
        <w:t>7</w:t>
      </w:r>
      <w:r>
        <w:rPr>
          <w:rFonts w:ascii="仿宋" w:eastAsia="仿宋" w:hAnsi="仿宋" w:hint="eastAsia"/>
          <w:sz w:val="24"/>
          <w:szCs w:val="24"/>
        </w:rPr>
        <w:t>月</w:t>
      </w:r>
      <w:r>
        <w:rPr>
          <w:rFonts w:ascii="仿宋" w:eastAsia="仿宋" w:hAnsi="仿宋" w:hint="eastAsia"/>
          <w:sz w:val="24"/>
          <w:szCs w:val="24"/>
        </w:rPr>
        <w:t>1</w:t>
      </w:r>
      <w:r>
        <w:rPr>
          <w:rFonts w:ascii="仿宋" w:eastAsia="仿宋" w:hAnsi="仿宋" w:hint="eastAsia"/>
          <w:sz w:val="24"/>
          <w:szCs w:val="24"/>
        </w:rPr>
        <w:t>日修改</w:t>
      </w:r>
      <w:r>
        <w:rPr>
          <w:rFonts w:ascii="仿宋" w:eastAsia="仿宋" w:hAnsi="仿宋"/>
          <w:sz w:val="24"/>
          <w:szCs w:val="24"/>
        </w:rPr>
        <w:t>完善</w:t>
      </w:r>
      <w:r>
        <w:rPr>
          <w:rFonts w:ascii="仿宋" w:eastAsia="仿宋" w:hAnsi="仿宋" w:hint="eastAsia"/>
          <w:sz w:val="24"/>
          <w:szCs w:val="24"/>
        </w:rPr>
        <w:t>论文，完成投稿</w:t>
      </w:r>
      <w:r>
        <w:rPr>
          <w:rFonts w:ascii="仿宋" w:eastAsia="仿宋" w:hAnsi="仿宋" w:hint="eastAsia"/>
          <w:sz w:val="24"/>
          <w:szCs w:val="24"/>
        </w:rPr>
        <w:t>。</w:t>
      </w:r>
    </w:p>
    <w:p w14:paraId="6E8B368D" w14:textId="6DB8B169" w:rsidR="004603FC" w:rsidRDefault="004603FC">
      <w:pPr>
        <w:spacing w:line="360" w:lineRule="auto"/>
        <w:ind w:firstLineChars="200" w:firstLine="480"/>
        <w:rPr>
          <w:rFonts w:ascii="仿宋" w:eastAsia="仿宋" w:hAnsi="仿宋"/>
          <w:sz w:val="24"/>
          <w:szCs w:val="24"/>
        </w:rPr>
      </w:pPr>
    </w:p>
    <w:p w14:paraId="617B0274" w14:textId="10F3832E" w:rsidR="004603FC" w:rsidRDefault="004603FC">
      <w:pPr>
        <w:spacing w:line="360" w:lineRule="auto"/>
        <w:ind w:firstLineChars="200" w:firstLine="480"/>
        <w:rPr>
          <w:rFonts w:ascii="仿宋" w:eastAsia="仿宋" w:hAnsi="仿宋"/>
          <w:sz w:val="24"/>
          <w:szCs w:val="24"/>
        </w:rPr>
      </w:pPr>
      <w:r>
        <w:rPr>
          <w:rFonts w:ascii="仿宋" w:eastAsia="仿宋" w:hAnsi="仿宋"/>
          <w:sz w:val="24"/>
          <w:szCs w:val="24"/>
        </w:rPr>
        <w:t>1.</w:t>
      </w:r>
      <w:r>
        <w:rPr>
          <w:rFonts w:ascii="仿宋" w:eastAsia="仿宋" w:hAnsi="仿宋" w:hint="eastAsia"/>
          <w:sz w:val="24"/>
          <w:szCs w:val="24"/>
        </w:rPr>
        <w:t>如果能做一个实地试验会更加有趣；</w:t>
      </w:r>
    </w:p>
    <w:p w14:paraId="68FC3644" w14:textId="0EA75BD1" w:rsidR="004603FC" w:rsidRDefault="004603FC">
      <w:pPr>
        <w:spacing w:line="360" w:lineRule="auto"/>
        <w:ind w:firstLineChars="200" w:firstLine="480"/>
        <w:rPr>
          <w:rFonts w:ascii="仿宋" w:eastAsia="仿宋" w:hAnsi="仿宋"/>
          <w:sz w:val="24"/>
          <w:szCs w:val="24"/>
        </w:rPr>
      </w:pPr>
      <w:r>
        <w:rPr>
          <w:rFonts w:ascii="仿宋" w:eastAsia="仿宋" w:hAnsi="仿宋"/>
          <w:sz w:val="24"/>
          <w:szCs w:val="24"/>
        </w:rPr>
        <w:t>2.</w:t>
      </w:r>
      <w:r w:rsidR="00F056A1">
        <w:rPr>
          <w:rFonts w:ascii="仿宋" w:eastAsia="仿宋" w:hAnsi="仿宋" w:hint="eastAsia"/>
          <w:sz w:val="24"/>
          <w:szCs w:val="24"/>
        </w:rPr>
        <w:t>成绩单</w:t>
      </w:r>
    </w:p>
    <w:p w14:paraId="457A1A79" w14:textId="2C7CD432" w:rsidR="00F056A1" w:rsidRDefault="00F056A1">
      <w:pPr>
        <w:spacing w:line="360" w:lineRule="auto"/>
        <w:ind w:firstLineChars="200" w:firstLine="480"/>
        <w:rPr>
          <w:rFonts w:ascii="仿宋" w:eastAsia="仿宋" w:hAnsi="仿宋"/>
          <w:sz w:val="24"/>
          <w:szCs w:val="24"/>
        </w:rPr>
      </w:pPr>
      <w:r>
        <w:rPr>
          <w:rFonts w:ascii="仿宋" w:eastAsia="仿宋" w:hAnsi="仿宋" w:hint="eastAsia"/>
          <w:sz w:val="24"/>
          <w:szCs w:val="24"/>
        </w:rPr>
        <w:t>3</w:t>
      </w:r>
      <w:r>
        <w:rPr>
          <w:rFonts w:ascii="仿宋" w:eastAsia="仿宋" w:hAnsi="仿宋"/>
          <w:sz w:val="24"/>
          <w:szCs w:val="24"/>
        </w:rPr>
        <w:t>.</w:t>
      </w:r>
      <w:r>
        <w:rPr>
          <w:rFonts w:ascii="仿宋" w:eastAsia="仿宋" w:hAnsi="仿宋" w:hint="eastAsia"/>
          <w:sz w:val="24"/>
          <w:szCs w:val="24"/>
        </w:rPr>
        <w:t>可能的选题</w:t>
      </w:r>
    </w:p>
    <w:p w14:paraId="4BE55C4D" w14:textId="7C91558F" w:rsidR="00716BC8" w:rsidRDefault="00716BC8">
      <w:pPr>
        <w:spacing w:line="360" w:lineRule="auto"/>
        <w:ind w:firstLineChars="200" w:firstLine="480"/>
        <w:rPr>
          <w:rFonts w:ascii="仿宋" w:eastAsia="仿宋" w:hAnsi="仿宋"/>
          <w:sz w:val="24"/>
          <w:szCs w:val="24"/>
        </w:rPr>
      </w:pPr>
      <w:r>
        <w:rPr>
          <w:rFonts w:ascii="仿宋" w:eastAsia="仿宋" w:hAnsi="仿宋" w:hint="eastAsia"/>
          <w:sz w:val="24"/>
          <w:szCs w:val="24"/>
        </w:rPr>
        <w:t>在线教育中的教师呈现</w:t>
      </w:r>
    </w:p>
    <w:p w14:paraId="6E8C5358" w14:textId="282DF990" w:rsidR="00716BC8" w:rsidRDefault="00716BC8">
      <w:pPr>
        <w:spacing w:line="360" w:lineRule="auto"/>
        <w:ind w:firstLineChars="200" w:firstLine="480"/>
        <w:rPr>
          <w:rFonts w:ascii="仿宋" w:eastAsia="仿宋" w:hAnsi="仿宋"/>
          <w:sz w:val="24"/>
          <w:szCs w:val="24"/>
        </w:rPr>
      </w:pPr>
      <w:r>
        <w:rPr>
          <w:rFonts w:ascii="仿宋" w:eastAsia="仿宋" w:hAnsi="仿宋" w:hint="eastAsia"/>
          <w:sz w:val="24"/>
          <w:szCs w:val="24"/>
        </w:rPr>
        <w:t>在线教育中的性别歧视</w:t>
      </w:r>
    </w:p>
    <w:p w14:paraId="06CBD212" w14:textId="4033F341" w:rsidR="00716BC8" w:rsidRDefault="00716BC8">
      <w:pPr>
        <w:spacing w:line="360" w:lineRule="auto"/>
        <w:ind w:firstLineChars="200" w:firstLine="480"/>
        <w:rPr>
          <w:rFonts w:ascii="仿宋" w:eastAsia="仿宋" w:hAnsi="仿宋"/>
          <w:sz w:val="24"/>
          <w:szCs w:val="24"/>
        </w:rPr>
      </w:pPr>
      <w:r>
        <w:rPr>
          <w:rFonts w:ascii="仿宋" w:eastAsia="仿宋" w:hAnsi="仿宋" w:hint="eastAsia"/>
          <w:sz w:val="24"/>
          <w:szCs w:val="24"/>
        </w:rPr>
        <w:t>在线教育与思想政治课</w:t>
      </w:r>
    </w:p>
    <w:p w14:paraId="2407CEF2" w14:textId="4DF8967D" w:rsidR="00716BC8" w:rsidRPr="004603FC" w:rsidRDefault="00716BC8">
      <w:pPr>
        <w:spacing w:line="360" w:lineRule="auto"/>
        <w:ind w:firstLineChars="200" w:firstLine="480"/>
        <w:rPr>
          <w:rFonts w:ascii="仿宋" w:eastAsia="仿宋" w:hAnsi="仿宋" w:hint="eastAsia"/>
          <w:sz w:val="24"/>
          <w:szCs w:val="24"/>
        </w:rPr>
      </w:pPr>
      <w:r>
        <w:rPr>
          <w:rFonts w:ascii="仿宋" w:eastAsia="仿宋" w:hAnsi="仿宋" w:hint="eastAsia"/>
          <w:sz w:val="24"/>
          <w:szCs w:val="24"/>
        </w:rPr>
        <w:t>职业教育思政课满意度</w:t>
      </w:r>
    </w:p>
    <w:p w14:paraId="7861F3CF" w14:textId="77777777" w:rsidR="00524ED3" w:rsidRDefault="00524ED3">
      <w:pPr>
        <w:spacing w:line="360" w:lineRule="auto"/>
        <w:ind w:firstLineChars="200" w:firstLine="480"/>
        <w:rPr>
          <w:rFonts w:ascii="仿宋" w:eastAsia="仿宋" w:hAnsi="仿宋"/>
          <w:sz w:val="24"/>
          <w:szCs w:val="24"/>
        </w:rPr>
      </w:pPr>
    </w:p>
    <w:p w14:paraId="60D34AC0" w14:textId="77777777" w:rsidR="00524ED3" w:rsidRDefault="00524ED3">
      <w:pPr>
        <w:rPr>
          <w:rFonts w:ascii="仿宋" w:eastAsia="仿宋" w:hAnsi="仿宋"/>
          <w:b/>
          <w:sz w:val="24"/>
          <w:szCs w:val="24"/>
        </w:rPr>
      </w:pPr>
    </w:p>
    <w:sectPr w:rsidR="00524ED3">
      <w:headerReference w:type="default" r:id="rId11"/>
      <w:footnotePr>
        <w:numFmt w:val="decimalEnclosedCircleChinese"/>
        <w:numRestart w:val="eachPage"/>
      </w:footnotePr>
      <w:pgSz w:w="11906" w:h="16838"/>
      <w:pgMar w:top="1440" w:right="1800" w:bottom="1440" w:left="1800" w:header="340" w:footer="907"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孙 宇飞" w:date="2021-06-06T17:06:00Z" w:initials="孙">
    <w:p w14:paraId="691335C9" w14:textId="414D118B" w:rsidR="00DB6DCA" w:rsidRDefault="00DB6DCA">
      <w:pPr>
        <w:pStyle w:val="ae"/>
        <w:rPr>
          <w:rFonts w:hint="eastAsia"/>
        </w:rPr>
      </w:pPr>
      <w:r>
        <w:rPr>
          <w:rStyle w:val="ad"/>
        </w:rPr>
        <w:annotationRef/>
      </w:r>
      <w:r>
        <w:rPr>
          <w:rFonts w:hint="eastAsia"/>
        </w:rPr>
        <w:t>中小学？</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1335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77F20" w16cex:dateUtc="2021-06-06T0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1335C9" w16cid:durableId="24677F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C9CAB" w14:textId="77777777" w:rsidR="00B30E1F" w:rsidRDefault="00B30E1F">
      <w:r>
        <w:separator/>
      </w:r>
    </w:p>
  </w:endnote>
  <w:endnote w:type="continuationSeparator" w:id="0">
    <w:p w14:paraId="38A6A4A4" w14:textId="77777777" w:rsidR="00B30E1F" w:rsidRDefault="00B30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仿宋">
    <w:altName w:val="Microsoft YaHei"/>
    <w:panose1 w:val="02010609060101010101"/>
    <w:charset w:val="86"/>
    <w:family w:val="modern"/>
    <w:pitch w:val="default"/>
    <w:sig w:usb0="800002BF" w:usb1="38CF7CFA"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48C1ED" w14:textId="77777777" w:rsidR="00B30E1F" w:rsidRDefault="00B30E1F">
      <w:r>
        <w:separator/>
      </w:r>
    </w:p>
  </w:footnote>
  <w:footnote w:type="continuationSeparator" w:id="0">
    <w:p w14:paraId="6785DFD4" w14:textId="77777777" w:rsidR="00B30E1F" w:rsidRDefault="00B30E1F">
      <w:r>
        <w:continuationSeparator/>
      </w:r>
    </w:p>
  </w:footnote>
  <w:footnote w:id="1">
    <w:p w14:paraId="17D7C9FD" w14:textId="77777777" w:rsidR="00524ED3" w:rsidRDefault="00B30E1F">
      <w:pPr>
        <w:pStyle w:val="a9"/>
        <w:wordWrap w:val="0"/>
      </w:pPr>
      <w:r>
        <w:rPr>
          <w:rStyle w:val="ab"/>
        </w:rPr>
        <w:footnoteRef/>
      </w:r>
      <w:r>
        <w:rPr>
          <w:rFonts w:hint="eastAsia"/>
        </w:rPr>
        <w:t xml:space="preserve"> </w:t>
      </w:r>
      <w:r>
        <w:rPr>
          <w:rFonts w:ascii="SimSun" w:eastAsia="SimSun" w:hAnsi="SimSun" w:cs="SimSun" w:hint="eastAsia"/>
        </w:rPr>
        <w:t>国家中长期教育改革和发展规划纲要工作小组办公室</w:t>
      </w:r>
      <w:r>
        <w:rPr>
          <w:rFonts w:ascii="SimSun" w:eastAsia="SimSun" w:hAnsi="SimSun" w:cs="SimSun" w:hint="eastAsia"/>
        </w:rPr>
        <w:t>.</w:t>
      </w:r>
      <w:r>
        <w:rPr>
          <w:rFonts w:ascii="SimSun" w:eastAsia="SimSun" w:hAnsi="SimSun" w:cs="SimSun" w:hint="eastAsia"/>
        </w:rPr>
        <w:t>国家中长期教育改革和发展规划纲要（</w:t>
      </w:r>
      <w:r>
        <w:rPr>
          <w:rFonts w:ascii="SimSun" w:eastAsia="SimSun" w:hAnsi="SimSun" w:cs="SimSun" w:hint="eastAsia"/>
        </w:rPr>
        <w:t>2010-2020</w:t>
      </w:r>
      <w:r>
        <w:rPr>
          <w:rFonts w:ascii="SimSun" w:eastAsia="SimSun" w:hAnsi="SimSun" w:cs="SimSun" w:hint="eastAsia"/>
        </w:rPr>
        <w:t>年）</w:t>
      </w:r>
      <w:r>
        <w:rPr>
          <w:rFonts w:ascii="SimSun" w:eastAsia="SimSun" w:hAnsi="SimSun" w:cs="SimSun" w:hint="eastAsia"/>
        </w:rPr>
        <w:t>[EB/OL].(2010-07-</w:t>
      </w:r>
      <w:proofErr w:type="gramStart"/>
      <w:r>
        <w:rPr>
          <w:rFonts w:ascii="SimSun" w:eastAsia="SimSun" w:hAnsi="SimSun" w:cs="SimSun" w:hint="eastAsia"/>
        </w:rPr>
        <w:t>29)[</w:t>
      </w:r>
      <w:proofErr w:type="gramEnd"/>
      <w:r>
        <w:rPr>
          <w:rFonts w:ascii="SimSun" w:eastAsia="SimSun" w:hAnsi="SimSun" w:cs="SimSun" w:hint="eastAsia"/>
        </w:rPr>
        <w:t>2021-06-04].http://www.moe.gov.cn/srcsite/A01/s7048/201007/t20100729_171904.html.</w:t>
      </w:r>
    </w:p>
  </w:footnote>
  <w:footnote w:id="2">
    <w:p w14:paraId="4C6CB0EC" w14:textId="77777777" w:rsidR="00524ED3" w:rsidRDefault="00B30E1F">
      <w:pPr>
        <w:pStyle w:val="a9"/>
        <w:wordWrap w:val="0"/>
      </w:pPr>
      <w:r>
        <w:rPr>
          <w:rStyle w:val="ab"/>
        </w:rPr>
        <w:footnoteRef/>
      </w:r>
      <w:r>
        <w:t xml:space="preserve"> </w:t>
      </w:r>
      <w:r>
        <w:rPr>
          <w:rFonts w:ascii="SimSun" w:eastAsia="SimSun" w:hAnsi="SimSun" w:cs="SimSun" w:hint="eastAsia"/>
        </w:rPr>
        <w:t>唐·奥尔科特</w:t>
      </w:r>
      <w:r>
        <w:rPr>
          <w:rFonts w:ascii="SimSun" w:eastAsia="SimSun" w:hAnsi="SimSun" w:cs="SimSun" w:hint="eastAsia"/>
        </w:rPr>
        <w:t>,</w:t>
      </w:r>
      <w:r>
        <w:rPr>
          <w:rFonts w:ascii="SimSun" w:eastAsia="SimSun" w:hAnsi="SimSun" w:cs="SimSun" w:hint="eastAsia"/>
        </w:rPr>
        <w:t>肖俊洪</w:t>
      </w:r>
      <w:r>
        <w:rPr>
          <w:rFonts w:ascii="SimSun" w:eastAsia="SimSun" w:hAnsi="SimSun" w:cs="SimSun" w:hint="eastAsia"/>
        </w:rPr>
        <w:t>.</w:t>
      </w:r>
      <w:r>
        <w:rPr>
          <w:rFonts w:ascii="SimSun" w:eastAsia="SimSun" w:hAnsi="SimSun" w:cs="SimSun" w:hint="eastAsia"/>
        </w:rPr>
        <w:t>领导者当务之急：谋划后新冠疫情时期的在线学习</w:t>
      </w:r>
      <w:r>
        <w:rPr>
          <w:rFonts w:ascii="SimSun" w:eastAsia="SimSun" w:hAnsi="SimSun" w:cs="SimSun" w:hint="eastAsia"/>
        </w:rPr>
        <w:t>[J].</w:t>
      </w:r>
      <w:r>
        <w:rPr>
          <w:rFonts w:ascii="SimSun" w:eastAsia="SimSun" w:hAnsi="SimSun" w:cs="SimSun" w:hint="eastAsia"/>
        </w:rPr>
        <w:t>中国远程教育</w:t>
      </w:r>
      <w:r>
        <w:rPr>
          <w:rFonts w:ascii="SimSun" w:eastAsia="SimSun" w:hAnsi="SimSun" w:cs="SimSun" w:hint="eastAsia"/>
        </w:rPr>
        <w:t>,2020,41(07):1-6+40+76.</w:t>
      </w:r>
    </w:p>
  </w:footnote>
  <w:footnote w:id="3">
    <w:p w14:paraId="00CC288D" w14:textId="77777777" w:rsidR="00524ED3" w:rsidRDefault="00B30E1F">
      <w:pPr>
        <w:pStyle w:val="a9"/>
        <w:wordWrap w:val="0"/>
        <w:rPr>
          <w:rFonts w:ascii="SimSun" w:eastAsia="SimSun" w:hAnsi="SimSun" w:cs="SimSun"/>
        </w:rPr>
      </w:pPr>
      <w:r>
        <w:rPr>
          <w:rStyle w:val="ab"/>
        </w:rPr>
        <w:footnoteRef/>
      </w:r>
      <w:r>
        <w:t xml:space="preserve"> </w:t>
      </w:r>
      <w:r>
        <w:rPr>
          <w:rFonts w:ascii="SimSun" w:eastAsia="SimSun" w:hAnsi="SimSun" w:cs="SimSun" w:hint="eastAsia"/>
        </w:rPr>
        <w:t xml:space="preserve">Sloan </w:t>
      </w:r>
      <w:proofErr w:type="spellStart"/>
      <w:r>
        <w:rPr>
          <w:rFonts w:ascii="SimSun" w:eastAsia="SimSun" w:hAnsi="SimSun" w:cs="SimSun" w:hint="eastAsia"/>
        </w:rPr>
        <w:t>Consortium</w:t>
      </w:r>
      <w:r>
        <w:rPr>
          <w:rFonts w:ascii="SimSun" w:eastAsia="SimSun" w:hAnsi="SimSun" w:cs="SimSun" w:hint="eastAsia"/>
        </w:rPr>
        <w:t>.</w:t>
      </w:r>
      <w:r>
        <w:rPr>
          <w:rFonts w:ascii="SimSun" w:eastAsia="SimSun" w:hAnsi="SimSun" w:cs="SimSun" w:hint="eastAsia"/>
        </w:rPr>
        <w:t>Faculty</w:t>
      </w:r>
      <w:proofErr w:type="spellEnd"/>
      <w:r>
        <w:rPr>
          <w:rFonts w:ascii="SimSun" w:eastAsia="SimSun" w:hAnsi="SimSun" w:cs="SimSun" w:hint="eastAsia"/>
        </w:rPr>
        <w:t xml:space="preserve"> </w:t>
      </w:r>
      <w:proofErr w:type="gramStart"/>
      <w:r>
        <w:rPr>
          <w:rFonts w:ascii="SimSun" w:eastAsia="SimSun" w:hAnsi="SimSun" w:cs="SimSun" w:hint="eastAsia"/>
        </w:rPr>
        <w:t>satis</w:t>
      </w:r>
      <w:r>
        <w:rPr>
          <w:rFonts w:ascii="SimSun" w:eastAsia="SimSun" w:hAnsi="SimSun" w:cs="SimSun" w:hint="eastAsia"/>
        </w:rPr>
        <w:t>faction[</w:t>
      </w:r>
      <w:proofErr w:type="gramEnd"/>
      <w:r>
        <w:rPr>
          <w:rFonts w:ascii="SimSun" w:eastAsia="SimSun" w:hAnsi="SimSun" w:cs="SimSun" w:hint="eastAsia"/>
        </w:rPr>
        <w:t>EB/OL].(2006-08-14)[20</w:t>
      </w:r>
      <w:r>
        <w:rPr>
          <w:rFonts w:ascii="SimSun" w:eastAsia="SimSun" w:hAnsi="SimSun" w:cs="SimSun" w:hint="eastAsia"/>
        </w:rPr>
        <w:t>21</w:t>
      </w:r>
      <w:r>
        <w:rPr>
          <w:rFonts w:ascii="SimSun" w:eastAsia="SimSun" w:hAnsi="SimSun" w:cs="SimSun" w:hint="eastAsia"/>
        </w:rPr>
        <w:t>-0</w:t>
      </w:r>
      <w:r>
        <w:rPr>
          <w:rFonts w:ascii="SimSun" w:eastAsia="SimSun" w:hAnsi="SimSun" w:cs="SimSun" w:hint="eastAsia"/>
        </w:rPr>
        <w:t>6</w:t>
      </w:r>
      <w:r>
        <w:rPr>
          <w:rFonts w:ascii="SimSun" w:eastAsia="SimSun" w:hAnsi="SimSun" w:cs="SimSun" w:hint="eastAsia"/>
        </w:rPr>
        <w:t>-</w:t>
      </w:r>
      <w:r>
        <w:rPr>
          <w:rFonts w:ascii="SimSun" w:eastAsia="SimSun" w:hAnsi="SimSun" w:cs="SimSun" w:hint="eastAsia"/>
        </w:rPr>
        <w:t>03</w:t>
      </w:r>
      <w:r>
        <w:rPr>
          <w:rFonts w:ascii="SimSun" w:eastAsia="SimSun" w:hAnsi="SimSun" w:cs="SimSun" w:hint="eastAsia"/>
        </w:rPr>
        <w:t xml:space="preserve">].http://www.sloan-cwiki.org/wiki/index.php?title= </w:t>
      </w:r>
      <w:proofErr w:type="spellStart"/>
      <w:r>
        <w:rPr>
          <w:rFonts w:ascii="SimSun" w:eastAsia="SimSun" w:hAnsi="SimSun" w:cs="SimSun" w:hint="eastAsia"/>
        </w:rPr>
        <w:t>Faculty_Satisfaction</w:t>
      </w:r>
      <w:proofErr w:type="spellEnd"/>
      <w:r>
        <w:rPr>
          <w:rFonts w:ascii="SimSun" w:eastAsia="SimSun" w:hAnsi="SimSun" w:cs="SimSun" w:hint="eastAsia"/>
        </w:rPr>
        <w:t>.</w:t>
      </w:r>
    </w:p>
  </w:footnote>
  <w:footnote w:id="4">
    <w:p w14:paraId="333C6265" w14:textId="77777777" w:rsidR="00524ED3" w:rsidRDefault="00B30E1F">
      <w:pPr>
        <w:pStyle w:val="a9"/>
      </w:pPr>
      <w:r>
        <w:rPr>
          <w:rStyle w:val="ab"/>
        </w:rPr>
        <w:footnoteRef/>
      </w:r>
      <w:r>
        <w:t xml:space="preserve"> </w:t>
      </w:r>
      <w:proofErr w:type="spellStart"/>
      <w:r>
        <w:rPr>
          <w:rFonts w:ascii="SimSun" w:eastAsia="SimSun" w:hAnsi="SimSun" w:cs="SimSun" w:hint="eastAsia"/>
        </w:rPr>
        <w:t>Badia</w:t>
      </w:r>
      <w:proofErr w:type="spellEnd"/>
      <w:r>
        <w:rPr>
          <w:rFonts w:ascii="SimSun" w:eastAsia="SimSun" w:hAnsi="SimSun" w:cs="SimSun" w:hint="eastAsia"/>
        </w:rPr>
        <w:t xml:space="preserve"> A, Garcia C, </w:t>
      </w:r>
      <w:proofErr w:type="spellStart"/>
      <w:r>
        <w:rPr>
          <w:rFonts w:ascii="SimSun" w:eastAsia="SimSun" w:hAnsi="SimSun" w:cs="SimSun" w:hint="eastAsia"/>
        </w:rPr>
        <w:t>Meneses</w:t>
      </w:r>
      <w:proofErr w:type="spellEnd"/>
      <w:r>
        <w:rPr>
          <w:rFonts w:ascii="SimSun" w:eastAsia="SimSun" w:hAnsi="SimSun" w:cs="SimSun" w:hint="eastAsia"/>
        </w:rPr>
        <w:t xml:space="preserve"> </w:t>
      </w:r>
      <w:proofErr w:type="spellStart"/>
      <w:proofErr w:type="gramStart"/>
      <w:r>
        <w:rPr>
          <w:rFonts w:ascii="SimSun" w:eastAsia="SimSun" w:hAnsi="SimSun" w:cs="SimSun" w:hint="eastAsia"/>
        </w:rPr>
        <w:t>J.Emotions</w:t>
      </w:r>
      <w:proofErr w:type="spellEnd"/>
      <w:proofErr w:type="gramEnd"/>
      <w:r>
        <w:rPr>
          <w:rFonts w:ascii="SimSun" w:eastAsia="SimSun" w:hAnsi="SimSun" w:cs="SimSun" w:hint="eastAsia"/>
        </w:rPr>
        <w:t xml:space="preserve"> in response to teaching online: Exploring the factors influencing teachers in a fully online university[J</w:t>
      </w:r>
      <w:r>
        <w:rPr>
          <w:rFonts w:ascii="SimSun" w:eastAsia="SimSun" w:hAnsi="SimSun" w:cs="SimSun" w:hint="eastAsia"/>
        </w:rPr>
        <w:t>].Innovations in Education &amp; Teaching International, 2019,56(4):446-457.</w:t>
      </w:r>
    </w:p>
  </w:footnote>
  <w:footnote w:id="5">
    <w:p w14:paraId="2E9786DF" w14:textId="77777777" w:rsidR="00524ED3" w:rsidRDefault="00B30E1F">
      <w:pPr>
        <w:pStyle w:val="a9"/>
      </w:pPr>
      <w:r>
        <w:rPr>
          <w:rStyle w:val="ab"/>
        </w:rPr>
        <w:footnoteRef/>
      </w:r>
      <w:r>
        <w:t xml:space="preserve"> </w:t>
      </w:r>
      <w:proofErr w:type="spellStart"/>
      <w:r>
        <w:rPr>
          <w:rFonts w:ascii="SimSun" w:eastAsia="SimSun" w:hAnsi="SimSun" w:cs="SimSun" w:hint="eastAsia"/>
        </w:rPr>
        <w:t>Wasilik</w:t>
      </w:r>
      <w:proofErr w:type="spellEnd"/>
      <w:r>
        <w:rPr>
          <w:rFonts w:ascii="SimSun" w:eastAsia="SimSun" w:hAnsi="SimSun" w:cs="SimSun" w:hint="eastAsia"/>
        </w:rPr>
        <w:t xml:space="preserve"> O, </w:t>
      </w:r>
      <w:proofErr w:type="spellStart"/>
      <w:r>
        <w:rPr>
          <w:rFonts w:ascii="SimSun" w:eastAsia="SimSun" w:hAnsi="SimSun" w:cs="SimSun" w:hint="eastAsia"/>
        </w:rPr>
        <w:t>Bolliger</w:t>
      </w:r>
      <w:proofErr w:type="spellEnd"/>
      <w:r>
        <w:rPr>
          <w:rFonts w:ascii="SimSun" w:eastAsia="SimSun" w:hAnsi="SimSun" w:cs="SimSun" w:hint="eastAsia"/>
        </w:rPr>
        <w:t xml:space="preserve"> D </w:t>
      </w:r>
      <w:proofErr w:type="spellStart"/>
      <w:proofErr w:type="gramStart"/>
      <w:r>
        <w:rPr>
          <w:rFonts w:ascii="SimSun" w:eastAsia="SimSun" w:hAnsi="SimSun" w:cs="SimSun" w:hint="eastAsia"/>
        </w:rPr>
        <w:t>U.Faculty</w:t>
      </w:r>
      <w:proofErr w:type="spellEnd"/>
      <w:proofErr w:type="gramEnd"/>
      <w:r>
        <w:rPr>
          <w:rFonts w:ascii="SimSun" w:eastAsia="SimSun" w:hAnsi="SimSun" w:cs="SimSun" w:hint="eastAsia"/>
        </w:rPr>
        <w:t xml:space="preserve"> satisfaction in the online environment: An institutional study[J].The internet and higher education,2009,12(3-4):173-178.</w:t>
      </w:r>
    </w:p>
  </w:footnote>
  <w:footnote w:id="6">
    <w:p w14:paraId="061DF79D" w14:textId="77777777" w:rsidR="00524ED3" w:rsidRDefault="00B30E1F">
      <w:pPr>
        <w:pStyle w:val="a9"/>
      </w:pPr>
      <w:r>
        <w:rPr>
          <w:rStyle w:val="ab"/>
        </w:rPr>
        <w:footnoteRef/>
      </w:r>
      <w:r>
        <w:t xml:space="preserve"> </w:t>
      </w:r>
      <w:proofErr w:type="spellStart"/>
      <w:r>
        <w:rPr>
          <w:rFonts w:ascii="SimSun" w:eastAsia="SimSun" w:hAnsi="SimSun" w:cs="SimSun" w:hint="eastAsia"/>
        </w:rPr>
        <w:t>Fredericksen</w:t>
      </w:r>
      <w:proofErr w:type="spellEnd"/>
      <w:r>
        <w:rPr>
          <w:rFonts w:ascii="SimSun" w:eastAsia="SimSun" w:hAnsi="SimSun" w:cs="SimSun" w:hint="eastAsia"/>
        </w:rPr>
        <w:t xml:space="preserve"> E</w:t>
      </w:r>
      <w:r>
        <w:rPr>
          <w:rFonts w:ascii="SimSun" w:eastAsia="SimSun" w:hAnsi="SimSun" w:cs="SimSun" w:hint="eastAsia"/>
        </w:rPr>
        <w:t>，</w:t>
      </w:r>
      <w:r>
        <w:rPr>
          <w:rFonts w:ascii="SimSun" w:eastAsia="SimSun" w:hAnsi="SimSun" w:cs="SimSun" w:hint="eastAsia"/>
        </w:rPr>
        <w:t>Pickett A</w:t>
      </w:r>
      <w:r>
        <w:rPr>
          <w:rFonts w:ascii="SimSun" w:eastAsia="SimSun" w:hAnsi="SimSun" w:cs="SimSun" w:hint="eastAsia"/>
        </w:rPr>
        <w:t>，</w:t>
      </w:r>
      <w:r>
        <w:rPr>
          <w:rFonts w:ascii="SimSun" w:eastAsia="SimSun" w:hAnsi="SimSun" w:cs="SimSun" w:hint="eastAsia"/>
        </w:rPr>
        <w:t>Shea P</w:t>
      </w:r>
      <w:r>
        <w:rPr>
          <w:rFonts w:ascii="SimSun" w:eastAsia="SimSun" w:hAnsi="SimSun" w:cs="SimSun" w:hint="eastAsia"/>
        </w:rPr>
        <w:t>，</w:t>
      </w:r>
      <w:proofErr w:type="spellStart"/>
      <w:r>
        <w:rPr>
          <w:rFonts w:ascii="SimSun" w:eastAsia="SimSun" w:hAnsi="SimSun" w:cs="SimSun" w:hint="eastAsia"/>
        </w:rPr>
        <w:t>etal.Factors</w:t>
      </w:r>
      <w:proofErr w:type="spellEnd"/>
      <w:r>
        <w:rPr>
          <w:rFonts w:ascii="SimSun" w:eastAsia="SimSun" w:hAnsi="SimSun" w:cs="SimSun" w:hint="eastAsia"/>
        </w:rPr>
        <w:t xml:space="preserve"> influencing faculty </w:t>
      </w:r>
      <w:proofErr w:type="spellStart"/>
      <w:r>
        <w:rPr>
          <w:rFonts w:ascii="SimSun" w:eastAsia="SimSun" w:hAnsi="SimSun" w:cs="SimSun" w:hint="eastAsia"/>
        </w:rPr>
        <w:t>satisfaetion</w:t>
      </w:r>
      <w:proofErr w:type="spellEnd"/>
      <w:r>
        <w:rPr>
          <w:rFonts w:ascii="SimSun" w:eastAsia="SimSun" w:hAnsi="SimSun" w:cs="SimSun" w:hint="eastAsia"/>
        </w:rPr>
        <w:t xml:space="preserve"> with asynchronous </w:t>
      </w:r>
      <w:proofErr w:type="spellStart"/>
      <w:r>
        <w:rPr>
          <w:rFonts w:ascii="SimSun" w:eastAsia="SimSun" w:hAnsi="SimSun" w:cs="SimSun" w:hint="eastAsia"/>
        </w:rPr>
        <w:t>teacning</w:t>
      </w:r>
      <w:proofErr w:type="spellEnd"/>
      <w:r>
        <w:rPr>
          <w:rFonts w:ascii="SimSun" w:eastAsia="SimSun" w:hAnsi="SimSun" w:cs="SimSun" w:hint="eastAsia"/>
        </w:rPr>
        <w:t xml:space="preserve"> and learning in the SUNY </w:t>
      </w:r>
      <w:proofErr w:type="spellStart"/>
      <w:r>
        <w:rPr>
          <w:rFonts w:ascii="SimSun" w:eastAsia="SimSun" w:hAnsi="SimSun" w:cs="SimSun" w:hint="eastAsia"/>
        </w:rPr>
        <w:t>Learningnetwork</w:t>
      </w:r>
      <w:proofErr w:type="spellEnd"/>
      <w:r>
        <w:rPr>
          <w:rFonts w:ascii="SimSun" w:eastAsia="SimSun" w:hAnsi="SimSun" w:cs="SimSun" w:hint="eastAsia"/>
        </w:rPr>
        <w:t>[J].Journal of Asynchronous Learning Networks,2000,4(3):245-278.</w:t>
      </w:r>
    </w:p>
  </w:footnote>
  <w:footnote w:id="7">
    <w:p w14:paraId="46B0EEA8" w14:textId="77777777" w:rsidR="00524ED3" w:rsidRDefault="00B30E1F">
      <w:pPr>
        <w:pStyle w:val="a9"/>
      </w:pPr>
      <w:r>
        <w:rPr>
          <w:rStyle w:val="ab"/>
        </w:rPr>
        <w:footnoteRef/>
      </w:r>
      <w:r>
        <w:t xml:space="preserve"> </w:t>
      </w:r>
      <w:r>
        <w:rPr>
          <w:rFonts w:ascii="SimSun" w:eastAsia="SimSun" w:hAnsi="SimSun" w:cs="SimSun" w:hint="eastAsia"/>
        </w:rPr>
        <w:t>蒋志辉</w:t>
      </w:r>
      <w:r>
        <w:rPr>
          <w:rFonts w:ascii="SimSun" w:eastAsia="SimSun" w:hAnsi="SimSun" w:cs="SimSun" w:hint="eastAsia"/>
        </w:rPr>
        <w:t>,</w:t>
      </w:r>
      <w:r>
        <w:rPr>
          <w:rFonts w:ascii="SimSun" w:eastAsia="SimSun" w:hAnsi="SimSun" w:cs="SimSun" w:hint="eastAsia"/>
        </w:rPr>
        <w:t>赵呈领</w:t>
      </w:r>
      <w:r>
        <w:rPr>
          <w:rFonts w:ascii="SimSun" w:eastAsia="SimSun" w:hAnsi="SimSun" w:cs="SimSun" w:hint="eastAsia"/>
        </w:rPr>
        <w:t>,</w:t>
      </w:r>
      <w:r>
        <w:rPr>
          <w:rFonts w:ascii="SimSun" w:eastAsia="SimSun" w:hAnsi="SimSun" w:cs="SimSun" w:hint="eastAsia"/>
        </w:rPr>
        <w:t>李红霞</w:t>
      </w:r>
      <w:r>
        <w:rPr>
          <w:rFonts w:ascii="SimSun" w:eastAsia="SimSun" w:hAnsi="SimSun" w:cs="SimSun" w:hint="eastAsia"/>
        </w:rPr>
        <w:t>,</w:t>
      </w:r>
      <w:r>
        <w:rPr>
          <w:rFonts w:ascii="SimSun" w:eastAsia="SimSun" w:hAnsi="SimSun" w:cs="SimSun" w:hint="eastAsia"/>
        </w:rPr>
        <w:t>胡萍</w:t>
      </w:r>
      <w:r>
        <w:rPr>
          <w:rFonts w:ascii="SimSun" w:eastAsia="SimSun" w:hAnsi="SimSun" w:cs="SimSun" w:hint="eastAsia"/>
        </w:rPr>
        <w:t>,</w:t>
      </w:r>
      <w:r>
        <w:rPr>
          <w:rFonts w:ascii="SimSun" w:eastAsia="SimSun" w:hAnsi="SimSun" w:cs="SimSun" w:hint="eastAsia"/>
        </w:rPr>
        <w:t>黄琰</w:t>
      </w:r>
      <w:r>
        <w:rPr>
          <w:rFonts w:ascii="SimSun" w:eastAsia="SimSun" w:hAnsi="SimSun" w:cs="SimSun" w:hint="eastAsia"/>
        </w:rPr>
        <w:t>.</w:t>
      </w:r>
      <w:r>
        <w:rPr>
          <w:rFonts w:ascii="SimSun" w:eastAsia="SimSun" w:hAnsi="SimSun" w:cs="SimSun" w:hint="eastAsia"/>
        </w:rPr>
        <w:t>在线学习者满意度影响因素</w:t>
      </w:r>
      <w:r>
        <w:rPr>
          <w:rFonts w:ascii="SimSun" w:eastAsia="SimSun" w:hAnsi="SimSun" w:cs="SimSun" w:hint="eastAsia"/>
        </w:rPr>
        <w:t>:</w:t>
      </w:r>
      <w:r>
        <w:rPr>
          <w:rFonts w:ascii="SimSun" w:eastAsia="SimSun" w:hAnsi="SimSun" w:cs="SimSun" w:hint="eastAsia"/>
        </w:rPr>
        <w:t>直播情境与录播情境比较</w:t>
      </w:r>
      <w:r>
        <w:rPr>
          <w:rFonts w:ascii="SimSun" w:eastAsia="SimSun" w:hAnsi="SimSun" w:cs="SimSun" w:hint="eastAsia"/>
        </w:rPr>
        <w:t>[J].</w:t>
      </w:r>
      <w:r>
        <w:rPr>
          <w:rFonts w:ascii="SimSun" w:eastAsia="SimSun" w:hAnsi="SimSun" w:cs="SimSun" w:hint="eastAsia"/>
        </w:rPr>
        <w:t>开放教育研究</w:t>
      </w:r>
      <w:r>
        <w:rPr>
          <w:rFonts w:ascii="SimSun" w:eastAsia="SimSun" w:hAnsi="SimSun" w:cs="SimSun" w:hint="eastAsia"/>
        </w:rPr>
        <w:t>,2017,23(04):76-8</w:t>
      </w:r>
      <w:r>
        <w:rPr>
          <w:rFonts w:ascii="SimSun" w:eastAsia="SimSun" w:hAnsi="SimSun" w:cs="SimSun" w:hint="eastAsia"/>
        </w:rPr>
        <w:t>5.</w:t>
      </w:r>
    </w:p>
  </w:footnote>
  <w:footnote w:id="8">
    <w:p w14:paraId="0CC07019" w14:textId="77777777" w:rsidR="00524ED3" w:rsidRDefault="00B30E1F">
      <w:pPr>
        <w:pStyle w:val="a9"/>
      </w:pPr>
      <w:r>
        <w:rPr>
          <w:rStyle w:val="ab"/>
        </w:rPr>
        <w:footnoteRef/>
      </w:r>
      <w:r>
        <w:t xml:space="preserve"> </w:t>
      </w:r>
      <w:r>
        <w:rPr>
          <w:rFonts w:ascii="SimSun" w:eastAsia="SimSun" w:hAnsi="SimSun" w:cs="SimSun" w:hint="eastAsia"/>
        </w:rPr>
        <w:t>徐志勇</w:t>
      </w:r>
      <w:r>
        <w:rPr>
          <w:rFonts w:ascii="SimSun" w:eastAsia="SimSun" w:hAnsi="SimSun" w:cs="SimSun" w:hint="eastAsia"/>
        </w:rPr>
        <w:t>,</w:t>
      </w:r>
      <w:r>
        <w:rPr>
          <w:rFonts w:ascii="SimSun" w:eastAsia="SimSun" w:hAnsi="SimSun" w:cs="SimSun" w:hint="eastAsia"/>
        </w:rPr>
        <w:t>赵志红</w:t>
      </w:r>
      <w:r>
        <w:rPr>
          <w:rFonts w:ascii="SimSun" w:eastAsia="SimSun" w:hAnsi="SimSun" w:cs="SimSun" w:hint="eastAsia"/>
        </w:rPr>
        <w:t>.</w:t>
      </w:r>
      <w:r>
        <w:rPr>
          <w:rFonts w:ascii="SimSun" w:eastAsia="SimSun" w:hAnsi="SimSun" w:cs="SimSun" w:hint="eastAsia"/>
        </w:rPr>
        <w:t>北京市小学教师工作满意度实证研究</w:t>
      </w:r>
      <w:r>
        <w:rPr>
          <w:rFonts w:ascii="SimSun" w:eastAsia="SimSun" w:hAnsi="SimSun" w:cs="SimSun" w:hint="eastAsia"/>
        </w:rPr>
        <w:t>[J].</w:t>
      </w:r>
      <w:r>
        <w:rPr>
          <w:rFonts w:ascii="SimSun" w:eastAsia="SimSun" w:hAnsi="SimSun" w:cs="SimSun" w:hint="eastAsia"/>
        </w:rPr>
        <w:t>教师教育研究</w:t>
      </w:r>
      <w:r>
        <w:rPr>
          <w:rFonts w:ascii="SimSun" w:eastAsia="SimSun" w:hAnsi="SimSun" w:cs="SimSun" w:hint="eastAsia"/>
        </w:rPr>
        <w:t>,2012,24(01):85-92.</w:t>
      </w:r>
    </w:p>
  </w:footnote>
  <w:footnote w:id="9">
    <w:p w14:paraId="4D992EC5" w14:textId="77777777" w:rsidR="00524ED3" w:rsidRDefault="00B30E1F">
      <w:pPr>
        <w:pStyle w:val="a9"/>
      </w:pPr>
      <w:r>
        <w:rPr>
          <w:rStyle w:val="ab"/>
        </w:rPr>
        <w:footnoteRef/>
      </w:r>
      <w:r>
        <w:t xml:space="preserve"> </w:t>
      </w:r>
      <w:r>
        <w:rPr>
          <w:rFonts w:ascii="SimSun" w:eastAsia="SimSun" w:hAnsi="SimSun" w:cs="SimSun" w:hint="eastAsia"/>
        </w:rPr>
        <w:t>焦立涛</w:t>
      </w:r>
      <w:r>
        <w:rPr>
          <w:rFonts w:ascii="SimSun" w:eastAsia="SimSun" w:hAnsi="SimSun" w:cs="SimSun" w:hint="eastAsia"/>
        </w:rPr>
        <w:t>,</w:t>
      </w:r>
      <w:r>
        <w:rPr>
          <w:rFonts w:ascii="SimSun" w:eastAsia="SimSun" w:hAnsi="SimSun" w:cs="SimSun" w:hint="eastAsia"/>
        </w:rPr>
        <w:t>梁忠环</w:t>
      </w:r>
      <w:r>
        <w:rPr>
          <w:rFonts w:ascii="SimSun" w:eastAsia="SimSun" w:hAnsi="SimSun" w:cs="SimSun" w:hint="eastAsia"/>
        </w:rPr>
        <w:t>,</w:t>
      </w:r>
      <w:r>
        <w:rPr>
          <w:rFonts w:ascii="SimSun" w:eastAsia="SimSun" w:hAnsi="SimSun" w:cs="SimSun" w:hint="eastAsia"/>
        </w:rPr>
        <w:t>孟辉</w:t>
      </w:r>
      <w:r>
        <w:rPr>
          <w:rFonts w:ascii="SimSun" w:eastAsia="SimSun" w:hAnsi="SimSun" w:cs="SimSun" w:hint="eastAsia"/>
        </w:rPr>
        <w:t>.</w:t>
      </w:r>
      <w:r>
        <w:rPr>
          <w:rFonts w:ascii="SimSun" w:eastAsia="SimSun" w:hAnsi="SimSun" w:cs="SimSun" w:hint="eastAsia"/>
        </w:rPr>
        <w:t>教师满意度模型初探</w:t>
      </w:r>
      <w:r>
        <w:rPr>
          <w:rFonts w:ascii="SimSun" w:eastAsia="SimSun" w:hAnsi="SimSun" w:cs="SimSun" w:hint="eastAsia"/>
        </w:rPr>
        <w:t>[J].</w:t>
      </w:r>
      <w:r>
        <w:rPr>
          <w:rFonts w:ascii="SimSun" w:eastAsia="SimSun" w:hAnsi="SimSun" w:cs="SimSun" w:hint="eastAsia"/>
        </w:rPr>
        <w:t>中国教育学刊</w:t>
      </w:r>
      <w:r>
        <w:rPr>
          <w:rFonts w:ascii="SimSun" w:eastAsia="SimSun" w:hAnsi="SimSun" w:cs="SimSun" w:hint="eastAsia"/>
        </w:rPr>
        <w:t>,2016(S1):130-133.</w:t>
      </w:r>
    </w:p>
  </w:footnote>
  <w:footnote w:id="10">
    <w:p w14:paraId="08A4248B" w14:textId="77777777" w:rsidR="00524ED3" w:rsidRDefault="00B30E1F">
      <w:pPr>
        <w:pStyle w:val="a9"/>
      </w:pPr>
      <w:r>
        <w:rPr>
          <w:rStyle w:val="ab"/>
        </w:rPr>
        <w:footnoteRef/>
      </w:r>
      <w:r>
        <w:t xml:space="preserve"> </w:t>
      </w:r>
      <w:r>
        <w:rPr>
          <w:rFonts w:ascii="SimSun" w:eastAsia="SimSun" w:hAnsi="SimSun" w:cs="SimSun" w:hint="eastAsia"/>
        </w:rPr>
        <w:t xml:space="preserve">ARBAUGH, </w:t>
      </w:r>
      <w:proofErr w:type="spellStart"/>
      <w:r>
        <w:rPr>
          <w:rFonts w:ascii="SimSun" w:eastAsia="SimSun" w:hAnsi="SimSun" w:cs="SimSun" w:hint="eastAsia"/>
        </w:rPr>
        <w:t>J.</w:t>
      </w:r>
      <w:proofErr w:type="gramStart"/>
      <w:r>
        <w:rPr>
          <w:rFonts w:ascii="SimSun" w:eastAsia="SimSun" w:hAnsi="SimSun" w:cs="SimSun" w:hint="eastAsia"/>
        </w:rPr>
        <w:t>B.Virtual</w:t>
      </w:r>
      <w:proofErr w:type="spellEnd"/>
      <w:proofErr w:type="gramEnd"/>
      <w:r>
        <w:rPr>
          <w:rFonts w:ascii="SimSun" w:eastAsia="SimSun" w:hAnsi="SimSun" w:cs="SimSun" w:hint="eastAsia"/>
        </w:rPr>
        <w:t xml:space="preserve"> classroom characteristics and student satisfaction with internet based MBA courses[J].Journal of Management Education, 2000</w:t>
      </w:r>
      <w:r>
        <w:rPr>
          <w:rFonts w:ascii="SimSun" w:eastAsia="SimSun" w:hAnsi="SimSun" w:cs="SimSun" w:hint="eastAsia"/>
        </w:rPr>
        <w:t>(1):32-54.</w:t>
      </w:r>
    </w:p>
  </w:footnote>
  <w:footnote w:id="11">
    <w:p w14:paraId="1C1AAE55" w14:textId="77777777" w:rsidR="00524ED3" w:rsidRDefault="00B30E1F">
      <w:pPr>
        <w:pStyle w:val="a9"/>
      </w:pPr>
      <w:r>
        <w:rPr>
          <w:rStyle w:val="ab"/>
        </w:rPr>
        <w:footnoteRef/>
      </w:r>
      <w:r>
        <w:t xml:space="preserve"> </w:t>
      </w:r>
      <w:r>
        <w:rPr>
          <w:rFonts w:ascii="SimSun" w:eastAsia="SimSun" w:hAnsi="SimSun" w:cs="SimSun" w:hint="eastAsia"/>
        </w:rPr>
        <w:t>荆永君</w:t>
      </w:r>
      <w:r>
        <w:rPr>
          <w:rFonts w:ascii="SimSun" w:eastAsia="SimSun" w:hAnsi="SimSun" w:cs="SimSun" w:hint="eastAsia"/>
        </w:rPr>
        <w:t>,</w:t>
      </w:r>
      <w:r>
        <w:rPr>
          <w:rFonts w:ascii="SimSun" w:eastAsia="SimSun" w:hAnsi="SimSun" w:cs="SimSun" w:hint="eastAsia"/>
        </w:rPr>
        <w:t>李昕</w:t>
      </w:r>
      <w:r>
        <w:rPr>
          <w:rFonts w:ascii="SimSun" w:eastAsia="SimSun" w:hAnsi="SimSun" w:cs="SimSun" w:hint="eastAsia"/>
        </w:rPr>
        <w:t>.</w:t>
      </w:r>
      <w:r>
        <w:rPr>
          <w:rFonts w:ascii="SimSun" w:eastAsia="SimSun" w:hAnsi="SimSun" w:cs="SimSun" w:hint="eastAsia"/>
        </w:rPr>
        <w:t>学习分析技术支持下的教师在线学习行为特征分析</w:t>
      </w:r>
      <w:r>
        <w:rPr>
          <w:rFonts w:ascii="SimSun" w:eastAsia="SimSun" w:hAnsi="SimSun" w:cs="SimSun" w:hint="eastAsia"/>
        </w:rPr>
        <w:t>[J].</w:t>
      </w:r>
      <w:r>
        <w:rPr>
          <w:rFonts w:ascii="SimSun" w:eastAsia="SimSun" w:hAnsi="SimSun" w:cs="SimSun" w:hint="eastAsia"/>
        </w:rPr>
        <w:t>中国电化教育</w:t>
      </w:r>
      <w:r>
        <w:rPr>
          <w:rFonts w:ascii="SimSun" w:eastAsia="SimSun" w:hAnsi="SimSun" w:cs="SimSun" w:hint="eastAsia"/>
        </w:rPr>
        <w:t>,2020(02):75-82.</w:t>
      </w:r>
    </w:p>
  </w:footnote>
  <w:footnote w:id="12">
    <w:p w14:paraId="469EB172" w14:textId="77777777" w:rsidR="00524ED3" w:rsidRDefault="00B30E1F">
      <w:pPr>
        <w:pStyle w:val="a9"/>
        <w:rPr>
          <w:rFonts w:ascii="SimSun" w:eastAsia="SimSun" w:hAnsi="SimSun" w:cs="SimSun"/>
        </w:rPr>
      </w:pPr>
      <w:r>
        <w:rPr>
          <w:rStyle w:val="ab"/>
        </w:rPr>
        <w:footnoteRef/>
      </w:r>
      <w:r>
        <w:t xml:space="preserve"> </w:t>
      </w:r>
      <w:r>
        <w:rPr>
          <w:rFonts w:ascii="SimSun" w:eastAsia="SimSun" w:hAnsi="SimSun" w:cs="SimSun" w:hint="eastAsia"/>
        </w:rPr>
        <w:t>蒋志辉</w:t>
      </w:r>
      <w:r>
        <w:rPr>
          <w:rFonts w:ascii="SimSun" w:eastAsia="SimSun" w:hAnsi="SimSun" w:cs="SimSun" w:hint="eastAsia"/>
        </w:rPr>
        <w:t>,</w:t>
      </w:r>
      <w:r>
        <w:rPr>
          <w:rFonts w:ascii="SimSun" w:eastAsia="SimSun" w:hAnsi="SimSun" w:cs="SimSun" w:hint="eastAsia"/>
        </w:rPr>
        <w:t>赵呈领</w:t>
      </w:r>
      <w:r>
        <w:rPr>
          <w:rFonts w:ascii="SimSun" w:eastAsia="SimSun" w:hAnsi="SimSun" w:cs="SimSun" w:hint="eastAsia"/>
        </w:rPr>
        <w:t>,</w:t>
      </w:r>
      <w:r>
        <w:rPr>
          <w:rFonts w:ascii="SimSun" w:eastAsia="SimSun" w:hAnsi="SimSun" w:cs="SimSun" w:hint="eastAsia"/>
        </w:rPr>
        <w:t>李红霞</w:t>
      </w:r>
      <w:r>
        <w:rPr>
          <w:rFonts w:ascii="SimSun" w:eastAsia="SimSun" w:hAnsi="SimSun" w:cs="SimSun" w:hint="eastAsia"/>
        </w:rPr>
        <w:t>,</w:t>
      </w:r>
      <w:r>
        <w:rPr>
          <w:rFonts w:ascii="SimSun" w:eastAsia="SimSun" w:hAnsi="SimSun" w:cs="SimSun" w:hint="eastAsia"/>
        </w:rPr>
        <w:t>胡萍</w:t>
      </w:r>
      <w:r>
        <w:rPr>
          <w:rFonts w:ascii="SimSun" w:eastAsia="SimSun" w:hAnsi="SimSun" w:cs="SimSun" w:hint="eastAsia"/>
        </w:rPr>
        <w:t>,</w:t>
      </w:r>
      <w:r>
        <w:rPr>
          <w:rFonts w:ascii="SimSun" w:eastAsia="SimSun" w:hAnsi="SimSun" w:cs="SimSun" w:hint="eastAsia"/>
        </w:rPr>
        <w:t>黄琰</w:t>
      </w:r>
      <w:r>
        <w:rPr>
          <w:rFonts w:ascii="SimSun" w:eastAsia="SimSun" w:hAnsi="SimSun" w:cs="SimSun" w:hint="eastAsia"/>
        </w:rPr>
        <w:t>.</w:t>
      </w:r>
      <w:r>
        <w:rPr>
          <w:rFonts w:ascii="SimSun" w:eastAsia="SimSun" w:hAnsi="SimSun" w:cs="SimSun" w:hint="eastAsia"/>
        </w:rPr>
        <w:t>在线学习者满意度影响因素</w:t>
      </w:r>
      <w:r>
        <w:rPr>
          <w:rFonts w:ascii="SimSun" w:eastAsia="SimSun" w:hAnsi="SimSun" w:cs="SimSun" w:hint="eastAsia"/>
        </w:rPr>
        <w:t>:</w:t>
      </w:r>
      <w:r>
        <w:rPr>
          <w:rFonts w:ascii="SimSun" w:eastAsia="SimSun" w:hAnsi="SimSun" w:cs="SimSun" w:hint="eastAsia"/>
        </w:rPr>
        <w:t>直播情境与录播情境比较</w:t>
      </w:r>
      <w:r>
        <w:rPr>
          <w:rFonts w:ascii="SimSun" w:eastAsia="SimSun" w:hAnsi="SimSun" w:cs="SimSun" w:hint="eastAsia"/>
        </w:rPr>
        <w:t>[J].</w:t>
      </w:r>
      <w:r>
        <w:rPr>
          <w:rFonts w:ascii="SimSun" w:eastAsia="SimSun" w:hAnsi="SimSun" w:cs="SimSun" w:hint="eastAsia"/>
        </w:rPr>
        <w:t>开放教育研究</w:t>
      </w:r>
      <w:r>
        <w:rPr>
          <w:rFonts w:ascii="SimSun" w:eastAsia="SimSun" w:hAnsi="SimSun" w:cs="SimSun" w:hint="eastAsia"/>
        </w:rPr>
        <w:t>,2017,23(04):76-85.</w:t>
      </w:r>
    </w:p>
  </w:footnote>
  <w:footnote w:id="13">
    <w:p w14:paraId="510A2F97" w14:textId="77777777" w:rsidR="00524ED3" w:rsidRDefault="00B30E1F">
      <w:pPr>
        <w:pStyle w:val="a9"/>
      </w:pPr>
      <w:r>
        <w:rPr>
          <w:rStyle w:val="ab"/>
        </w:rPr>
        <w:footnoteRef/>
      </w:r>
      <w:r>
        <w:t xml:space="preserve"> </w:t>
      </w:r>
      <w:r>
        <w:rPr>
          <w:rFonts w:ascii="SimSun" w:eastAsia="SimSun" w:hAnsi="SimSun" w:cs="SimSun" w:hint="eastAsia"/>
        </w:rPr>
        <w:t>王宁</w:t>
      </w:r>
      <w:r>
        <w:rPr>
          <w:rFonts w:ascii="SimSun" w:eastAsia="SimSun" w:hAnsi="SimSun" w:cs="SimSun" w:hint="eastAsia"/>
        </w:rPr>
        <w:t>,</w:t>
      </w:r>
      <w:r>
        <w:rPr>
          <w:rFonts w:ascii="SimSun" w:eastAsia="SimSun" w:hAnsi="SimSun" w:cs="SimSun" w:hint="eastAsia"/>
        </w:rPr>
        <w:t>琚向红</w:t>
      </w:r>
      <w:r>
        <w:rPr>
          <w:rFonts w:ascii="SimSun" w:eastAsia="SimSun" w:hAnsi="SimSun" w:cs="SimSun" w:hint="eastAsia"/>
        </w:rPr>
        <w:t>,</w:t>
      </w:r>
      <w:r>
        <w:rPr>
          <w:rFonts w:ascii="SimSun" w:eastAsia="SimSun" w:hAnsi="SimSun" w:cs="SimSun" w:hint="eastAsia"/>
        </w:rPr>
        <w:t>葛正鹏</w:t>
      </w:r>
      <w:r>
        <w:rPr>
          <w:rFonts w:ascii="SimSun" w:eastAsia="SimSun" w:hAnsi="SimSun" w:cs="SimSun" w:hint="eastAsia"/>
        </w:rPr>
        <w:t>.</w:t>
      </w:r>
      <w:r>
        <w:rPr>
          <w:rFonts w:ascii="SimSun" w:eastAsia="SimSun" w:hAnsi="SimSun" w:cs="SimSun" w:hint="eastAsia"/>
        </w:rPr>
        <w:t>开放教育网络课程学习满意度影响因素</w:t>
      </w:r>
      <w:r>
        <w:rPr>
          <w:rFonts w:ascii="SimSun" w:eastAsia="SimSun" w:hAnsi="SimSun" w:cs="SimSun" w:hint="eastAsia"/>
        </w:rPr>
        <w:t>[J].</w:t>
      </w:r>
      <w:r>
        <w:rPr>
          <w:rFonts w:ascii="SimSun" w:eastAsia="SimSun" w:hAnsi="SimSun" w:cs="SimSun" w:hint="eastAsia"/>
        </w:rPr>
        <w:t>开放教育研究</w:t>
      </w:r>
      <w:r>
        <w:rPr>
          <w:rFonts w:ascii="SimSun" w:eastAsia="SimSun" w:hAnsi="SimSun" w:cs="SimSun" w:hint="eastAsia"/>
        </w:rPr>
        <w:t>,2014,20(06):111-118.</w:t>
      </w:r>
    </w:p>
  </w:footnote>
  <w:footnote w:id="14">
    <w:p w14:paraId="0ED09125" w14:textId="77777777" w:rsidR="00524ED3" w:rsidRDefault="00B30E1F">
      <w:pPr>
        <w:pStyle w:val="a9"/>
        <w:wordWrap w:val="0"/>
      </w:pPr>
      <w:r>
        <w:rPr>
          <w:rStyle w:val="ab"/>
        </w:rPr>
        <w:footnoteRef/>
      </w:r>
      <w:r>
        <w:t xml:space="preserve"> </w:t>
      </w:r>
      <w:r>
        <w:rPr>
          <w:rFonts w:ascii="SimSun" w:eastAsia="SimSun" w:hAnsi="SimSun" w:cs="SimSun" w:hint="eastAsia"/>
        </w:rPr>
        <w:t>王妍莉</w:t>
      </w:r>
      <w:r>
        <w:rPr>
          <w:rFonts w:ascii="SimSun" w:eastAsia="SimSun" w:hAnsi="SimSun" w:cs="SimSun" w:hint="eastAsia"/>
        </w:rPr>
        <w:t>.Blackboard</w:t>
      </w:r>
      <w:r>
        <w:rPr>
          <w:rFonts w:ascii="SimSun" w:eastAsia="SimSun" w:hAnsi="SimSun" w:cs="SimSun" w:hint="eastAsia"/>
        </w:rPr>
        <w:t>平台在线学习影响因素分析——基于科技接受度模型</w:t>
      </w:r>
      <w:r>
        <w:rPr>
          <w:rFonts w:ascii="SimSun" w:eastAsia="SimSun" w:hAnsi="SimSun" w:cs="SimSun" w:hint="eastAsia"/>
        </w:rPr>
        <w:t>[J].</w:t>
      </w:r>
      <w:r>
        <w:rPr>
          <w:rFonts w:ascii="SimSun" w:eastAsia="SimSun" w:hAnsi="SimSun" w:cs="SimSun" w:hint="eastAsia"/>
        </w:rPr>
        <w:t>中国教育信息化</w:t>
      </w:r>
      <w:r>
        <w:rPr>
          <w:rFonts w:ascii="SimSun" w:eastAsia="SimSun" w:hAnsi="SimSun" w:cs="SimSun" w:hint="eastAsia"/>
        </w:rPr>
        <w:t>,</w:t>
      </w:r>
      <w:r>
        <w:rPr>
          <w:rFonts w:ascii="SimSun" w:eastAsia="SimSun" w:hAnsi="SimSun" w:cs="SimSun" w:hint="eastAsia"/>
        </w:rPr>
        <w:t>2017(21):18-23.</w:t>
      </w:r>
    </w:p>
  </w:footnote>
  <w:footnote w:id="15">
    <w:p w14:paraId="725CF162" w14:textId="77777777" w:rsidR="00524ED3" w:rsidRDefault="00B30E1F">
      <w:pPr>
        <w:pStyle w:val="a9"/>
        <w:wordWrap w:val="0"/>
        <w:rPr>
          <w:rFonts w:ascii="SimSun" w:eastAsia="SimSun" w:hAnsi="SimSun" w:cs="SimSun"/>
        </w:rPr>
      </w:pPr>
      <w:r>
        <w:rPr>
          <w:rStyle w:val="ab"/>
        </w:rPr>
        <w:footnoteRef/>
      </w:r>
      <w:r>
        <w:t xml:space="preserve"> </w:t>
      </w:r>
      <w:r>
        <w:rPr>
          <w:rFonts w:ascii="SimSun" w:eastAsia="SimSun" w:hAnsi="SimSun" w:cs="SimSun" w:hint="eastAsia"/>
        </w:rPr>
        <w:t xml:space="preserve">ISMAIL </w:t>
      </w:r>
      <w:proofErr w:type="spellStart"/>
      <w:r>
        <w:rPr>
          <w:rFonts w:ascii="SimSun" w:eastAsia="SimSun" w:hAnsi="SimSun" w:cs="SimSun" w:hint="eastAsia"/>
        </w:rPr>
        <w:t>SAHIN.Predicting</w:t>
      </w:r>
      <w:proofErr w:type="spellEnd"/>
      <w:r>
        <w:rPr>
          <w:rFonts w:ascii="SimSun" w:eastAsia="SimSun" w:hAnsi="SimSun" w:cs="SimSun" w:hint="eastAsia"/>
        </w:rPr>
        <w:t xml:space="preserve"> student satisfaction in distance education and learning environment[J</w:t>
      </w:r>
      <w:proofErr w:type="gramStart"/>
      <w:r>
        <w:rPr>
          <w:rFonts w:ascii="SimSun" w:eastAsia="SimSun" w:hAnsi="SimSun" w:cs="SimSun" w:hint="eastAsia"/>
        </w:rPr>
        <w:t>].Turkish</w:t>
      </w:r>
      <w:proofErr w:type="gramEnd"/>
      <w:r>
        <w:rPr>
          <w:rFonts w:ascii="SimSun" w:eastAsia="SimSun" w:hAnsi="SimSun" w:cs="SimSun" w:hint="eastAsia"/>
        </w:rPr>
        <w:t xml:space="preserve"> Online Journal of Distance Education, 2008(2):1-8.</w:t>
      </w:r>
    </w:p>
  </w:footnote>
  <w:footnote w:id="16">
    <w:p w14:paraId="72A53E99" w14:textId="77777777" w:rsidR="00524ED3" w:rsidRDefault="00B30E1F">
      <w:pPr>
        <w:pStyle w:val="a9"/>
        <w:wordWrap w:val="0"/>
      </w:pPr>
      <w:r>
        <w:rPr>
          <w:rStyle w:val="ab"/>
        </w:rPr>
        <w:footnoteRef/>
      </w:r>
      <w:r>
        <w:t xml:space="preserve"> </w:t>
      </w:r>
      <w:r>
        <w:rPr>
          <w:rFonts w:ascii="SimSun" w:eastAsia="SimSun" w:hAnsi="SimSun" w:cs="SimSun" w:hint="eastAsia"/>
        </w:rPr>
        <w:t>邵春玲</w:t>
      </w:r>
      <w:r>
        <w:rPr>
          <w:rFonts w:ascii="SimSun" w:eastAsia="SimSun" w:hAnsi="SimSun" w:cs="SimSun" w:hint="eastAsia"/>
        </w:rPr>
        <w:t>.</w:t>
      </w:r>
      <w:r>
        <w:rPr>
          <w:rFonts w:ascii="SimSun" w:eastAsia="SimSun" w:hAnsi="SimSun" w:cs="SimSun" w:hint="eastAsia"/>
        </w:rPr>
        <w:t>基于</w:t>
      </w:r>
      <w:r>
        <w:rPr>
          <w:rFonts w:ascii="SimSun" w:eastAsia="SimSun" w:hAnsi="SimSun" w:cs="SimSun" w:hint="eastAsia"/>
        </w:rPr>
        <w:t>TAM</w:t>
      </w:r>
      <w:r>
        <w:rPr>
          <w:rFonts w:ascii="SimSun" w:eastAsia="SimSun" w:hAnsi="SimSun" w:cs="SimSun" w:hint="eastAsia"/>
        </w:rPr>
        <w:t>的网络在线学习满意度驱动因素识别实证研究</w:t>
      </w:r>
      <w:r>
        <w:rPr>
          <w:rFonts w:ascii="SimSun" w:eastAsia="SimSun" w:hAnsi="SimSun" w:cs="SimSun" w:hint="eastAsia"/>
        </w:rPr>
        <w:t>[J].</w:t>
      </w:r>
      <w:r>
        <w:rPr>
          <w:rFonts w:ascii="SimSun" w:eastAsia="SimSun" w:hAnsi="SimSun" w:cs="SimSun" w:hint="eastAsia"/>
        </w:rPr>
        <w:t>金华职业技术学院学报</w:t>
      </w:r>
      <w:r>
        <w:rPr>
          <w:rFonts w:ascii="SimSun" w:eastAsia="SimSun" w:hAnsi="SimSun" w:cs="SimSun" w:hint="eastAsia"/>
        </w:rPr>
        <w:t>,2019,19(04):10-16.</w:t>
      </w:r>
    </w:p>
  </w:footnote>
  <w:footnote w:id="17">
    <w:p w14:paraId="485F797B" w14:textId="77777777" w:rsidR="00524ED3" w:rsidRDefault="00B30E1F">
      <w:pPr>
        <w:pStyle w:val="a9"/>
        <w:wordWrap w:val="0"/>
      </w:pPr>
      <w:r>
        <w:rPr>
          <w:rStyle w:val="ab"/>
        </w:rPr>
        <w:footnoteRef/>
      </w:r>
      <w:r>
        <w:t xml:space="preserve"> </w:t>
      </w:r>
      <w:r>
        <w:rPr>
          <w:rFonts w:ascii="SimSun" w:eastAsia="SimSun" w:hAnsi="SimSun" w:cs="SimSun" w:hint="eastAsia"/>
        </w:rPr>
        <w:t>李宝</w:t>
      </w:r>
      <w:r>
        <w:rPr>
          <w:rFonts w:ascii="SimSun" w:eastAsia="SimSun" w:hAnsi="SimSun" w:cs="SimSun" w:hint="eastAsia"/>
        </w:rPr>
        <w:t>,</w:t>
      </w:r>
      <w:r>
        <w:rPr>
          <w:rFonts w:ascii="SimSun" w:eastAsia="SimSun" w:hAnsi="SimSun" w:cs="SimSun" w:hint="eastAsia"/>
        </w:rPr>
        <w:t>张文兰</w:t>
      </w:r>
      <w:r>
        <w:rPr>
          <w:rFonts w:ascii="SimSun" w:eastAsia="SimSun" w:hAnsi="SimSun" w:cs="SimSun" w:hint="eastAsia"/>
        </w:rPr>
        <w:t>,</w:t>
      </w:r>
      <w:r>
        <w:rPr>
          <w:rFonts w:ascii="SimSun" w:eastAsia="SimSun" w:hAnsi="SimSun" w:cs="SimSun" w:hint="eastAsia"/>
        </w:rPr>
        <w:t>张思琦</w:t>
      </w:r>
      <w:r>
        <w:rPr>
          <w:rFonts w:ascii="SimSun" w:eastAsia="SimSun" w:hAnsi="SimSun" w:cs="SimSun" w:hint="eastAsia"/>
        </w:rPr>
        <w:t>,</w:t>
      </w:r>
      <w:r>
        <w:rPr>
          <w:rFonts w:ascii="SimSun" w:eastAsia="SimSun" w:hAnsi="SimSun" w:cs="SimSun" w:hint="eastAsia"/>
        </w:rPr>
        <w:t>赵姝</w:t>
      </w:r>
      <w:r>
        <w:rPr>
          <w:rFonts w:ascii="SimSun" w:eastAsia="SimSun" w:hAnsi="SimSun" w:cs="SimSun" w:hint="eastAsia"/>
        </w:rPr>
        <w:t>.</w:t>
      </w:r>
      <w:r>
        <w:rPr>
          <w:rFonts w:ascii="SimSun" w:eastAsia="SimSun" w:hAnsi="SimSun" w:cs="SimSun" w:hint="eastAsia"/>
        </w:rPr>
        <w:t>混合式</w:t>
      </w:r>
      <w:r>
        <w:rPr>
          <w:rFonts w:ascii="SimSun" w:eastAsia="SimSun" w:hAnsi="SimSun" w:cs="SimSun" w:hint="eastAsia"/>
        </w:rPr>
        <w:t>学习中学习满意度影响因素的模型研究</w:t>
      </w:r>
      <w:r>
        <w:rPr>
          <w:rFonts w:ascii="SimSun" w:eastAsia="SimSun" w:hAnsi="SimSun" w:cs="SimSun" w:hint="eastAsia"/>
        </w:rPr>
        <w:t>[J].</w:t>
      </w:r>
      <w:r>
        <w:rPr>
          <w:rFonts w:ascii="SimSun" w:eastAsia="SimSun" w:hAnsi="SimSun" w:cs="SimSun" w:hint="eastAsia"/>
        </w:rPr>
        <w:t>远程教育杂志</w:t>
      </w:r>
      <w:r>
        <w:rPr>
          <w:rFonts w:ascii="SimSun" w:eastAsia="SimSun" w:hAnsi="SimSun" w:cs="SimSun" w:hint="eastAsia"/>
        </w:rPr>
        <w:t>,2016,34(01):69-75.</w:t>
      </w:r>
    </w:p>
  </w:footnote>
  <w:footnote w:id="18">
    <w:p w14:paraId="11C42DF1" w14:textId="77777777" w:rsidR="00524ED3" w:rsidRDefault="00B30E1F">
      <w:pPr>
        <w:pStyle w:val="a9"/>
        <w:rPr>
          <w:rFonts w:ascii="SimSun" w:eastAsia="SimSun" w:hAnsi="SimSun" w:cs="SimSun"/>
        </w:rPr>
      </w:pPr>
      <w:r>
        <w:rPr>
          <w:rStyle w:val="ab"/>
        </w:rPr>
        <w:footnoteRef/>
      </w:r>
      <w:r>
        <w:t xml:space="preserve"> </w:t>
      </w:r>
      <w:r>
        <w:rPr>
          <w:rFonts w:ascii="SimSun" w:eastAsia="SimSun" w:hAnsi="SimSun" w:cs="SimSun" w:hint="eastAsia"/>
        </w:rPr>
        <w:t>李爽</w:t>
      </w:r>
      <w:r>
        <w:rPr>
          <w:rFonts w:ascii="SimSun" w:eastAsia="SimSun" w:hAnsi="SimSun" w:cs="SimSun" w:hint="eastAsia"/>
        </w:rPr>
        <w:t>,</w:t>
      </w:r>
      <w:r>
        <w:rPr>
          <w:rFonts w:ascii="SimSun" w:eastAsia="SimSun" w:hAnsi="SimSun" w:cs="SimSun" w:hint="eastAsia"/>
        </w:rPr>
        <w:t>王增贤</w:t>
      </w:r>
      <w:r>
        <w:rPr>
          <w:rFonts w:ascii="SimSun" w:eastAsia="SimSun" w:hAnsi="SimSun" w:cs="SimSun" w:hint="eastAsia"/>
        </w:rPr>
        <w:t>,</w:t>
      </w:r>
      <w:r>
        <w:rPr>
          <w:rFonts w:ascii="SimSun" w:eastAsia="SimSun" w:hAnsi="SimSun" w:cs="SimSun" w:hint="eastAsia"/>
        </w:rPr>
        <w:t>喻忱</w:t>
      </w:r>
      <w:r>
        <w:rPr>
          <w:rFonts w:ascii="SimSun" w:eastAsia="SimSun" w:hAnsi="SimSun" w:cs="SimSun" w:hint="eastAsia"/>
        </w:rPr>
        <w:t>,</w:t>
      </w:r>
      <w:r>
        <w:rPr>
          <w:rFonts w:ascii="SimSun" w:eastAsia="SimSun" w:hAnsi="SimSun" w:cs="SimSun" w:hint="eastAsia"/>
        </w:rPr>
        <w:t>宗阳</w:t>
      </w:r>
      <w:r>
        <w:rPr>
          <w:rFonts w:ascii="SimSun" w:eastAsia="SimSun" w:hAnsi="SimSun" w:cs="SimSun" w:hint="eastAsia"/>
        </w:rPr>
        <w:t>.</w:t>
      </w:r>
      <w:r>
        <w:rPr>
          <w:rFonts w:ascii="SimSun" w:eastAsia="SimSun" w:hAnsi="SimSun" w:cs="SimSun" w:hint="eastAsia"/>
        </w:rPr>
        <w:t>在线学习行为投入分析框架与测量指标研究——基于</w:t>
      </w:r>
      <w:r>
        <w:rPr>
          <w:rFonts w:ascii="SimSun" w:eastAsia="SimSun" w:hAnsi="SimSun" w:cs="SimSun" w:hint="eastAsia"/>
        </w:rPr>
        <w:t>LMS</w:t>
      </w:r>
      <w:r>
        <w:rPr>
          <w:rFonts w:ascii="SimSun" w:eastAsia="SimSun" w:hAnsi="SimSun" w:cs="SimSun" w:hint="eastAsia"/>
        </w:rPr>
        <w:t>数据的学习分析</w:t>
      </w:r>
      <w:r>
        <w:rPr>
          <w:rFonts w:ascii="SimSun" w:eastAsia="SimSun" w:hAnsi="SimSun" w:cs="SimSun" w:hint="eastAsia"/>
        </w:rPr>
        <w:t>[J].</w:t>
      </w:r>
      <w:r>
        <w:rPr>
          <w:rFonts w:ascii="SimSun" w:eastAsia="SimSun" w:hAnsi="SimSun" w:cs="SimSun" w:hint="eastAsia"/>
        </w:rPr>
        <w:t>开放教育研究</w:t>
      </w:r>
      <w:r>
        <w:rPr>
          <w:rFonts w:ascii="SimSun" w:eastAsia="SimSun" w:hAnsi="SimSun" w:cs="SimSun" w:hint="eastAsia"/>
        </w:rPr>
        <w:t>,2016,22(02):77-88.</w:t>
      </w:r>
    </w:p>
  </w:footnote>
  <w:footnote w:id="19">
    <w:p w14:paraId="2E232A41" w14:textId="77777777" w:rsidR="00524ED3" w:rsidRDefault="00B30E1F">
      <w:pPr>
        <w:pStyle w:val="a9"/>
        <w:wordWrap w:val="0"/>
      </w:pPr>
      <w:r>
        <w:rPr>
          <w:rStyle w:val="ab"/>
        </w:rPr>
        <w:footnoteRef/>
      </w:r>
      <w:r>
        <w:t xml:space="preserve"> </w:t>
      </w:r>
      <w:proofErr w:type="spellStart"/>
      <w:r>
        <w:rPr>
          <w:rFonts w:hint="eastAsia"/>
        </w:rPr>
        <w:t>Nishide</w:t>
      </w:r>
      <w:proofErr w:type="spellEnd"/>
      <w:r>
        <w:rPr>
          <w:rFonts w:hint="eastAsia"/>
        </w:rPr>
        <w:t xml:space="preserve"> R, </w:t>
      </w:r>
      <w:proofErr w:type="spellStart"/>
      <w:r>
        <w:rPr>
          <w:rFonts w:hint="eastAsia"/>
        </w:rPr>
        <w:t>Ueshima</w:t>
      </w:r>
      <w:proofErr w:type="spellEnd"/>
      <w:r>
        <w:rPr>
          <w:rFonts w:hint="eastAsia"/>
        </w:rPr>
        <w:t xml:space="preserve"> </w:t>
      </w:r>
      <w:proofErr w:type="spellStart"/>
      <w:proofErr w:type="gramStart"/>
      <w:r>
        <w:rPr>
          <w:rFonts w:hint="eastAsia"/>
        </w:rPr>
        <w:t>S.International</w:t>
      </w:r>
      <w:proofErr w:type="spellEnd"/>
      <w:proofErr w:type="gramEnd"/>
      <w:r>
        <w:rPr>
          <w:rFonts w:hint="eastAsia"/>
        </w:rPr>
        <w:t xml:space="preserve"> Conference on Creating [C].Kyoto, </w:t>
      </w:r>
      <w:proofErr w:type="spellStart"/>
      <w:r>
        <w:rPr>
          <w:rFonts w:hint="eastAsia"/>
        </w:rPr>
        <w:t>Japan:IEEE</w:t>
      </w:r>
      <w:proofErr w:type="spellEnd"/>
      <w:r>
        <w:rPr>
          <w:rFonts w:hint="eastAsia"/>
        </w:rPr>
        <w:t xml:space="preserve"> Computer Society Press,2004.</w:t>
      </w:r>
    </w:p>
  </w:footnote>
  <w:footnote w:id="20">
    <w:p w14:paraId="1618BFD4" w14:textId="77777777" w:rsidR="00524ED3" w:rsidRDefault="00B30E1F">
      <w:pPr>
        <w:pStyle w:val="a9"/>
        <w:wordWrap w:val="0"/>
      </w:pPr>
      <w:r>
        <w:rPr>
          <w:rStyle w:val="ab"/>
        </w:rPr>
        <w:footnoteRef/>
      </w:r>
      <w:r>
        <w:t xml:space="preserve"> </w:t>
      </w:r>
      <w:r>
        <w:rPr>
          <w:rFonts w:hint="eastAsia"/>
        </w:rPr>
        <w:t xml:space="preserve">Griffiths </w:t>
      </w:r>
      <w:proofErr w:type="spellStart"/>
      <w:proofErr w:type="gramStart"/>
      <w:r>
        <w:rPr>
          <w:rFonts w:hint="eastAsia"/>
        </w:rPr>
        <w:t>R,Chingos</w:t>
      </w:r>
      <w:proofErr w:type="spellEnd"/>
      <w:proofErr w:type="gramEnd"/>
      <w:r>
        <w:rPr>
          <w:rFonts w:hint="eastAsia"/>
        </w:rPr>
        <w:t xml:space="preserve"> </w:t>
      </w:r>
      <w:proofErr w:type="spellStart"/>
      <w:r>
        <w:rPr>
          <w:rFonts w:hint="eastAsia"/>
        </w:rPr>
        <w:t>M,et</w:t>
      </w:r>
      <w:proofErr w:type="spellEnd"/>
      <w:r>
        <w:rPr>
          <w:rFonts w:hint="eastAsia"/>
        </w:rPr>
        <w:t xml:space="preserve"> </w:t>
      </w:r>
      <w:proofErr w:type="spellStart"/>
      <w:r>
        <w:rPr>
          <w:rFonts w:hint="eastAsia"/>
        </w:rPr>
        <w:t>al.Interactive</w:t>
      </w:r>
      <w:proofErr w:type="spellEnd"/>
      <w:r>
        <w:rPr>
          <w:rFonts w:hint="eastAsia"/>
        </w:rPr>
        <w:t xml:space="preserve"> Online Learning on </w:t>
      </w:r>
      <w:proofErr w:type="spellStart"/>
      <w:r>
        <w:rPr>
          <w:rFonts w:hint="eastAsia"/>
        </w:rPr>
        <w:t>Campus:Testing</w:t>
      </w:r>
      <w:proofErr w:type="spellEnd"/>
      <w:r>
        <w:rPr>
          <w:rFonts w:hint="eastAsia"/>
        </w:rPr>
        <w:t xml:space="preserve"> MOOCs and Other Platforms in Hybrid Formats in the University System of Maryland [DB/OL].(2020-11-12)[2021-06-03].https://www.usmd.edu/cai/sites/default/files/S-R_Interactive_Online_Learning_C</w:t>
      </w:r>
      <w:r>
        <w:rPr>
          <w:rFonts w:hint="eastAsia"/>
        </w:rPr>
        <w:t>ampus_20140716.pdf.</w:t>
      </w:r>
    </w:p>
  </w:footnote>
  <w:footnote w:id="21">
    <w:p w14:paraId="4E83F50B" w14:textId="77777777" w:rsidR="00524ED3" w:rsidRDefault="00B30E1F">
      <w:pPr>
        <w:pStyle w:val="a9"/>
        <w:wordWrap w:val="0"/>
        <w:rPr>
          <w:rFonts w:ascii="SimSun" w:eastAsia="SimSun" w:hAnsi="SimSun" w:cs="SimSun"/>
        </w:rPr>
      </w:pPr>
      <w:r>
        <w:rPr>
          <w:rStyle w:val="ab"/>
        </w:rPr>
        <w:footnoteRef/>
      </w:r>
      <w:r>
        <w:t xml:space="preserve"> </w:t>
      </w:r>
      <w:proofErr w:type="spellStart"/>
      <w:r>
        <w:rPr>
          <w:rFonts w:ascii="SimSun" w:eastAsia="SimSun" w:hAnsi="SimSun" w:cs="SimSun" w:hint="eastAsia"/>
        </w:rPr>
        <w:t>Veeramanickam</w:t>
      </w:r>
      <w:proofErr w:type="spellEnd"/>
      <w:r>
        <w:rPr>
          <w:rFonts w:ascii="SimSun" w:eastAsia="SimSun" w:hAnsi="SimSun" w:cs="SimSun" w:hint="eastAsia"/>
        </w:rPr>
        <w:t xml:space="preserve"> M R </w:t>
      </w:r>
      <w:proofErr w:type="spellStart"/>
      <w:proofErr w:type="gramStart"/>
      <w:r>
        <w:rPr>
          <w:rFonts w:ascii="SimSun" w:eastAsia="SimSun" w:hAnsi="SimSun" w:cs="SimSun" w:hint="eastAsia"/>
        </w:rPr>
        <w:t>M,Mohanapriya</w:t>
      </w:r>
      <w:proofErr w:type="spellEnd"/>
      <w:proofErr w:type="gramEnd"/>
      <w:r>
        <w:rPr>
          <w:rFonts w:ascii="SimSun" w:eastAsia="SimSun" w:hAnsi="SimSun" w:cs="SimSun" w:hint="eastAsia"/>
        </w:rPr>
        <w:t xml:space="preserve"> M.IOT Enabled </w:t>
      </w:r>
      <w:proofErr w:type="spellStart"/>
      <w:r>
        <w:rPr>
          <w:rFonts w:ascii="SimSun" w:eastAsia="SimSun" w:hAnsi="SimSun" w:cs="SimSun" w:hint="eastAsia"/>
        </w:rPr>
        <w:t>Futurus</w:t>
      </w:r>
      <w:proofErr w:type="spellEnd"/>
      <w:r>
        <w:rPr>
          <w:rFonts w:ascii="SimSun" w:eastAsia="SimSun" w:hAnsi="SimSun" w:cs="SimSun" w:hint="eastAsia"/>
        </w:rPr>
        <w:t xml:space="preserve"> Smart Campus with Effective </w:t>
      </w:r>
      <w:proofErr w:type="spellStart"/>
      <w:r>
        <w:rPr>
          <w:rFonts w:ascii="SimSun" w:eastAsia="SimSun" w:hAnsi="SimSun" w:cs="SimSun" w:hint="eastAsia"/>
        </w:rPr>
        <w:t>E-Learning:i-Campus</w:t>
      </w:r>
      <w:proofErr w:type="spellEnd"/>
      <w:r>
        <w:rPr>
          <w:rFonts w:ascii="SimSun" w:eastAsia="SimSun" w:hAnsi="SimSun" w:cs="SimSun" w:hint="eastAsia"/>
        </w:rPr>
        <w:t xml:space="preserve"> [J].GSTF Journal of Engineering Technology,2016,3(4):81-87.</w:t>
      </w:r>
    </w:p>
  </w:footnote>
  <w:footnote w:id="22">
    <w:p w14:paraId="375C7659" w14:textId="77777777" w:rsidR="00524ED3" w:rsidRDefault="00B30E1F">
      <w:pPr>
        <w:pStyle w:val="a9"/>
        <w:wordWrap w:val="0"/>
        <w:rPr>
          <w:rFonts w:ascii="SimSun" w:eastAsia="SimSun" w:hAnsi="SimSun" w:cs="SimSun"/>
        </w:rPr>
      </w:pPr>
      <w:r>
        <w:rPr>
          <w:rStyle w:val="ab"/>
        </w:rPr>
        <w:footnoteRef/>
      </w:r>
      <w:r>
        <w:t xml:space="preserve"> </w:t>
      </w:r>
      <w:proofErr w:type="spellStart"/>
      <w:r>
        <w:rPr>
          <w:rFonts w:ascii="SimSun" w:eastAsia="SimSun" w:hAnsi="SimSun" w:cs="SimSun" w:hint="eastAsia"/>
        </w:rPr>
        <w:t>Elsaadany</w:t>
      </w:r>
      <w:proofErr w:type="spellEnd"/>
      <w:r>
        <w:rPr>
          <w:rFonts w:ascii="SimSun" w:eastAsia="SimSun" w:hAnsi="SimSun" w:cs="SimSun" w:hint="eastAsia"/>
        </w:rPr>
        <w:t xml:space="preserve"> </w:t>
      </w:r>
      <w:proofErr w:type="spellStart"/>
      <w:proofErr w:type="gramStart"/>
      <w:r>
        <w:rPr>
          <w:rFonts w:ascii="SimSun" w:eastAsia="SimSun" w:hAnsi="SimSun" w:cs="SimSun" w:hint="eastAsia"/>
        </w:rPr>
        <w:t>A,Abbas</w:t>
      </w:r>
      <w:proofErr w:type="spellEnd"/>
      <w:proofErr w:type="gramEnd"/>
      <w:r>
        <w:rPr>
          <w:rFonts w:ascii="SimSun" w:eastAsia="SimSun" w:hAnsi="SimSun" w:cs="SimSun" w:hint="eastAsia"/>
        </w:rPr>
        <w:t xml:space="preserve"> </w:t>
      </w:r>
      <w:proofErr w:type="spellStart"/>
      <w:r>
        <w:rPr>
          <w:rFonts w:ascii="SimSun" w:eastAsia="SimSun" w:hAnsi="SimSun" w:cs="SimSun" w:hint="eastAsia"/>
        </w:rPr>
        <w:t>K.International</w:t>
      </w:r>
      <w:proofErr w:type="spellEnd"/>
      <w:r>
        <w:rPr>
          <w:rFonts w:ascii="SimSun" w:eastAsia="SimSun" w:hAnsi="SimSun" w:cs="SimSun" w:hint="eastAsia"/>
        </w:rPr>
        <w:t xml:space="preserve"> Convention on Information &amp; Communic</w:t>
      </w:r>
      <w:r>
        <w:rPr>
          <w:rFonts w:ascii="SimSun" w:eastAsia="SimSun" w:hAnsi="SimSun" w:cs="SimSun" w:hint="eastAsia"/>
        </w:rPr>
        <w:t xml:space="preserve">ation </w:t>
      </w:r>
      <w:proofErr w:type="spellStart"/>
      <w:r>
        <w:rPr>
          <w:rFonts w:ascii="SimSun" w:eastAsia="SimSun" w:hAnsi="SimSun" w:cs="SimSun" w:hint="eastAsia"/>
        </w:rPr>
        <w:t>Technology,Electronics</w:t>
      </w:r>
      <w:proofErr w:type="spellEnd"/>
      <w:r>
        <w:rPr>
          <w:rFonts w:ascii="SimSun" w:eastAsia="SimSun" w:hAnsi="SimSun" w:cs="SimSun" w:hint="eastAsia"/>
        </w:rPr>
        <w:t xml:space="preserve"> &amp; Microelectronics [C].</w:t>
      </w:r>
      <w:proofErr w:type="spellStart"/>
      <w:r>
        <w:rPr>
          <w:rFonts w:ascii="SimSun" w:eastAsia="SimSun" w:hAnsi="SimSun" w:cs="SimSun" w:hint="eastAsia"/>
        </w:rPr>
        <w:t>Opatija,Croatia:IEEE</w:t>
      </w:r>
      <w:proofErr w:type="spellEnd"/>
      <w:r>
        <w:rPr>
          <w:rFonts w:ascii="SimSun" w:eastAsia="SimSun" w:hAnsi="SimSun" w:cs="SimSun" w:hint="eastAsia"/>
        </w:rPr>
        <w:t xml:space="preserve"> Press,2016.</w:t>
      </w:r>
    </w:p>
  </w:footnote>
  <w:footnote w:id="23">
    <w:p w14:paraId="7134F584" w14:textId="77777777" w:rsidR="00524ED3" w:rsidRDefault="00B30E1F">
      <w:pPr>
        <w:pStyle w:val="a9"/>
      </w:pPr>
      <w:r>
        <w:rPr>
          <w:rStyle w:val="ab"/>
        </w:rPr>
        <w:footnoteRef/>
      </w:r>
      <w:r>
        <w:t xml:space="preserve"> </w:t>
      </w:r>
      <w:r>
        <w:rPr>
          <w:rFonts w:ascii="SimSun" w:eastAsia="SimSun" w:hAnsi="SimSun" w:cs="SimSun" w:hint="eastAsia"/>
        </w:rPr>
        <w:t>李璐</w:t>
      </w:r>
      <w:r>
        <w:rPr>
          <w:rFonts w:ascii="SimSun" w:eastAsia="SimSun" w:hAnsi="SimSun" w:cs="SimSun" w:hint="eastAsia"/>
        </w:rPr>
        <w:t>,</w:t>
      </w:r>
      <w:r>
        <w:rPr>
          <w:rFonts w:ascii="SimSun" w:eastAsia="SimSun" w:hAnsi="SimSun" w:cs="SimSun" w:hint="eastAsia"/>
        </w:rPr>
        <w:t>王运武</w:t>
      </w:r>
      <w:r>
        <w:rPr>
          <w:rFonts w:ascii="SimSun" w:eastAsia="SimSun" w:hAnsi="SimSun" w:cs="SimSun" w:hint="eastAsia"/>
        </w:rPr>
        <w:t>.</w:t>
      </w:r>
      <w:r>
        <w:rPr>
          <w:rFonts w:ascii="SimSun" w:eastAsia="SimSun" w:hAnsi="SimSun" w:cs="SimSun" w:hint="eastAsia"/>
        </w:rPr>
        <w:t>高校智慧校园评价指标体系研究</w:t>
      </w:r>
      <w:r>
        <w:rPr>
          <w:rFonts w:ascii="SimSun" w:eastAsia="SimSun" w:hAnsi="SimSun" w:cs="SimSun" w:hint="eastAsia"/>
        </w:rPr>
        <w:t>[J].</w:t>
      </w:r>
      <w:r>
        <w:rPr>
          <w:rFonts w:ascii="SimSun" w:eastAsia="SimSun" w:hAnsi="SimSun" w:cs="SimSun" w:hint="eastAsia"/>
        </w:rPr>
        <w:t>现代教育技术</w:t>
      </w:r>
      <w:r>
        <w:rPr>
          <w:rFonts w:ascii="SimSun" w:eastAsia="SimSun" w:hAnsi="SimSun" w:cs="SimSun" w:hint="eastAsia"/>
        </w:rPr>
        <w:t>,2020,30(05):87-93.</w:t>
      </w:r>
    </w:p>
  </w:footnote>
  <w:footnote w:id="24">
    <w:p w14:paraId="17BBCA35" w14:textId="77777777" w:rsidR="00524ED3" w:rsidRDefault="00B30E1F">
      <w:pPr>
        <w:pStyle w:val="a9"/>
      </w:pPr>
      <w:r>
        <w:rPr>
          <w:rStyle w:val="ab"/>
        </w:rPr>
        <w:footnoteRef/>
      </w:r>
      <w:r>
        <w:t xml:space="preserve"> </w:t>
      </w:r>
      <w:r>
        <w:rPr>
          <w:rFonts w:ascii="SimSun" w:eastAsia="SimSun" w:hAnsi="SimSun" w:cs="SimSun" w:hint="eastAsia"/>
        </w:rPr>
        <w:t>李爽</w:t>
      </w:r>
      <w:r>
        <w:rPr>
          <w:rFonts w:ascii="SimSun" w:eastAsia="SimSun" w:hAnsi="SimSun" w:cs="SimSun" w:hint="eastAsia"/>
        </w:rPr>
        <w:t>,</w:t>
      </w:r>
      <w:r>
        <w:rPr>
          <w:rFonts w:ascii="SimSun" w:eastAsia="SimSun" w:hAnsi="SimSun" w:cs="SimSun" w:hint="eastAsia"/>
        </w:rPr>
        <w:t>王增贤</w:t>
      </w:r>
      <w:r>
        <w:rPr>
          <w:rFonts w:ascii="SimSun" w:eastAsia="SimSun" w:hAnsi="SimSun" w:cs="SimSun" w:hint="eastAsia"/>
        </w:rPr>
        <w:t>,</w:t>
      </w:r>
      <w:r>
        <w:rPr>
          <w:rFonts w:ascii="SimSun" w:eastAsia="SimSun" w:hAnsi="SimSun" w:cs="SimSun" w:hint="eastAsia"/>
        </w:rPr>
        <w:t>喻忱</w:t>
      </w:r>
      <w:r>
        <w:rPr>
          <w:rFonts w:ascii="SimSun" w:eastAsia="SimSun" w:hAnsi="SimSun" w:cs="SimSun" w:hint="eastAsia"/>
        </w:rPr>
        <w:t>,</w:t>
      </w:r>
      <w:r>
        <w:rPr>
          <w:rFonts w:ascii="SimSun" w:eastAsia="SimSun" w:hAnsi="SimSun" w:cs="SimSun" w:hint="eastAsia"/>
        </w:rPr>
        <w:t>宗阳</w:t>
      </w:r>
      <w:r>
        <w:rPr>
          <w:rFonts w:ascii="SimSun" w:eastAsia="SimSun" w:hAnsi="SimSun" w:cs="SimSun" w:hint="eastAsia"/>
        </w:rPr>
        <w:t>.</w:t>
      </w:r>
      <w:r>
        <w:rPr>
          <w:rFonts w:ascii="SimSun" w:eastAsia="SimSun" w:hAnsi="SimSun" w:cs="SimSun" w:hint="eastAsia"/>
        </w:rPr>
        <w:t>在线学习行为投入分析框架与测量指标研究——基于</w:t>
      </w:r>
      <w:r>
        <w:rPr>
          <w:rFonts w:ascii="SimSun" w:eastAsia="SimSun" w:hAnsi="SimSun" w:cs="SimSun" w:hint="eastAsia"/>
        </w:rPr>
        <w:t>LMS</w:t>
      </w:r>
      <w:r>
        <w:rPr>
          <w:rFonts w:ascii="SimSun" w:eastAsia="SimSun" w:hAnsi="SimSun" w:cs="SimSun" w:hint="eastAsia"/>
        </w:rPr>
        <w:t>数据的学习分析</w:t>
      </w:r>
      <w:r>
        <w:rPr>
          <w:rFonts w:ascii="SimSun" w:eastAsia="SimSun" w:hAnsi="SimSun" w:cs="SimSun" w:hint="eastAsia"/>
        </w:rPr>
        <w:t>[J].</w:t>
      </w:r>
      <w:r>
        <w:rPr>
          <w:rFonts w:ascii="SimSun" w:eastAsia="SimSun" w:hAnsi="SimSun" w:cs="SimSun" w:hint="eastAsia"/>
        </w:rPr>
        <w:t>开放教育研究</w:t>
      </w:r>
      <w:r>
        <w:rPr>
          <w:rFonts w:ascii="SimSun" w:eastAsia="SimSun" w:hAnsi="SimSun" w:cs="SimSun" w:hint="eastAsia"/>
        </w:rPr>
        <w:t>,2016,22(02):77-88.</w:t>
      </w:r>
    </w:p>
  </w:footnote>
  <w:footnote w:id="25">
    <w:p w14:paraId="1A491378" w14:textId="77777777" w:rsidR="00524ED3" w:rsidRDefault="00B30E1F">
      <w:pPr>
        <w:pStyle w:val="a9"/>
      </w:pPr>
      <w:r>
        <w:rPr>
          <w:rStyle w:val="ab"/>
        </w:rPr>
        <w:footnoteRef/>
      </w:r>
      <w:r>
        <w:t xml:space="preserve"> </w:t>
      </w:r>
      <w:r>
        <w:rPr>
          <w:rFonts w:ascii="SimSun" w:eastAsia="SimSun" w:hAnsi="SimSun" w:cs="SimSun" w:hint="eastAsia"/>
        </w:rPr>
        <w:t xml:space="preserve">Sloan </w:t>
      </w:r>
      <w:proofErr w:type="spellStart"/>
      <w:proofErr w:type="gramStart"/>
      <w:r>
        <w:rPr>
          <w:rFonts w:ascii="SimSun" w:eastAsia="SimSun" w:hAnsi="SimSun" w:cs="SimSun" w:hint="eastAsia"/>
        </w:rPr>
        <w:t>D,Horton</w:t>
      </w:r>
      <w:proofErr w:type="spellEnd"/>
      <w:proofErr w:type="gramEnd"/>
      <w:r>
        <w:rPr>
          <w:rFonts w:ascii="SimSun" w:eastAsia="SimSun" w:hAnsi="SimSun" w:cs="SimSun" w:hint="eastAsia"/>
        </w:rPr>
        <w:t xml:space="preserve"> </w:t>
      </w:r>
      <w:proofErr w:type="spellStart"/>
      <w:r>
        <w:rPr>
          <w:rFonts w:ascii="SimSun" w:eastAsia="SimSun" w:hAnsi="SimSun" w:cs="SimSun" w:hint="eastAsia"/>
        </w:rPr>
        <w:t>S,et</w:t>
      </w:r>
      <w:proofErr w:type="spellEnd"/>
      <w:r>
        <w:rPr>
          <w:rFonts w:ascii="SimSun" w:eastAsia="SimSun" w:hAnsi="SimSun" w:cs="SimSun" w:hint="eastAsia"/>
        </w:rPr>
        <w:t xml:space="preserve"> </w:t>
      </w:r>
      <w:proofErr w:type="spellStart"/>
      <w:r>
        <w:rPr>
          <w:rFonts w:ascii="SimSun" w:eastAsia="SimSun" w:hAnsi="SimSun" w:cs="SimSun" w:hint="eastAsia"/>
        </w:rPr>
        <w:t>al.The</w:t>
      </w:r>
      <w:proofErr w:type="spellEnd"/>
      <w:r>
        <w:rPr>
          <w:rFonts w:ascii="SimSun" w:eastAsia="SimSun" w:hAnsi="SimSun" w:cs="SimSun" w:hint="eastAsia"/>
        </w:rPr>
        <w:t xml:space="preserve"> 13th Web fo</w:t>
      </w:r>
      <w:r>
        <w:rPr>
          <w:rFonts w:ascii="SimSun" w:eastAsia="SimSun" w:hAnsi="SimSun" w:cs="SimSun" w:hint="eastAsia"/>
        </w:rPr>
        <w:t>r All Conference[C].</w:t>
      </w:r>
      <w:proofErr w:type="spellStart"/>
      <w:r>
        <w:rPr>
          <w:rFonts w:ascii="SimSun" w:eastAsia="SimSun" w:hAnsi="SimSun" w:cs="SimSun" w:hint="eastAsia"/>
        </w:rPr>
        <w:t>Montreal:ACM</w:t>
      </w:r>
      <w:proofErr w:type="spellEnd"/>
      <w:r>
        <w:rPr>
          <w:rFonts w:ascii="SimSun" w:eastAsia="SimSun" w:hAnsi="SimSun" w:cs="SimSun" w:hint="eastAsia"/>
        </w:rPr>
        <w:t xml:space="preserve"> Press,2016.</w:t>
      </w:r>
    </w:p>
  </w:footnote>
  <w:footnote w:id="26">
    <w:p w14:paraId="007CAFA0" w14:textId="77777777" w:rsidR="00524ED3" w:rsidRDefault="00B30E1F">
      <w:pPr>
        <w:pStyle w:val="a9"/>
      </w:pPr>
      <w:r>
        <w:rPr>
          <w:rStyle w:val="ab"/>
        </w:rPr>
        <w:footnoteRef/>
      </w:r>
      <w:r>
        <w:t xml:space="preserve"> </w:t>
      </w:r>
      <w:proofErr w:type="spellStart"/>
      <w:proofErr w:type="gramStart"/>
      <w:r>
        <w:rPr>
          <w:rFonts w:ascii="SimSun" w:eastAsia="SimSun" w:hAnsi="SimSun" w:cs="SimSun" w:hint="eastAsia"/>
        </w:rPr>
        <w:t>Seale,J</w:t>
      </w:r>
      <w:proofErr w:type="gramEnd"/>
      <w:r>
        <w:rPr>
          <w:rFonts w:ascii="SimSun" w:eastAsia="SimSun" w:hAnsi="SimSun" w:cs="SimSun" w:hint="eastAsia"/>
        </w:rPr>
        <w:t>.E</w:t>
      </w:r>
      <w:proofErr w:type="spellEnd"/>
      <w:r>
        <w:rPr>
          <w:rFonts w:ascii="SimSun" w:eastAsia="SimSun" w:hAnsi="SimSun" w:cs="SimSun" w:hint="eastAsia"/>
        </w:rPr>
        <w:t xml:space="preserve">-learning and Disability in Higher </w:t>
      </w:r>
      <w:proofErr w:type="spellStart"/>
      <w:r>
        <w:rPr>
          <w:rFonts w:ascii="SimSun" w:eastAsia="SimSun" w:hAnsi="SimSun" w:cs="SimSun" w:hint="eastAsia"/>
        </w:rPr>
        <w:t>Education:Accessibility</w:t>
      </w:r>
      <w:proofErr w:type="spellEnd"/>
      <w:r>
        <w:rPr>
          <w:rFonts w:ascii="SimSun" w:eastAsia="SimSun" w:hAnsi="SimSun" w:cs="SimSun" w:hint="eastAsia"/>
        </w:rPr>
        <w:t xml:space="preserve"> Research and Practice (2nd ed.) [M].New York:Routledge,2014.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E1E4E" w14:textId="77777777" w:rsidR="00524ED3" w:rsidRDefault="00524ED3">
    <w:pPr>
      <w:jc w:val="cen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孙 宇飞">
    <w15:presenceInfo w15:providerId="Windows Live" w15:userId="8d300fd9d8b412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420"/>
  <w:drawingGridHorizontalSpacing w:val="105"/>
  <w:drawingGridVerticalSpacing w:val="156"/>
  <w:noPunctuationKerning/>
  <w:characterSpacingControl w:val="compressPunctuation"/>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527"/>
    <w:rsid w:val="000010C5"/>
    <w:rsid w:val="000100F6"/>
    <w:rsid w:val="000340F1"/>
    <w:rsid w:val="00064E98"/>
    <w:rsid w:val="0008156B"/>
    <w:rsid w:val="000864C4"/>
    <w:rsid w:val="00093C69"/>
    <w:rsid w:val="000A32E9"/>
    <w:rsid w:val="000A6374"/>
    <w:rsid w:val="000C04CA"/>
    <w:rsid w:val="000C7178"/>
    <w:rsid w:val="000E3BFE"/>
    <w:rsid w:val="000E6AB7"/>
    <w:rsid w:val="001C7D91"/>
    <w:rsid w:val="001F2ECD"/>
    <w:rsid w:val="001F5783"/>
    <w:rsid w:val="002100D5"/>
    <w:rsid w:val="002F446B"/>
    <w:rsid w:val="00315472"/>
    <w:rsid w:val="00373466"/>
    <w:rsid w:val="00387F48"/>
    <w:rsid w:val="003C7EE8"/>
    <w:rsid w:val="003F469A"/>
    <w:rsid w:val="00424164"/>
    <w:rsid w:val="004435B1"/>
    <w:rsid w:val="004603FC"/>
    <w:rsid w:val="00485B41"/>
    <w:rsid w:val="004D179C"/>
    <w:rsid w:val="004D4093"/>
    <w:rsid w:val="004E7924"/>
    <w:rsid w:val="00524ED3"/>
    <w:rsid w:val="00581E81"/>
    <w:rsid w:val="005A5EE8"/>
    <w:rsid w:val="00616519"/>
    <w:rsid w:val="0063532F"/>
    <w:rsid w:val="006431D3"/>
    <w:rsid w:val="006A005B"/>
    <w:rsid w:val="006A3E5B"/>
    <w:rsid w:val="00716BC8"/>
    <w:rsid w:val="007B66AF"/>
    <w:rsid w:val="007E41F4"/>
    <w:rsid w:val="00835C42"/>
    <w:rsid w:val="008B12BC"/>
    <w:rsid w:val="008D1451"/>
    <w:rsid w:val="008E380E"/>
    <w:rsid w:val="008F0336"/>
    <w:rsid w:val="00906C59"/>
    <w:rsid w:val="00924D17"/>
    <w:rsid w:val="009460E8"/>
    <w:rsid w:val="009942B8"/>
    <w:rsid w:val="00A010CA"/>
    <w:rsid w:val="00A200D7"/>
    <w:rsid w:val="00A5787E"/>
    <w:rsid w:val="00A632FB"/>
    <w:rsid w:val="00AA4C3C"/>
    <w:rsid w:val="00AC4D38"/>
    <w:rsid w:val="00AD6FE7"/>
    <w:rsid w:val="00AF4E06"/>
    <w:rsid w:val="00B30E1F"/>
    <w:rsid w:val="00B86CEB"/>
    <w:rsid w:val="00BA56CD"/>
    <w:rsid w:val="00BB35DA"/>
    <w:rsid w:val="00BE6184"/>
    <w:rsid w:val="00C17BA8"/>
    <w:rsid w:val="00C56F3E"/>
    <w:rsid w:val="00CD316F"/>
    <w:rsid w:val="00CD64C3"/>
    <w:rsid w:val="00D01B69"/>
    <w:rsid w:val="00D91562"/>
    <w:rsid w:val="00DA79FB"/>
    <w:rsid w:val="00DB6DCA"/>
    <w:rsid w:val="00E51291"/>
    <w:rsid w:val="00E95527"/>
    <w:rsid w:val="00EB1567"/>
    <w:rsid w:val="00EB672C"/>
    <w:rsid w:val="00EB70F7"/>
    <w:rsid w:val="00ED56EB"/>
    <w:rsid w:val="00EF3D91"/>
    <w:rsid w:val="00F056A1"/>
    <w:rsid w:val="00F80B39"/>
    <w:rsid w:val="00F82617"/>
    <w:rsid w:val="00FA7A74"/>
    <w:rsid w:val="00FB2ECD"/>
    <w:rsid w:val="00FE40C4"/>
    <w:rsid w:val="00FE6E4E"/>
    <w:rsid w:val="01FD5942"/>
    <w:rsid w:val="04236C21"/>
    <w:rsid w:val="0A5A1F4E"/>
    <w:rsid w:val="0DA8045A"/>
    <w:rsid w:val="153703E1"/>
    <w:rsid w:val="15DD32C3"/>
    <w:rsid w:val="24611267"/>
    <w:rsid w:val="247A525E"/>
    <w:rsid w:val="3AA40D3A"/>
    <w:rsid w:val="3C6E63E1"/>
    <w:rsid w:val="40521A8C"/>
    <w:rsid w:val="407740C2"/>
    <w:rsid w:val="46267147"/>
    <w:rsid w:val="4D5C462E"/>
    <w:rsid w:val="4DAA7349"/>
    <w:rsid w:val="5D305634"/>
    <w:rsid w:val="6452326D"/>
    <w:rsid w:val="65FE6C3F"/>
    <w:rsid w:val="6EB17402"/>
    <w:rsid w:val="7AA41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B571A90"/>
  <w15:docId w15:val="{43EB9DB2-AE05-6944-815B-ABEB03E1F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footnote text"/>
    <w:basedOn w:val="a"/>
    <w:uiPriority w:val="99"/>
    <w:semiHidden/>
    <w:unhideWhenUsed/>
    <w:pPr>
      <w:snapToGrid w:val="0"/>
      <w:jc w:val="left"/>
    </w:pPr>
    <w:rPr>
      <w:sz w:val="18"/>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otnote reference"/>
    <w:basedOn w:val="a0"/>
    <w:uiPriority w:val="99"/>
    <w:semiHidden/>
    <w:unhideWhenUsed/>
    <w:rPr>
      <w:vertAlign w:val="superscript"/>
    </w:rPr>
  </w:style>
  <w:style w:type="character" w:customStyle="1" w:styleId="a8">
    <w:name w:val="頁首 字元"/>
    <w:basedOn w:val="a0"/>
    <w:link w:val="a7"/>
    <w:uiPriority w:val="99"/>
    <w:qFormat/>
    <w:rPr>
      <w:sz w:val="18"/>
      <w:szCs w:val="18"/>
    </w:rPr>
  </w:style>
  <w:style w:type="character" w:customStyle="1" w:styleId="a6">
    <w:name w:val="頁尾 字元"/>
    <w:basedOn w:val="a0"/>
    <w:link w:val="a5"/>
    <w:uiPriority w:val="99"/>
    <w:qFormat/>
    <w:rPr>
      <w:sz w:val="18"/>
      <w:szCs w:val="18"/>
    </w:rPr>
  </w:style>
  <w:style w:type="paragraph" w:styleId="ac">
    <w:name w:val="List Paragraph"/>
    <w:basedOn w:val="a"/>
    <w:uiPriority w:val="34"/>
    <w:qFormat/>
    <w:pPr>
      <w:ind w:firstLineChars="200" w:firstLine="420"/>
    </w:pPr>
  </w:style>
  <w:style w:type="character" w:customStyle="1" w:styleId="a4">
    <w:name w:val="註解方塊文字 字元"/>
    <w:basedOn w:val="a0"/>
    <w:link w:val="a3"/>
    <w:uiPriority w:val="99"/>
    <w:semiHidden/>
    <w:qFormat/>
    <w:rPr>
      <w:rFonts w:asciiTheme="minorHAnsi" w:eastAsiaTheme="minorEastAsia" w:hAnsiTheme="minorHAnsi" w:cstheme="minorBidi"/>
      <w:kern w:val="2"/>
      <w:sz w:val="18"/>
      <w:szCs w:val="18"/>
    </w:rPr>
  </w:style>
  <w:style w:type="character" w:styleId="ad">
    <w:name w:val="annotation reference"/>
    <w:basedOn w:val="a0"/>
    <w:uiPriority w:val="99"/>
    <w:semiHidden/>
    <w:unhideWhenUsed/>
    <w:rsid w:val="00DB6DCA"/>
    <w:rPr>
      <w:sz w:val="18"/>
      <w:szCs w:val="18"/>
    </w:rPr>
  </w:style>
  <w:style w:type="paragraph" w:styleId="ae">
    <w:name w:val="annotation text"/>
    <w:basedOn w:val="a"/>
    <w:link w:val="af"/>
    <w:uiPriority w:val="99"/>
    <w:semiHidden/>
    <w:unhideWhenUsed/>
    <w:rsid w:val="00DB6DCA"/>
    <w:pPr>
      <w:jc w:val="left"/>
    </w:pPr>
  </w:style>
  <w:style w:type="character" w:customStyle="1" w:styleId="af">
    <w:name w:val="註解文字 字元"/>
    <w:basedOn w:val="a0"/>
    <w:link w:val="ae"/>
    <w:uiPriority w:val="99"/>
    <w:semiHidden/>
    <w:rsid w:val="00DB6DCA"/>
    <w:rPr>
      <w:rFonts w:asciiTheme="minorHAnsi" w:eastAsiaTheme="minorEastAsia" w:hAnsiTheme="minorHAnsi" w:cstheme="minorBidi"/>
      <w:kern w:val="2"/>
      <w:sz w:val="21"/>
      <w:szCs w:val="22"/>
      <w:lang w:eastAsia="zh-CN"/>
    </w:rPr>
  </w:style>
  <w:style w:type="paragraph" w:styleId="af0">
    <w:name w:val="annotation subject"/>
    <w:basedOn w:val="ae"/>
    <w:next w:val="ae"/>
    <w:link w:val="af1"/>
    <w:uiPriority w:val="99"/>
    <w:semiHidden/>
    <w:unhideWhenUsed/>
    <w:rsid w:val="00DB6DCA"/>
    <w:rPr>
      <w:b/>
      <w:bCs/>
    </w:rPr>
  </w:style>
  <w:style w:type="character" w:customStyle="1" w:styleId="af1">
    <w:name w:val="註解主旨 字元"/>
    <w:basedOn w:val="af"/>
    <w:link w:val="af0"/>
    <w:uiPriority w:val="99"/>
    <w:semiHidden/>
    <w:rsid w:val="00DB6DCA"/>
    <w:rPr>
      <w:rFonts w:asciiTheme="minorHAnsi" w:eastAsiaTheme="minorEastAsia" w:hAnsiTheme="minorHAnsi" w:cstheme="minorBidi"/>
      <w:b/>
      <w:bCs/>
      <w:kern w:val="2"/>
      <w:sz w:val="21"/>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588</Words>
  <Characters>3356</Characters>
  <Application>Microsoft Office Word</Application>
  <DocSecurity>0</DocSecurity>
  <Lines>27</Lines>
  <Paragraphs>7</Paragraphs>
  <ScaleCrop>false</ScaleCrop>
  <Company>cf</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SDG05</dc:creator>
  <cp:lastModifiedBy>孙 宇飞</cp:lastModifiedBy>
  <cp:revision>5</cp:revision>
  <dcterms:created xsi:type="dcterms:W3CDTF">2020-04-14T07:14:00Z</dcterms:created>
  <dcterms:modified xsi:type="dcterms:W3CDTF">2021-06-06T14:44:00Z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123DEF14C3EA458C88635F1F14989981</vt:lpwstr>
  </property>
</Properties>
</file>